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09B3A" w14:textId="77777777" w:rsidR="008F083B" w:rsidRDefault="008F083B" w:rsidP="008F083B">
      <w:pPr>
        <w:spacing w:after="0"/>
        <w:jc w:val="center"/>
        <w:rPr>
          <w:rFonts w:ascii="Arial" w:hAnsi="Arial" w:cs="Arial"/>
          <w:b/>
          <w:bCs/>
          <w:u w:val="single"/>
        </w:rPr>
      </w:pPr>
      <w:r w:rsidRPr="008F083B">
        <w:rPr>
          <w:rFonts w:ascii="Arial" w:hAnsi="Arial" w:cs="Arial"/>
          <w:b/>
          <w:bCs/>
          <w:u w:val="single"/>
        </w:rPr>
        <w:t>Packed Lunch Policy</w:t>
      </w:r>
    </w:p>
    <w:p w14:paraId="12D326CF" w14:textId="77777777" w:rsidR="00F57995" w:rsidRDefault="00F57995" w:rsidP="008F083B">
      <w:pPr>
        <w:spacing w:after="0"/>
        <w:jc w:val="center"/>
        <w:rPr>
          <w:rFonts w:ascii="Arial" w:hAnsi="Arial" w:cs="Arial"/>
          <w:b/>
          <w:bCs/>
          <w:u w:val="single"/>
        </w:rPr>
      </w:pPr>
    </w:p>
    <w:p w14:paraId="5704E39B" w14:textId="76EECD47" w:rsidR="00F57995" w:rsidRPr="00F57995" w:rsidRDefault="00F57995" w:rsidP="009F71EE">
      <w:pPr>
        <w:spacing w:after="0"/>
        <w:jc w:val="center"/>
        <w:rPr>
          <w:rFonts w:ascii="Arial" w:hAnsi="Arial" w:cs="Arial"/>
        </w:rPr>
      </w:pPr>
      <w:r w:rsidRPr="00F57995">
        <w:rPr>
          <w:rFonts w:ascii="Arial" w:hAnsi="Arial" w:cs="Arial"/>
        </w:rPr>
        <w:t>To grow and stay healthy children need to eat a nutritionally well-balanced diet.</w:t>
      </w:r>
    </w:p>
    <w:p w14:paraId="4EC99380" w14:textId="4246065E" w:rsidR="00F57995" w:rsidRPr="00F57995" w:rsidRDefault="00F57995" w:rsidP="009F71EE">
      <w:pPr>
        <w:spacing w:after="0"/>
        <w:jc w:val="center"/>
        <w:rPr>
          <w:rFonts w:ascii="Arial" w:hAnsi="Arial" w:cs="Arial"/>
        </w:rPr>
      </w:pPr>
      <w:r w:rsidRPr="00F57995">
        <w:rPr>
          <w:rFonts w:ascii="Arial" w:hAnsi="Arial" w:cs="Arial"/>
        </w:rPr>
        <w:t>Good nutrition in childhood can help to prevent a variety of health problems, both in the</w:t>
      </w:r>
      <w:r>
        <w:rPr>
          <w:rFonts w:ascii="Arial" w:hAnsi="Arial" w:cs="Arial"/>
        </w:rPr>
        <w:t xml:space="preserve"> </w:t>
      </w:r>
      <w:r w:rsidRPr="00F57995">
        <w:rPr>
          <w:rFonts w:ascii="Arial" w:hAnsi="Arial" w:cs="Arial"/>
        </w:rPr>
        <w:t>short term and later in life.</w:t>
      </w:r>
    </w:p>
    <w:p w14:paraId="49CFFE40" w14:textId="61C4F224" w:rsidR="008F083B" w:rsidRPr="008F083B" w:rsidRDefault="00F57995" w:rsidP="009F71EE">
      <w:pPr>
        <w:spacing w:after="0"/>
        <w:jc w:val="center"/>
        <w:rPr>
          <w:rFonts w:ascii="Arial" w:hAnsi="Arial" w:cs="Arial"/>
        </w:rPr>
      </w:pPr>
      <w:r w:rsidRPr="00F57995">
        <w:rPr>
          <w:rFonts w:ascii="Arial" w:hAnsi="Arial" w:cs="Arial"/>
        </w:rPr>
        <w:t>Packed lunches can contribute to almost a third of a child’s weekly food intake and therefore</w:t>
      </w:r>
      <w:r>
        <w:rPr>
          <w:rFonts w:ascii="Arial" w:hAnsi="Arial" w:cs="Arial"/>
        </w:rPr>
        <w:t xml:space="preserve"> </w:t>
      </w:r>
      <w:r w:rsidRPr="00F57995">
        <w:rPr>
          <w:rFonts w:ascii="Arial" w:hAnsi="Arial" w:cs="Arial"/>
        </w:rPr>
        <w:t>need to be balanced and nutritious.</w:t>
      </w:r>
    </w:p>
    <w:p w14:paraId="59C5DA1D" w14:textId="77777777" w:rsidR="008F083B" w:rsidRPr="008F083B" w:rsidRDefault="008F083B" w:rsidP="008F083B">
      <w:pPr>
        <w:spacing w:after="0"/>
        <w:rPr>
          <w:rFonts w:ascii="Arial" w:hAnsi="Arial" w:cs="Arial"/>
        </w:rPr>
      </w:pPr>
    </w:p>
    <w:p w14:paraId="7019777D" w14:textId="136F1B71" w:rsidR="008F083B" w:rsidRPr="008F083B" w:rsidRDefault="008F083B" w:rsidP="008F083B">
      <w:pPr>
        <w:spacing w:after="0"/>
        <w:rPr>
          <w:rFonts w:ascii="Arial" w:hAnsi="Arial" w:cs="Arial"/>
          <w:u w:val="single"/>
        </w:rPr>
      </w:pPr>
      <w:r w:rsidRPr="008F083B">
        <w:rPr>
          <w:rFonts w:ascii="Arial" w:hAnsi="Arial" w:cs="Arial"/>
          <w:u w:val="single"/>
        </w:rPr>
        <w:t>Scallywags Responsibility</w:t>
      </w:r>
    </w:p>
    <w:p w14:paraId="45EA8F56" w14:textId="289E05F1" w:rsidR="008F083B" w:rsidRPr="008F083B" w:rsidRDefault="008F083B" w:rsidP="008F083B">
      <w:pPr>
        <w:spacing w:after="0"/>
        <w:rPr>
          <w:rFonts w:ascii="Arial" w:hAnsi="Arial" w:cs="Arial"/>
        </w:rPr>
      </w:pPr>
      <w:r>
        <w:rPr>
          <w:rFonts w:ascii="Arial" w:hAnsi="Arial" w:cs="Arial"/>
        </w:rPr>
        <w:t>Scallywags</w:t>
      </w:r>
      <w:r w:rsidRPr="008F083B">
        <w:rPr>
          <w:rFonts w:ascii="Arial" w:hAnsi="Arial" w:cs="Arial"/>
        </w:rPr>
        <w:t xml:space="preserve"> will ensure that eating food from home is a sociable experience. Our policy aims to enhance</w:t>
      </w:r>
      <w:r>
        <w:rPr>
          <w:rFonts w:ascii="Arial" w:hAnsi="Arial" w:cs="Arial"/>
        </w:rPr>
        <w:t xml:space="preserve"> </w:t>
      </w:r>
      <w:r w:rsidRPr="008F083B">
        <w:rPr>
          <w:rFonts w:ascii="Arial" w:hAnsi="Arial" w:cs="Arial"/>
        </w:rPr>
        <w:t>this by:</w:t>
      </w:r>
    </w:p>
    <w:p w14:paraId="066E903A" w14:textId="4BD5CAB9" w:rsidR="008F083B" w:rsidRPr="008F083B" w:rsidRDefault="008F083B" w:rsidP="008F083B">
      <w:pPr>
        <w:pStyle w:val="ListParagraph"/>
        <w:numPr>
          <w:ilvl w:val="0"/>
          <w:numId w:val="5"/>
        </w:numPr>
        <w:spacing w:after="0"/>
        <w:rPr>
          <w:rFonts w:ascii="Arial" w:hAnsi="Arial" w:cs="Arial"/>
        </w:rPr>
      </w:pPr>
      <w:r w:rsidRPr="008F083B">
        <w:rPr>
          <w:rFonts w:ascii="Arial" w:hAnsi="Arial" w:cs="Arial"/>
        </w:rPr>
        <w:t>Providing a dining environment that is appropriate, hygienic and attractive with a seat and a place to eat</w:t>
      </w:r>
    </w:p>
    <w:p w14:paraId="5A9FC3E8" w14:textId="3D66857A" w:rsidR="008F083B" w:rsidRPr="008F083B" w:rsidRDefault="008F083B" w:rsidP="008F083B">
      <w:pPr>
        <w:pStyle w:val="ListParagraph"/>
        <w:numPr>
          <w:ilvl w:val="0"/>
          <w:numId w:val="5"/>
        </w:numPr>
        <w:spacing w:after="0"/>
        <w:rPr>
          <w:rFonts w:ascii="Arial" w:hAnsi="Arial" w:cs="Arial"/>
        </w:rPr>
      </w:pPr>
      <w:r w:rsidRPr="008F083B">
        <w:rPr>
          <w:rFonts w:ascii="Arial" w:hAnsi="Arial" w:cs="Arial"/>
        </w:rPr>
        <w:t>Ensuring good behaviour and consideration for others is maintained</w:t>
      </w:r>
    </w:p>
    <w:p w14:paraId="49572370" w14:textId="6662102C" w:rsidR="008F083B" w:rsidRPr="008F083B" w:rsidRDefault="008F083B" w:rsidP="008F083B">
      <w:pPr>
        <w:pStyle w:val="ListParagraph"/>
        <w:numPr>
          <w:ilvl w:val="0"/>
          <w:numId w:val="4"/>
        </w:numPr>
        <w:spacing w:after="0"/>
        <w:rPr>
          <w:rFonts w:ascii="Arial" w:hAnsi="Arial" w:cs="Arial"/>
        </w:rPr>
      </w:pPr>
      <w:r w:rsidRPr="008F083B">
        <w:rPr>
          <w:rFonts w:ascii="Arial" w:hAnsi="Arial" w:cs="Arial"/>
        </w:rPr>
        <w:t>Always providing fresh drinking water</w:t>
      </w:r>
    </w:p>
    <w:p w14:paraId="0728F99B" w14:textId="19746FBE" w:rsidR="008F083B" w:rsidRPr="008F083B" w:rsidRDefault="008F083B" w:rsidP="008F083B">
      <w:pPr>
        <w:pStyle w:val="ListParagraph"/>
        <w:numPr>
          <w:ilvl w:val="0"/>
          <w:numId w:val="4"/>
        </w:numPr>
        <w:spacing w:after="0"/>
        <w:rPr>
          <w:rFonts w:ascii="Arial" w:hAnsi="Arial" w:cs="Arial"/>
        </w:rPr>
      </w:pPr>
      <w:r>
        <w:rPr>
          <w:rFonts w:ascii="Arial" w:hAnsi="Arial" w:cs="Arial"/>
        </w:rPr>
        <w:t>Always providing f</w:t>
      </w:r>
      <w:r w:rsidRPr="008F083B">
        <w:rPr>
          <w:rFonts w:ascii="Arial" w:hAnsi="Arial" w:cs="Arial"/>
        </w:rPr>
        <w:t xml:space="preserve">ridge space </w:t>
      </w:r>
      <w:r>
        <w:rPr>
          <w:rFonts w:ascii="Arial" w:hAnsi="Arial" w:cs="Arial"/>
        </w:rPr>
        <w:t>to store items such as sandwiches and yoghurts</w:t>
      </w:r>
    </w:p>
    <w:p w14:paraId="41227086" w14:textId="77777777" w:rsidR="009F71EE" w:rsidRPr="008F083B" w:rsidRDefault="009F71EE" w:rsidP="008F083B">
      <w:pPr>
        <w:spacing w:after="0"/>
        <w:rPr>
          <w:rFonts w:ascii="Arial" w:hAnsi="Arial" w:cs="Arial"/>
        </w:rPr>
      </w:pPr>
    </w:p>
    <w:p w14:paraId="518A71D3" w14:textId="508E3B2F" w:rsidR="008F083B" w:rsidRPr="009F71EE" w:rsidRDefault="008F083B" w:rsidP="009F71EE">
      <w:pPr>
        <w:spacing w:after="0"/>
        <w:jc w:val="center"/>
        <w:rPr>
          <w:rFonts w:ascii="Arial" w:hAnsi="Arial" w:cs="Arial"/>
          <w:sz w:val="22"/>
          <w:szCs w:val="22"/>
        </w:rPr>
      </w:pPr>
      <w:r w:rsidRPr="009F71EE">
        <w:rPr>
          <w:rFonts w:ascii="Arial" w:hAnsi="Arial" w:cs="Arial"/>
          <w:color w:val="FF0000"/>
          <w:sz w:val="22"/>
          <w:szCs w:val="22"/>
        </w:rPr>
        <w:t>S</w:t>
      </w:r>
      <w:r w:rsidR="009F71EE" w:rsidRPr="009F71EE">
        <w:rPr>
          <w:rFonts w:ascii="Arial" w:hAnsi="Arial" w:cs="Arial"/>
          <w:color w:val="FF0000"/>
          <w:sz w:val="22"/>
          <w:szCs w:val="22"/>
        </w:rPr>
        <w:t>CALLYWAGS IS NOT ALLOWED TO RE-HEAT LEFT OVER MEALS FROM HOME.</w:t>
      </w:r>
    </w:p>
    <w:p w14:paraId="7BA93487" w14:textId="77777777" w:rsidR="009F71EE" w:rsidRDefault="009F71EE" w:rsidP="008F083B">
      <w:pPr>
        <w:spacing w:after="0"/>
        <w:rPr>
          <w:rFonts w:ascii="Arial" w:hAnsi="Arial" w:cs="Arial"/>
          <w:u w:val="single"/>
        </w:rPr>
      </w:pPr>
    </w:p>
    <w:p w14:paraId="34774995" w14:textId="6143A8A2" w:rsidR="008F083B" w:rsidRPr="008F083B" w:rsidRDefault="008F083B" w:rsidP="008F083B">
      <w:pPr>
        <w:spacing w:after="0"/>
        <w:rPr>
          <w:rFonts w:ascii="Arial" w:hAnsi="Arial" w:cs="Arial"/>
          <w:u w:val="single"/>
        </w:rPr>
      </w:pPr>
      <w:r w:rsidRPr="008F083B">
        <w:rPr>
          <w:rFonts w:ascii="Arial" w:hAnsi="Arial" w:cs="Arial"/>
          <w:u w:val="single"/>
        </w:rPr>
        <w:t>Special diets and allergies</w:t>
      </w:r>
    </w:p>
    <w:p w14:paraId="38171EE5" w14:textId="5C4528E8" w:rsidR="008F083B" w:rsidRDefault="008F083B" w:rsidP="008F083B">
      <w:pPr>
        <w:spacing w:after="0"/>
        <w:rPr>
          <w:rFonts w:ascii="Arial" w:hAnsi="Arial" w:cs="Arial"/>
        </w:rPr>
      </w:pPr>
      <w:r>
        <w:rPr>
          <w:rFonts w:ascii="Arial" w:hAnsi="Arial" w:cs="Arial"/>
        </w:rPr>
        <w:t>Scallywags</w:t>
      </w:r>
      <w:r w:rsidRPr="008F083B">
        <w:rPr>
          <w:rFonts w:ascii="Arial" w:hAnsi="Arial" w:cs="Arial"/>
        </w:rPr>
        <w:t xml:space="preserve"> recognise that some pupils may require special diets for medical, ethical or</w:t>
      </w:r>
      <w:r>
        <w:rPr>
          <w:rFonts w:ascii="Arial" w:hAnsi="Arial" w:cs="Arial"/>
        </w:rPr>
        <w:t xml:space="preserve"> </w:t>
      </w:r>
      <w:r w:rsidRPr="008F083B">
        <w:rPr>
          <w:rFonts w:ascii="Arial" w:hAnsi="Arial" w:cs="Arial"/>
        </w:rPr>
        <w:t>religious reasons that do not allow for standards to be met exactly. For example, a diabetic child may need to bring an emergency sweet snack to nursery. In these cases, parents and carers are</w:t>
      </w:r>
      <w:r>
        <w:rPr>
          <w:rFonts w:ascii="Arial" w:hAnsi="Arial" w:cs="Arial"/>
        </w:rPr>
        <w:t xml:space="preserve"> </w:t>
      </w:r>
      <w:r w:rsidRPr="008F083B">
        <w:rPr>
          <w:rFonts w:ascii="Arial" w:hAnsi="Arial" w:cs="Arial"/>
        </w:rPr>
        <w:t>responsible for ensuring the food from home is specific for the child’s needs and a plan will be put in</w:t>
      </w:r>
      <w:r>
        <w:rPr>
          <w:rFonts w:ascii="Arial" w:hAnsi="Arial" w:cs="Arial"/>
        </w:rPr>
        <w:t xml:space="preserve"> </w:t>
      </w:r>
      <w:r w:rsidRPr="008F083B">
        <w:rPr>
          <w:rFonts w:ascii="Arial" w:hAnsi="Arial" w:cs="Arial"/>
        </w:rPr>
        <w:t>place to support this.</w:t>
      </w:r>
    </w:p>
    <w:p w14:paraId="681608DE" w14:textId="77777777" w:rsidR="008F083B" w:rsidRPr="008F083B" w:rsidRDefault="008F083B" w:rsidP="008F083B">
      <w:pPr>
        <w:spacing w:after="0"/>
        <w:rPr>
          <w:rFonts w:ascii="Arial" w:hAnsi="Arial" w:cs="Arial"/>
        </w:rPr>
      </w:pPr>
    </w:p>
    <w:p w14:paraId="798BA9D1" w14:textId="1355C849" w:rsidR="008F083B" w:rsidRDefault="008F083B" w:rsidP="008F083B">
      <w:pPr>
        <w:pStyle w:val="ListParagraph"/>
        <w:numPr>
          <w:ilvl w:val="0"/>
          <w:numId w:val="6"/>
        </w:numPr>
        <w:spacing w:after="0"/>
        <w:rPr>
          <w:rFonts w:ascii="Arial" w:hAnsi="Arial" w:cs="Arial"/>
        </w:rPr>
      </w:pPr>
      <w:r w:rsidRPr="008F083B">
        <w:rPr>
          <w:rFonts w:ascii="Arial" w:hAnsi="Arial" w:cs="Arial"/>
        </w:rPr>
        <w:t>We do not allow the swapping of food items between children as there is potential for an adverse reaction (e.g., Nut allergy)</w:t>
      </w:r>
    </w:p>
    <w:p w14:paraId="32BD87A0" w14:textId="77777777" w:rsidR="008F083B" w:rsidRPr="008F083B" w:rsidRDefault="008F083B" w:rsidP="008F083B">
      <w:pPr>
        <w:pStyle w:val="ListParagraph"/>
        <w:spacing w:after="0"/>
        <w:ind w:left="780"/>
        <w:rPr>
          <w:rFonts w:ascii="Arial" w:hAnsi="Arial" w:cs="Arial"/>
        </w:rPr>
      </w:pPr>
    </w:p>
    <w:p w14:paraId="3D78AE6B" w14:textId="77777777" w:rsidR="00A15CA9" w:rsidRDefault="008F083B" w:rsidP="008F083B">
      <w:pPr>
        <w:spacing w:after="0"/>
        <w:rPr>
          <w:rFonts w:ascii="Arial" w:hAnsi="Arial" w:cs="Arial"/>
          <w:u w:val="single"/>
        </w:rPr>
      </w:pPr>
      <w:r w:rsidRPr="008F083B">
        <w:rPr>
          <w:rFonts w:ascii="Arial" w:hAnsi="Arial" w:cs="Arial"/>
          <w:u w:val="single"/>
        </w:rPr>
        <w:t>We would like all Lunch Boxes to include</w:t>
      </w:r>
      <w:r w:rsidR="00A15CA9">
        <w:rPr>
          <w:rFonts w:ascii="Arial" w:hAnsi="Arial" w:cs="Arial"/>
          <w:u w:val="single"/>
        </w:rPr>
        <w:t xml:space="preserve">: </w:t>
      </w:r>
    </w:p>
    <w:p w14:paraId="60204312" w14:textId="24A3C7C2" w:rsidR="008F083B" w:rsidRPr="00A15CA9" w:rsidRDefault="00A15CA9" w:rsidP="008F083B">
      <w:pPr>
        <w:spacing w:after="0"/>
        <w:rPr>
          <w:rFonts w:ascii="Arial" w:hAnsi="Arial" w:cs="Arial"/>
        </w:rPr>
      </w:pPr>
      <w:r>
        <w:rPr>
          <w:rFonts w:ascii="Arial" w:hAnsi="Arial" w:cs="Arial"/>
          <w:u w:val="single"/>
        </w:rPr>
        <w:t>(</w:t>
      </w:r>
      <w:r w:rsidRPr="00A15CA9">
        <w:rPr>
          <w:rFonts w:ascii="Arial" w:hAnsi="Arial" w:cs="Arial"/>
        </w:rPr>
        <w:t xml:space="preserve">All lunch boxes and bottles must be </w:t>
      </w:r>
      <w:r w:rsidR="001A3E98">
        <w:rPr>
          <w:rFonts w:ascii="Arial" w:hAnsi="Arial" w:cs="Arial"/>
        </w:rPr>
        <w:t xml:space="preserve">clearly labelled with child’s </w:t>
      </w:r>
      <w:r w:rsidRPr="00A15CA9">
        <w:rPr>
          <w:rFonts w:ascii="Arial" w:hAnsi="Arial" w:cs="Arial"/>
        </w:rPr>
        <w:t>name)</w:t>
      </w:r>
    </w:p>
    <w:p w14:paraId="25866912" w14:textId="77777777" w:rsidR="00410AF8" w:rsidRPr="00410AF8" w:rsidRDefault="00410AF8" w:rsidP="008F083B">
      <w:pPr>
        <w:spacing w:after="0"/>
        <w:rPr>
          <w:rFonts w:ascii="Arial" w:hAnsi="Arial" w:cs="Arial"/>
          <w:u w:val="single"/>
        </w:rPr>
      </w:pPr>
    </w:p>
    <w:p w14:paraId="1B51FAB6" w14:textId="6931D97F" w:rsidR="008D07E5" w:rsidRPr="008D07E5" w:rsidRDefault="008F083B" w:rsidP="008D07E5">
      <w:pPr>
        <w:pStyle w:val="ListParagraph"/>
        <w:numPr>
          <w:ilvl w:val="0"/>
          <w:numId w:val="6"/>
        </w:numPr>
        <w:spacing w:after="0"/>
        <w:rPr>
          <w:rFonts w:ascii="Arial" w:hAnsi="Arial" w:cs="Arial"/>
        </w:rPr>
      </w:pPr>
      <w:r w:rsidRPr="008F083B">
        <w:rPr>
          <w:rFonts w:ascii="Arial" w:hAnsi="Arial" w:cs="Arial"/>
        </w:rPr>
        <w:t>At least one portion of fruit and one portion of vegetables every day.</w:t>
      </w:r>
      <w:r w:rsidR="00F57995" w:rsidRPr="00F57995">
        <w:t xml:space="preserve"> </w:t>
      </w:r>
      <w:r w:rsidR="00F57995" w:rsidRPr="00F57995">
        <w:rPr>
          <w:rFonts w:ascii="Arial" w:hAnsi="Arial" w:cs="Arial"/>
        </w:rPr>
        <w:t>These foods provide vitamins, minerals and fibre. Examples of these could be</w:t>
      </w:r>
      <w:r w:rsidR="00F57995">
        <w:rPr>
          <w:rFonts w:ascii="Arial" w:hAnsi="Arial" w:cs="Arial"/>
        </w:rPr>
        <w:t xml:space="preserve"> </w:t>
      </w:r>
      <w:r w:rsidR="00F57995" w:rsidRPr="00F57995">
        <w:rPr>
          <w:rFonts w:ascii="Arial" w:hAnsi="Arial" w:cs="Arial"/>
        </w:rPr>
        <w:t>Carrot/cucumber sticks, celery, sliced peppers etc.</w:t>
      </w:r>
      <w:r w:rsidR="008D07E5" w:rsidRPr="008D07E5">
        <w:t xml:space="preserve"> </w:t>
      </w:r>
      <w:r w:rsidR="008D07E5" w:rsidRPr="008D07E5">
        <w:rPr>
          <w:rFonts w:ascii="Arial" w:hAnsi="Arial" w:cs="Arial"/>
        </w:rPr>
        <w:t>A piece of fruit-apple, orange, banana, pear, kiwi, plum etc.</w:t>
      </w:r>
    </w:p>
    <w:p w14:paraId="50B9F9B5" w14:textId="6576CA3A" w:rsidR="008F083B" w:rsidRPr="008F083B" w:rsidRDefault="008F083B" w:rsidP="008D07E5">
      <w:pPr>
        <w:pStyle w:val="ListParagraph"/>
        <w:spacing w:after="0"/>
        <w:ind w:left="780"/>
        <w:rPr>
          <w:rFonts w:ascii="Arial" w:hAnsi="Arial" w:cs="Arial"/>
        </w:rPr>
      </w:pPr>
    </w:p>
    <w:p w14:paraId="5E607856" w14:textId="42BE2555" w:rsidR="008F083B" w:rsidRDefault="008F083B" w:rsidP="00410AF8">
      <w:pPr>
        <w:pStyle w:val="ListParagraph"/>
        <w:numPr>
          <w:ilvl w:val="0"/>
          <w:numId w:val="6"/>
        </w:numPr>
        <w:spacing w:after="0"/>
        <w:rPr>
          <w:rFonts w:ascii="Arial" w:hAnsi="Arial" w:cs="Arial"/>
        </w:rPr>
      </w:pPr>
      <w:r w:rsidRPr="00410AF8">
        <w:rPr>
          <w:rFonts w:ascii="Arial" w:hAnsi="Arial" w:cs="Arial"/>
        </w:rPr>
        <w:t>Dairy food such as milk, cheese, yoghurt, fromage frais or custard every day.</w:t>
      </w:r>
    </w:p>
    <w:p w14:paraId="7C57AE8D" w14:textId="5DE88ACA" w:rsidR="008D07E5" w:rsidRPr="00410AF8" w:rsidRDefault="008D07E5" w:rsidP="008D07E5">
      <w:pPr>
        <w:pStyle w:val="ListParagraph"/>
        <w:spacing w:after="0"/>
        <w:ind w:left="780"/>
        <w:rPr>
          <w:rFonts w:ascii="Arial" w:hAnsi="Arial" w:cs="Arial"/>
        </w:rPr>
      </w:pPr>
      <w:r w:rsidRPr="008D07E5">
        <w:rPr>
          <w:rFonts w:ascii="Arial" w:hAnsi="Arial" w:cs="Arial"/>
        </w:rPr>
        <w:t>These foods provide calcium for healthy bones and teeth. Examples of these could be</w:t>
      </w:r>
      <w:r>
        <w:rPr>
          <w:rFonts w:ascii="Arial" w:hAnsi="Arial" w:cs="Arial"/>
        </w:rPr>
        <w:t xml:space="preserve"> </w:t>
      </w:r>
      <w:r w:rsidRPr="008D07E5">
        <w:rPr>
          <w:rFonts w:ascii="Arial" w:hAnsi="Arial" w:cs="Arial"/>
        </w:rPr>
        <w:t>A pot of yoghurt, custard or rice pudding</w:t>
      </w:r>
      <w:r>
        <w:rPr>
          <w:rFonts w:ascii="Arial" w:hAnsi="Arial" w:cs="Arial"/>
        </w:rPr>
        <w:t xml:space="preserve">, </w:t>
      </w:r>
      <w:r w:rsidRPr="008D07E5">
        <w:rPr>
          <w:rFonts w:ascii="Arial" w:hAnsi="Arial" w:cs="Arial"/>
        </w:rPr>
        <w:t>A piece of cheese (match box sixed)</w:t>
      </w:r>
      <w:r>
        <w:rPr>
          <w:rFonts w:ascii="Arial" w:hAnsi="Arial" w:cs="Arial"/>
        </w:rPr>
        <w:t xml:space="preserve"> or</w:t>
      </w:r>
      <w:r w:rsidRPr="008D07E5">
        <w:rPr>
          <w:rFonts w:ascii="Arial" w:hAnsi="Arial" w:cs="Arial"/>
        </w:rPr>
        <w:t xml:space="preserve"> 2 triangles of spreadable cheese (this could be included in the sandwich)</w:t>
      </w:r>
    </w:p>
    <w:p w14:paraId="0CA99571" w14:textId="77777777" w:rsidR="001848D6" w:rsidRDefault="008F083B" w:rsidP="00BB4F46">
      <w:pPr>
        <w:pStyle w:val="ListParagraph"/>
        <w:numPr>
          <w:ilvl w:val="0"/>
          <w:numId w:val="6"/>
        </w:numPr>
        <w:spacing w:after="0"/>
        <w:rPr>
          <w:rFonts w:ascii="Arial" w:hAnsi="Arial" w:cs="Arial"/>
        </w:rPr>
      </w:pPr>
      <w:r w:rsidRPr="00BB4F46">
        <w:rPr>
          <w:rFonts w:ascii="Arial" w:hAnsi="Arial" w:cs="Arial"/>
        </w:rPr>
        <w:lastRenderedPageBreak/>
        <w:t>Meat, fish</w:t>
      </w:r>
      <w:r w:rsidR="00BB4F46" w:rsidRPr="00BB4F46">
        <w:rPr>
          <w:rFonts w:ascii="Arial" w:hAnsi="Arial" w:cs="Arial"/>
        </w:rPr>
        <w:t>, Eggs, or Beans. These foods provide protein for growth</w:t>
      </w:r>
      <w:r w:rsidR="0063011F">
        <w:rPr>
          <w:rFonts w:ascii="Arial" w:hAnsi="Arial" w:cs="Arial"/>
        </w:rPr>
        <w:t xml:space="preserve">. </w:t>
      </w:r>
      <w:r w:rsidR="00BB4F46" w:rsidRPr="00BB4F46">
        <w:rPr>
          <w:rFonts w:ascii="Arial" w:hAnsi="Arial" w:cs="Arial"/>
        </w:rPr>
        <w:t xml:space="preserve">Examples of these could be (these could be included in the sandwich) Slices of cooked meat, Slices of chicken or turkey breast, Hardboiled egg, Tuna, </w:t>
      </w:r>
      <w:r w:rsidR="001848D6" w:rsidRPr="00BB4F46">
        <w:rPr>
          <w:rFonts w:ascii="Arial" w:hAnsi="Arial" w:cs="Arial"/>
        </w:rPr>
        <w:t>salmon, Mackerel</w:t>
      </w:r>
      <w:r w:rsidR="00BB4F46" w:rsidRPr="00BB4F46">
        <w:rPr>
          <w:rFonts w:ascii="Arial" w:hAnsi="Arial" w:cs="Arial"/>
        </w:rPr>
        <w:t xml:space="preserve"> or sardines, Hummus</w:t>
      </w:r>
    </w:p>
    <w:p w14:paraId="1CE80344" w14:textId="3E22E0E9" w:rsidR="008F083B" w:rsidRDefault="001848D6" w:rsidP="001848D6">
      <w:pPr>
        <w:pStyle w:val="ListParagraph"/>
        <w:numPr>
          <w:ilvl w:val="0"/>
          <w:numId w:val="6"/>
        </w:numPr>
        <w:spacing w:after="0"/>
        <w:rPr>
          <w:rFonts w:ascii="Arial" w:hAnsi="Arial" w:cs="Arial"/>
        </w:rPr>
      </w:pPr>
      <w:r w:rsidRPr="001848D6">
        <w:rPr>
          <w:rFonts w:ascii="Arial" w:hAnsi="Arial" w:cs="Arial"/>
        </w:rPr>
        <w:t>Crisps and crackers. Children can bring a bag of crisps or crackers; however these should be baked rather than fried as they are a healthier option. Please check on packaging as it will tell you if they are baked.</w:t>
      </w:r>
    </w:p>
    <w:p w14:paraId="31533220" w14:textId="77777777" w:rsidR="001848D6" w:rsidRPr="001848D6" w:rsidRDefault="001848D6" w:rsidP="001848D6">
      <w:pPr>
        <w:pStyle w:val="ListParagraph"/>
        <w:numPr>
          <w:ilvl w:val="0"/>
          <w:numId w:val="6"/>
        </w:numPr>
        <w:spacing w:after="0"/>
        <w:rPr>
          <w:rFonts w:ascii="Arial" w:hAnsi="Arial" w:cs="Arial"/>
        </w:rPr>
      </w:pPr>
      <w:r w:rsidRPr="001848D6">
        <w:rPr>
          <w:rFonts w:ascii="Arial" w:hAnsi="Arial" w:cs="Arial"/>
        </w:rPr>
        <w:t>Any drinks provided in lunch boxes should only include either plain water,</w:t>
      </w:r>
    </w:p>
    <w:p w14:paraId="0DD3DC76" w14:textId="039D7627" w:rsidR="001848D6" w:rsidRDefault="001848D6" w:rsidP="00427F56">
      <w:pPr>
        <w:pStyle w:val="ListParagraph"/>
        <w:spacing w:after="0"/>
        <w:ind w:left="780"/>
        <w:rPr>
          <w:rFonts w:ascii="Arial" w:hAnsi="Arial" w:cs="Arial"/>
        </w:rPr>
      </w:pPr>
      <w:r w:rsidRPr="001848D6">
        <w:rPr>
          <w:rFonts w:ascii="Arial" w:hAnsi="Arial" w:cs="Arial"/>
        </w:rPr>
        <w:t>milk (semi-skimmed), unsweetened fresh fruit juice, diluted fresh fruit juice, fruit or dairy based smoothies.</w:t>
      </w:r>
    </w:p>
    <w:p w14:paraId="44D1B8DD" w14:textId="77777777" w:rsidR="00427F56" w:rsidRPr="00427F56" w:rsidRDefault="00427F56" w:rsidP="00427F56">
      <w:pPr>
        <w:pStyle w:val="ListParagraph"/>
        <w:numPr>
          <w:ilvl w:val="0"/>
          <w:numId w:val="6"/>
        </w:numPr>
        <w:rPr>
          <w:rFonts w:ascii="Arial" w:hAnsi="Arial" w:cs="Arial"/>
        </w:rPr>
      </w:pPr>
      <w:r w:rsidRPr="00427F56">
        <w:rPr>
          <w:rFonts w:ascii="Arial" w:hAnsi="Arial" w:cs="Arial"/>
        </w:rPr>
        <w:t>Foods and drinks high in fat and / or sugar. It is important not to fill up on too many foods that are high in fat and / or sugar at the expense of other more nutritious foods. Limiting high fat and sugar foods will help protect young people from becoming overweight as well as helping prevent tooth decay, heart disease, stroke, and diabetes.</w:t>
      </w:r>
    </w:p>
    <w:p w14:paraId="206E1DE0" w14:textId="77777777" w:rsidR="00967C17" w:rsidRPr="001848D6" w:rsidRDefault="00967C17" w:rsidP="001848D6">
      <w:pPr>
        <w:spacing w:after="0"/>
        <w:rPr>
          <w:rFonts w:ascii="Arial" w:hAnsi="Arial" w:cs="Arial"/>
        </w:rPr>
      </w:pPr>
    </w:p>
    <w:p w14:paraId="0BD21136" w14:textId="77777777" w:rsidR="008F083B" w:rsidRPr="00427F56" w:rsidRDefault="008F083B" w:rsidP="008F083B">
      <w:pPr>
        <w:spacing w:after="0"/>
        <w:rPr>
          <w:rFonts w:ascii="Arial" w:hAnsi="Arial" w:cs="Arial"/>
          <w:u w:val="single"/>
        </w:rPr>
      </w:pPr>
      <w:r w:rsidRPr="00427F56">
        <w:rPr>
          <w:rFonts w:ascii="Arial" w:hAnsi="Arial" w:cs="Arial"/>
          <w:u w:val="single"/>
        </w:rPr>
        <w:t>Lunch Boxes must not include:</w:t>
      </w:r>
    </w:p>
    <w:p w14:paraId="6380B803" w14:textId="35B5A74E" w:rsidR="00B46D4E" w:rsidRPr="00894221" w:rsidRDefault="008F083B" w:rsidP="00894221">
      <w:pPr>
        <w:pStyle w:val="ListParagraph"/>
        <w:numPr>
          <w:ilvl w:val="0"/>
          <w:numId w:val="6"/>
        </w:numPr>
        <w:spacing w:after="0"/>
        <w:rPr>
          <w:rFonts w:ascii="Arial" w:hAnsi="Arial" w:cs="Arial"/>
        </w:rPr>
      </w:pPr>
      <w:r w:rsidRPr="00932256">
        <w:rPr>
          <w:rFonts w:ascii="Arial" w:hAnsi="Arial" w:cs="Arial"/>
        </w:rPr>
        <w:t>Items that contain Nuts or nut products (i.e., peanut butter) due to allergies</w:t>
      </w:r>
    </w:p>
    <w:p w14:paraId="3D40D629" w14:textId="1ACB36BA" w:rsidR="008F083B" w:rsidRPr="00932256" w:rsidRDefault="008F083B" w:rsidP="00932256">
      <w:pPr>
        <w:pStyle w:val="ListParagraph"/>
        <w:numPr>
          <w:ilvl w:val="0"/>
          <w:numId w:val="6"/>
        </w:numPr>
        <w:spacing w:after="0"/>
        <w:rPr>
          <w:rFonts w:ascii="Arial" w:hAnsi="Arial" w:cs="Arial"/>
        </w:rPr>
      </w:pPr>
      <w:r w:rsidRPr="00932256">
        <w:rPr>
          <w:rFonts w:ascii="Arial" w:hAnsi="Arial" w:cs="Arial"/>
        </w:rPr>
        <w:t>Fizzy drinks</w:t>
      </w:r>
      <w:r w:rsidR="00AE5FA6" w:rsidRPr="00932256">
        <w:rPr>
          <w:rFonts w:ascii="Arial" w:hAnsi="Arial" w:cs="Arial"/>
        </w:rPr>
        <w:t xml:space="preserve"> or </w:t>
      </w:r>
      <w:r w:rsidRPr="00932256">
        <w:rPr>
          <w:rFonts w:ascii="Arial" w:hAnsi="Arial" w:cs="Arial"/>
        </w:rPr>
        <w:t>drinks in glass bottles or ring pull cans</w:t>
      </w:r>
    </w:p>
    <w:p w14:paraId="72976CE9" w14:textId="56B751E3" w:rsidR="00932256" w:rsidRPr="00932256" w:rsidRDefault="008F083B" w:rsidP="00932256">
      <w:pPr>
        <w:pStyle w:val="ListParagraph"/>
        <w:numPr>
          <w:ilvl w:val="0"/>
          <w:numId w:val="6"/>
        </w:numPr>
        <w:spacing w:after="0"/>
        <w:rPr>
          <w:rFonts w:ascii="Arial" w:hAnsi="Arial" w:cs="Arial"/>
        </w:rPr>
      </w:pPr>
      <w:r w:rsidRPr="00932256">
        <w:rPr>
          <w:rFonts w:ascii="Arial" w:hAnsi="Arial" w:cs="Arial"/>
        </w:rPr>
        <w:t xml:space="preserve">The remains of the previous </w:t>
      </w:r>
      <w:r w:rsidR="00AE5FA6" w:rsidRPr="00932256">
        <w:rPr>
          <w:rFonts w:ascii="Arial" w:hAnsi="Arial" w:cs="Arial"/>
        </w:rPr>
        <w:t>day’s</w:t>
      </w:r>
      <w:r w:rsidRPr="00932256">
        <w:rPr>
          <w:rFonts w:ascii="Arial" w:hAnsi="Arial" w:cs="Arial"/>
        </w:rPr>
        <w:t xml:space="preserve"> take-away or left-over meals</w:t>
      </w:r>
    </w:p>
    <w:p w14:paraId="2ABBED1B" w14:textId="43E4B203" w:rsidR="00932256" w:rsidRPr="00932256" w:rsidRDefault="008F083B" w:rsidP="00932256">
      <w:pPr>
        <w:pStyle w:val="ListParagraph"/>
        <w:numPr>
          <w:ilvl w:val="0"/>
          <w:numId w:val="6"/>
        </w:numPr>
        <w:spacing w:after="0"/>
        <w:rPr>
          <w:rFonts w:ascii="Arial" w:hAnsi="Arial" w:cs="Arial"/>
        </w:rPr>
      </w:pPr>
      <w:r w:rsidRPr="00932256">
        <w:rPr>
          <w:rFonts w:ascii="Arial" w:hAnsi="Arial" w:cs="Arial"/>
        </w:rPr>
        <w:t>Lunch Boxes should not regularly include items that are high in fat or salt. For example: cooked</w:t>
      </w:r>
      <w:r w:rsidR="00AE5FA6" w:rsidRPr="00932256">
        <w:rPr>
          <w:rFonts w:ascii="Arial" w:hAnsi="Arial" w:cs="Arial"/>
        </w:rPr>
        <w:t xml:space="preserve"> </w:t>
      </w:r>
      <w:r w:rsidRPr="00932256">
        <w:rPr>
          <w:rFonts w:ascii="Arial" w:hAnsi="Arial" w:cs="Arial"/>
        </w:rPr>
        <w:t>sausages, sausage rolls, chipolatas, corned meat, individual meat pies</w:t>
      </w:r>
    </w:p>
    <w:p w14:paraId="474E651E" w14:textId="12BDBFF5" w:rsidR="00AE5FA6" w:rsidRDefault="00932256" w:rsidP="00932256">
      <w:pPr>
        <w:pStyle w:val="ListParagraph"/>
        <w:numPr>
          <w:ilvl w:val="0"/>
          <w:numId w:val="9"/>
        </w:numPr>
        <w:spacing w:after="0"/>
        <w:rPr>
          <w:rFonts w:ascii="Arial" w:hAnsi="Arial" w:cs="Arial"/>
        </w:rPr>
      </w:pPr>
      <w:r>
        <w:rPr>
          <w:rFonts w:ascii="Arial" w:hAnsi="Arial" w:cs="Arial"/>
        </w:rPr>
        <w:t>Sweets</w:t>
      </w:r>
    </w:p>
    <w:p w14:paraId="74AC7187" w14:textId="77777777" w:rsidR="00427F56" w:rsidRDefault="00427F56" w:rsidP="00427F56">
      <w:pPr>
        <w:spacing w:after="0"/>
        <w:rPr>
          <w:rFonts w:ascii="Arial" w:hAnsi="Arial" w:cs="Arial"/>
        </w:rPr>
      </w:pPr>
    </w:p>
    <w:p w14:paraId="4B5DC1C7" w14:textId="1524DEAD" w:rsidR="00427F56" w:rsidRDefault="00427F56" w:rsidP="00427F56">
      <w:pPr>
        <w:spacing w:after="0"/>
        <w:jc w:val="center"/>
        <w:rPr>
          <w:rFonts w:ascii="Arial" w:hAnsi="Arial" w:cs="Arial"/>
        </w:rPr>
      </w:pPr>
      <w:r w:rsidRPr="00427F56">
        <w:rPr>
          <w:rFonts w:ascii="Arial" w:hAnsi="Arial" w:cs="Arial"/>
          <w:color w:val="FF0000"/>
        </w:rPr>
        <w:t>PLEASE ENSURE THAT FOOD IS CUT UP CORRECTLY E.G. GRAPES, BLUEBERRIES AND CHERRY TOMATOES SHOULD BE CUT INTO QUARTERS NOT HALVES.</w:t>
      </w:r>
    </w:p>
    <w:p w14:paraId="33549D10" w14:textId="77777777" w:rsidR="004D4D29" w:rsidRDefault="004D4D29" w:rsidP="00427F56">
      <w:pPr>
        <w:spacing w:after="0"/>
        <w:rPr>
          <w:rFonts w:ascii="Arial" w:hAnsi="Arial" w:cs="Arial"/>
          <w:u w:val="single"/>
        </w:rPr>
      </w:pPr>
    </w:p>
    <w:p w14:paraId="7ED11DD5" w14:textId="3F0B65FE" w:rsidR="00427F56" w:rsidRPr="00427F56" w:rsidRDefault="00427F56" w:rsidP="00427F56">
      <w:pPr>
        <w:spacing w:after="0"/>
        <w:rPr>
          <w:rFonts w:ascii="Arial" w:hAnsi="Arial" w:cs="Arial"/>
          <w:u w:val="single"/>
        </w:rPr>
      </w:pPr>
      <w:r w:rsidRPr="00427F56">
        <w:rPr>
          <w:rFonts w:ascii="Arial" w:hAnsi="Arial" w:cs="Arial"/>
          <w:u w:val="single"/>
        </w:rPr>
        <w:t>Water bottles</w:t>
      </w:r>
    </w:p>
    <w:p w14:paraId="37726526" w14:textId="0F2B8EC7" w:rsidR="00427F56" w:rsidRPr="00427F56" w:rsidRDefault="00427F56" w:rsidP="00427F56">
      <w:pPr>
        <w:spacing w:after="0"/>
        <w:rPr>
          <w:rFonts w:ascii="Arial" w:hAnsi="Arial" w:cs="Arial"/>
        </w:rPr>
      </w:pPr>
      <w:r w:rsidRPr="00427F56">
        <w:rPr>
          <w:rFonts w:ascii="Arial" w:hAnsi="Arial" w:cs="Arial"/>
        </w:rPr>
        <w:t xml:space="preserve">Children are encouraged to bring a water bottle into nursery for usage throughout the day and </w:t>
      </w:r>
      <w:r w:rsidR="004124FF">
        <w:rPr>
          <w:rFonts w:ascii="Arial" w:hAnsi="Arial" w:cs="Arial"/>
        </w:rPr>
        <w:t xml:space="preserve">will </w:t>
      </w:r>
      <w:r w:rsidRPr="00427F56">
        <w:rPr>
          <w:rFonts w:ascii="Arial" w:hAnsi="Arial" w:cs="Arial"/>
        </w:rPr>
        <w:t xml:space="preserve">always have access to clean drinking water. </w:t>
      </w:r>
    </w:p>
    <w:p w14:paraId="4AF9EC6D" w14:textId="3A9F2484" w:rsidR="00427F56" w:rsidRPr="00427F56" w:rsidRDefault="00427F56" w:rsidP="00427F56">
      <w:pPr>
        <w:spacing w:after="0"/>
        <w:rPr>
          <w:rFonts w:ascii="Arial" w:hAnsi="Arial" w:cs="Arial"/>
        </w:rPr>
      </w:pPr>
      <w:r w:rsidRPr="00427F56">
        <w:rPr>
          <w:rFonts w:ascii="Arial" w:hAnsi="Arial" w:cs="Arial"/>
        </w:rPr>
        <w:t>All children should be encouraged to drink frequently throughout the day and during the lunchtime period</w:t>
      </w:r>
    </w:p>
    <w:p w14:paraId="772226ED" w14:textId="77777777" w:rsidR="00AE5FA6" w:rsidRPr="008F083B" w:rsidRDefault="00AE5FA6" w:rsidP="008F083B">
      <w:pPr>
        <w:spacing w:after="0"/>
        <w:rPr>
          <w:rFonts w:ascii="Arial" w:hAnsi="Arial" w:cs="Arial"/>
        </w:rPr>
      </w:pPr>
    </w:p>
    <w:p w14:paraId="660107EC" w14:textId="77777777" w:rsidR="004D4D29" w:rsidRDefault="004D4D29" w:rsidP="008F083B">
      <w:pPr>
        <w:spacing w:after="0"/>
        <w:rPr>
          <w:rFonts w:ascii="Arial" w:hAnsi="Arial" w:cs="Arial"/>
          <w:u w:val="single"/>
        </w:rPr>
      </w:pPr>
    </w:p>
    <w:p w14:paraId="396229B1" w14:textId="77777777" w:rsidR="004D4D29" w:rsidRDefault="004D4D29" w:rsidP="008F083B">
      <w:pPr>
        <w:spacing w:after="0"/>
        <w:rPr>
          <w:rFonts w:ascii="Arial" w:hAnsi="Arial" w:cs="Arial"/>
          <w:u w:val="single"/>
        </w:rPr>
      </w:pPr>
    </w:p>
    <w:p w14:paraId="6BBE215B" w14:textId="77777777" w:rsidR="004D4D29" w:rsidRDefault="004D4D29" w:rsidP="008F083B">
      <w:pPr>
        <w:spacing w:after="0"/>
        <w:rPr>
          <w:rFonts w:ascii="Arial" w:hAnsi="Arial" w:cs="Arial"/>
          <w:u w:val="single"/>
        </w:rPr>
      </w:pPr>
    </w:p>
    <w:p w14:paraId="7956AD3A" w14:textId="77777777" w:rsidR="004D4D29" w:rsidRDefault="004D4D29" w:rsidP="008F083B">
      <w:pPr>
        <w:spacing w:after="0"/>
        <w:rPr>
          <w:rFonts w:ascii="Arial" w:hAnsi="Arial" w:cs="Arial"/>
          <w:u w:val="single"/>
        </w:rPr>
      </w:pPr>
    </w:p>
    <w:p w14:paraId="7FF9F1B1" w14:textId="77777777" w:rsidR="004D4D29" w:rsidRDefault="004D4D29" w:rsidP="008F083B">
      <w:pPr>
        <w:spacing w:after="0"/>
        <w:rPr>
          <w:rFonts w:ascii="Arial" w:hAnsi="Arial" w:cs="Arial"/>
          <w:u w:val="single"/>
        </w:rPr>
      </w:pPr>
    </w:p>
    <w:p w14:paraId="253DC833" w14:textId="77777777" w:rsidR="004D4D29" w:rsidRDefault="004D4D29" w:rsidP="008F083B">
      <w:pPr>
        <w:spacing w:after="0"/>
        <w:rPr>
          <w:rFonts w:ascii="Arial" w:hAnsi="Arial" w:cs="Arial"/>
          <w:u w:val="single"/>
        </w:rPr>
      </w:pPr>
    </w:p>
    <w:p w14:paraId="0ACFFF56" w14:textId="77777777" w:rsidR="004D4D29" w:rsidRDefault="004D4D29" w:rsidP="008F083B">
      <w:pPr>
        <w:spacing w:after="0"/>
        <w:rPr>
          <w:rFonts w:ascii="Arial" w:hAnsi="Arial" w:cs="Arial"/>
          <w:u w:val="single"/>
        </w:rPr>
      </w:pPr>
    </w:p>
    <w:p w14:paraId="0FFEDA5A" w14:textId="77777777" w:rsidR="004D4D29" w:rsidRDefault="004D4D29" w:rsidP="008F083B">
      <w:pPr>
        <w:spacing w:after="0"/>
        <w:rPr>
          <w:rFonts w:ascii="Arial" w:hAnsi="Arial" w:cs="Arial"/>
          <w:u w:val="single"/>
        </w:rPr>
      </w:pPr>
    </w:p>
    <w:p w14:paraId="5FDB874B" w14:textId="68834BC6" w:rsidR="008F083B" w:rsidRDefault="008F083B" w:rsidP="008F083B">
      <w:pPr>
        <w:spacing w:after="0"/>
        <w:rPr>
          <w:rFonts w:ascii="Arial" w:hAnsi="Arial" w:cs="Arial"/>
          <w:u w:val="single"/>
        </w:rPr>
      </w:pPr>
      <w:r w:rsidRPr="00AE5FA6">
        <w:rPr>
          <w:rFonts w:ascii="Arial" w:hAnsi="Arial" w:cs="Arial"/>
          <w:u w:val="single"/>
        </w:rPr>
        <w:lastRenderedPageBreak/>
        <w:t>Further guidance</w:t>
      </w:r>
    </w:p>
    <w:p w14:paraId="71B9CB0E" w14:textId="57FD4628" w:rsidR="00507D65" w:rsidRPr="00AE5FA6" w:rsidRDefault="00507D65" w:rsidP="008F083B">
      <w:pPr>
        <w:spacing w:after="0"/>
        <w:rPr>
          <w:rFonts w:ascii="Arial" w:hAnsi="Arial" w:cs="Arial"/>
          <w:u w:val="single"/>
        </w:rPr>
      </w:pPr>
      <w:r w:rsidRPr="00507D65">
        <w:rPr>
          <w:rFonts w:ascii="Arial" w:hAnsi="Arial" w:cs="Arial"/>
          <w:u w:val="single"/>
        </w:rPr>
        <w:t>https://www.nhs.uk/live-well/eat-well/food-guidelines-and-food-labels/the-eatwell-guide/</w:t>
      </w:r>
    </w:p>
    <w:p w14:paraId="152B78B4" w14:textId="77777777" w:rsidR="008F083B" w:rsidRPr="008F083B" w:rsidRDefault="008F083B" w:rsidP="008F083B">
      <w:pPr>
        <w:spacing w:after="0"/>
        <w:rPr>
          <w:rFonts w:ascii="Arial" w:hAnsi="Arial" w:cs="Arial"/>
        </w:rPr>
      </w:pPr>
      <w:r w:rsidRPr="008F083B">
        <w:rPr>
          <w:rFonts w:ascii="Arial" w:hAnsi="Arial" w:cs="Arial"/>
        </w:rPr>
        <w:t>https://www.nhs.uk/change4life</w:t>
      </w:r>
    </w:p>
    <w:p w14:paraId="3FC23F06" w14:textId="77777777" w:rsidR="008F083B" w:rsidRPr="008F083B" w:rsidRDefault="008F083B" w:rsidP="008F083B">
      <w:pPr>
        <w:spacing w:after="0"/>
        <w:rPr>
          <w:rFonts w:ascii="Arial" w:hAnsi="Arial" w:cs="Arial"/>
        </w:rPr>
      </w:pPr>
      <w:r w:rsidRPr="008F083B">
        <w:rPr>
          <w:rFonts w:ascii="Arial" w:hAnsi="Arial" w:cs="Arial"/>
        </w:rPr>
        <w:t>https://www.gov.uk/government/news/healthy-eating-guidance-published-for-the-early-years-sector</w:t>
      </w:r>
    </w:p>
    <w:p w14:paraId="2865DC4C" w14:textId="7426D332" w:rsidR="008F083B" w:rsidRDefault="00427F56" w:rsidP="008F083B">
      <w:pPr>
        <w:spacing w:after="0"/>
        <w:rPr>
          <w:rFonts w:ascii="Arial" w:hAnsi="Arial" w:cs="Arial"/>
        </w:rPr>
      </w:pPr>
      <w:hyperlink r:id="rId5" w:history="1">
        <w:r w:rsidRPr="00A775E1">
          <w:rPr>
            <w:rStyle w:val="Hyperlink"/>
            <w:rFonts w:ascii="Arial" w:hAnsi="Arial" w:cs="Arial"/>
          </w:rPr>
          <w:t>https://www.publichealth.hscni.net/sites/default/files/Healthier%20Lunch%20Boxes.pdf</w:t>
        </w:r>
      </w:hyperlink>
    </w:p>
    <w:p w14:paraId="0BE2E08B" w14:textId="77777777" w:rsidR="00427F56" w:rsidRDefault="00427F56" w:rsidP="008F083B">
      <w:pPr>
        <w:spacing w:after="0"/>
        <w:rPr>
          <w:rFonts w:ascii="Arial" w:hAnsi="Arial" w:cs="Arial"/>
        </w:rPr>
      </w:pPr>
    </w:p>
    <w:p w14:paraId="08436A9E" w14:textId="77777777" w:rsidR="00427F56" w:rsidRDefault="00427F56" w:rsidP="00427F56">
      <w:pPr>
        <w:spacing w:after="0"/>
        <w:rPr>
          <w:rFonts w:ascii="Arial" w:hAnsi="Arial" w:cs="Arial"/>
        </w:rPr>
      </w:pPr>
    </w:p>
    <w:p w14:paraId="34544E61" w14:textId="77777777" w:rsidR="00427F56" w:rsidRDefault="00427F56" w:rsidP="00427F56">
      <w:pPr>
        <w:spacing w:after="0"/>
        <w:rPr>
          <w:rFonts w:ascii="Arial" w:hAnsi="Arial" w:cs="Arial"/>
        </w:rPr>
      </w:pPr>
    </w:p>
    <w:p w14:paraId="2CFAB270" w14:textId="699193E6" w:rsidR="00427F56" w:rsidRDefault="00427F56" w:rsidP="00427F56">
      <w:pPr>
        <w:spacing w:after="0"/>
        <w:rPr>
          <w:rFonts w:ascii="Lucida Calligraphy" w:hAnsi="Lucida Calligraphy" w:cs="Arial"/>
        </w:rPr>
      </w:pPr>
      <w:r w:rsidRPr="00427F56">
        <w:rPr>
          <w:rFonts w:ascii="Arial" w:hAnsi="Arial" w:cs="Arial"/>
        </w:rPr>
        <w:t>Signed on behalf of the pre-schoo</w:t>
      </w:r>
      <w:r w:rsidR="00894221">
        <w:rPr>
          <w:rFonts w:ascii="Arial" w:hAnsi="Arial" w:cs="Arial"/>
        </w:rPr>
        <w:t xml:space="preserve">l </w:t>
      </w:r>
      <w:r w:rsidR="00894221" w:rsidRPr="00894221">
        <w:rPr>
          <w:rFonts w:ascii="Lucida Calligraphy" w:hAnsi="Lucida Calligraphy" w:cs="Arial"/>
        </w:rPr>
        <w:t>Chris Jones</w:t>
      </w:r>
    </w:p>
    <w:p w14:paraId="28D65F2C" w14:textId="77777777" w:rsidR="00894221" w:rsidRDefault="00894221" w:rsidP="00427F56">
      <w:pPr>
        <w:spacing w:after="0"/>
        <w:rPr>
          <w:rFonts w:ascii="Lucida Calligraphy" w:hAnsi="Lucida Calligraphy" w:cs="Arial"/>
        </w:rPr>
      </w:pPr>
    </w:p>
    <w:p w14:paraId="442F38C2" w14:textId="7CE181D9" w:rsidR="00894221" w:rsidRDefault="00894221" w:rsidP="00427F56">
      <w:pPr>
        <w:spacing w:after="0"/>
        <w:rPr>
          <w:rFonts w:ascii="Arial" w:hAnsi="Arial" w:cs="Arial"/>
        </w:rPr>
      </w:pPr>
      <w:r>
        <w:rPr>
          <w:rFonts w:ascii="Arial" w:hAnsi="Arial" w:cs="Arial"/>
        </w:rPr>
        <w:t>Adopted 05.04.25</w:t>
      </w:r>
    </w:p>
    <w:p w14:paraId="05BE9F23" w14:textId="5137B87F" w:rsidR="00894221" w:rsidRDefault="00894221" w:rsidP="00427F56">
      <w:pPr>
        <w:spacing w:after="0"/>
        <w:rPr>
          <w:rFonts w:ascii="Arial" w:hAnsi="Arial" w:cs="Arial"/>
        </w:rPr>
      </w:pPr>
      <w:r>
        <w:rPr>
          <w:rFonts w:ascii="Arial" w:hAnsi="Arial" w:cs="Arial"/>
        </w:rPr>
        <w:t>Reviewed 05.08.25</w:t>
      </w:r>
    </w:p>
    <w:p w14:paraId="0181A8F9" w14:textId="77777777" w:rsidR="00894221" w:rsidRPr="00894221" w:rsidRDefault="00894221" w:rsidP="00427F56">
      <w:pPr>
        <w:spacing w:after="0"/>
        <w:rPr>
          <w:rFonts w:ascii="Arial" w:hAnsi="Arial" w:cs="Arial"/>
        </w:rPr>
      </w:pPr>
    </w:p>
    <w:sectPr w:rsidR="00894221" w:rsidRPr="00894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D6DE6"/>
    <w:multiLevelType w:val="hybridMultilevel"/>
    <w:tmpl w:val="B422FEE4"/>
    <w:lvl w:ilvl="0" w:tplc="AF9EE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C14F7"/>
    <w:multiLevelType w:val="hybridMultilevel"/>
    <w:tmpl w:val="90BACC30"/>
    <w:lvl w:ilvl="0" w:tplc="AF9EE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2055E"/>
    <w:multiLevelType w:val="hybridMultilevel"/>
    <w:tmpl w:val="48AEBDA0"/>
    <w:lvl w:ilvl="0" w:tplc="AF9EE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529C3"/>
    <w:multiLevelType w:val="hybridMultilevel"/>
    <w:tmpl w:val="980C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F123D"/>
    <w:multiLevelType w:val="hybridMultilevel"/>
    <w:tmpl w:val="E480AC5C"/>
    <w:lvl w:ilvl="0" w:tplc="AF9EE360">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045B04"/>
    <w:multiLevelType w:val="hybridMultilevel"/>
    <w:tmpl w:val="778EEE98"/>
    <w:lvl w:ilvl="0" w:tplc="AF9EE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72308"/>
    <w:multiLevelType w:val="hybridMultilevel"/>
    <w:tmpl w:val="50482BD6"/>
    <w:lvl w:ilvl="0" w:tplc="AF9EE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F1DF2"/>
    <w:multiLevelType w:val="hybridMultilevel"/>
    <w:tmpl w:val="07D0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7023C"/>
    <w:multiLevelType w:val="hybridMultilevel"/>
    <w:tmpl w:val="D45E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84F6A"/>
    <w:multiLevelType w:val="hybridMultilevel"/>
    <w:tmpl w:val="AB28C93C"/>
    <w:lvl w:ilvl="0" w:tplc="AF9EE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144542">
    <w:abstractNumId w:val="3"/>
  </w:num>
  <w:num w:numId="2" w16cid:durableId="206645822">
    <w:abstractNumId w:val="7"/>
  </w:num>
  <w:num w:numId="3" w16cid:durableId="1451972568">
    <w:abstractNumId w:val="8"/>
  </w:num>
  <w:num w:numId="4" w16cid:durableId="1674796507">
    <w:abstractNumId w:val="5"/>
  </w:num>
  <w:num w:numId="5" w16cid:durableId="1035231725">
    <w:abstractNumId w:val="1"/>
  </w:num>
  <w:num w:numId="6" w16cid:durableId="1813252170">
    <w:abstractNumId w:val="4"/>
  </w:num>
  <w:num w:numId="7" w16cid:durableId="977421784">
    <w:abstractNumId w:val="2"/>
  </w:num>
  <w:num w:numId="8" w16cid:durableId="458113443">
    <w:abstractNumId w:val="6"/>
  </w:num>
  <w:num w:numId="9" w16cid:durableId="162938596">
    <w:abstractNumId w:val="9"/>
  </w:num>
  <w:num w:numId="10" w16cid:durableId="113051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3B"/>
    <w:rsid w:val="000A18D7"/>
    <w:rsid w:val="00182F42"/>
    <w:rsid w:val="001848D6"/>
    <w:rsid w:val="001A3E98"/>
    <w:rsid w:val="00264431"/>
    <w:rsid w:val="00410AF8"/>
    <w:rsid w:val="004124FF"/>
    <w:rsid w:val="00427F56"/>
    <w:rsid w:val="004D4D29"/>
    <w:rsid w:val="004E15E7"/>
    <w:rsid w:val="00507D65"/>
    <w:rsid w:val="0063011F"/>
    <w:rsid w:val="00711FD0"/>
    <w:rsid w:val="00894221"/>
    <w:rsid w:val="008D07E5"/>
    <w:rsid w:val="008F083B"/>
    <w:rsid w:val="00932256"/>
    <w:rsid w:val="00967C17"/>
    <w:rsid w:val="009830AE"/>
    <w:rsid w:val="009C7221"/>
    <w:rsid w:val="009F71EE"/>
    <w:rsid w:val="00A02BF3"/>
    <w:rsid w:val="00A15CA9"/>
    <w:rsid w:val="00AE5FA6"/>
    <w:rsid w:val="00B46D4E"/>
    <w:rsid w:val="00B7683E"/>
    <w:rsid w:val="00BB4F46"/>
    <w:rsid w:val="00D23C79"/>
    <w:rsid w:val="00E31A7B"/>
    <w:rsid w:val="00F57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3E1F"/>
  <w15:chartTrackingRefBased/>
  <w15:docId w15:val="{87A70861-E450-4CF0-8C06-9F1B02BE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8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8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8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8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83B"/>
    <w:rPr>
      <w:rFonts w:eastAsiaTheme="majorEastAsia" w:cstheme="majorBidi"/>
      <w:color w:val="272727" w:themeColor="text1" w:themeTint="D8"/>
    </w:rPr>
  </w:style>
  <w:style w:type="paragraph" w:styleId="Title">
    <w:name w:val="Title"/>
    <w:basedOn w:val="Normal"/>
    <w:next w:val="Normal"/>
    <w:link w:val="TitleChar"/>
    <w:uiPriority w:val="10"/>
    <w:qFormat/>
    <w:rsid w:val="008F0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8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83B"/>
    <w:pPr>
      <w:spacing w:before="160"/>
      <w:jc w:val="center"/>
    </w:pPr>
    <w:rPr>
      <w:i/>
      <w:iCs/>
      <w:color w:val="404040" w:themeColor="text1" w:themeTint="BF"/>
    </w:rPr>
  </w:style>
  <w:style w:type="character" w:customStyle="1" w:styleId="QuoteChar">
    <w:name w:val="Quote Char"/>
    <w:basedOn w:val="DefaultParagraphFont"/>
    <w:link w:val="Quote"/>
    <w:uiPriority w:val="29"/>
    <w:rsid w:val="008F083B"/>
    <w:rPr>
      <w:i/>
      <w:iCs/>
      <w:color w:val="404040" w:themeColor="text1" w:themeTint="BF"/>
    </w:rPr>
  </w:style>
  <w:style w:type="paragraph" w:styleId="ListParagraph">
    <w:name w:val="List Paragraph"/>
    <w:basedOn w:val="Normal"/>
    <w:uiPriority w:val="34"/>
    <w:qFormat/>
    <w:rsid w:val="008F083B"/>
    <w:pPr>
      <w:ind w:left="720"/>
      <w:contextualSpacing/>
    </w:pPr>
  </w:style>
  <w:style w:type="character" w:styleId="IntenseEmphasis">
    <w:name w:val="Intense Emphasis"/>
    <w:basedOn w:val="DefaultParagraphFont"/>
    <w:uiPriority w:val="21"/>
    <w:qFormat/>
    <w:rsid w:val="008F083B"/>
    <w:rPr>
      <w:i/>
      <w:iCs/>
      <w:color w:val="0F4761" w:themeColor="accent1" w:themeShade="BF"/>
    </w:rPr>
  </w:style>
  <w:style w:type="paragraph" w:styleId="IntenseQuote">
    <w:name w:val="Intense Quote"/>
    <w:basedOn w:val="Normal"/>
    <w:next w:val="Normal"/>
    <w:link w:val="IntenseQuoteChar"/>
    <w:uiPriority w:val="30"/>
    <w:qFormat/>
    <w:rsid w:val="008F0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83B"/>
    <w:rPr>
      <w:i/>
      <w:iCs/>
      <w:color w:val="0F4761" w:themeColor="accent1" w:themeShade="BF"/>
    </w:rPr>
  </w:style>
  <w:style w:type="character" w:styleId="IntenseReference">
    <w:name w:val="Intense Reference"/>
    <w:basedOn w:val="DefaultParagraphFont"/>
    <w:uiPriority w:val="32"/>
    <w:qFormat/>
    <w:rsid w:val="008F083B"/>
    <w:rPr>
      <w:b/>
      <w:bCs/>
      <w:smallCaps/>
      <w:color w:val="0F4761" w:themeColor="accent1" w:themeShade="BF"/>
      <w:spacing w:val="5"/>
    </w:rPr>
  </w:style>
  <w:style w:type="character" w:styleId="Hyperlink">
    <w:name w:val="Hyperlink"/>
    <w:basedOn w:val="DefaultParagraphFont"/>
    <w:uiPriority w:val="99"/>
    <w:unhideWhenUsed/>
    <w:rsid w:val="00427F56"/>
    <w:rPr>
      <w:color w:val="467886" w:themeColor="hyperlink"/>
      <w:u w:val="single"/>
    </w:rPr>
  </w:style>
  <w:style w:type="character" w:styleId="UnresolvedMention">
    <w:name w:val="Unresolved Mention"/>
    <w:basedOn w:val="DefaultParagraphFont"/>
    <w:uiPriority w:val="99"/>
    <w:semiHidden/>
    <w:unhideWhenUsed/>
    <w:rsid w:val="00427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ublichealth.hscni.net/sites/default/files/Healthier%20Lunch%20Box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1382</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20</cp:revision>
  <dcterms:created xsi:type="dcterms:W3CDTF">2025-03-19T13:47:00Z</dcterms:created>
  <dcterms:modified xsi:type="dcterms:W3CDTF">2025-08-05T12:46:00Z</dcterms:modified>
</cp:coreProperties>
</file>