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A4392" w14:textId="7C74EAF2" w:rsidR="00957255" w:rsidRPr="00FC6DA8" w:rsidRDefault="00957255" w:rsidP="00957255">
      <w:pPr>
        <w:pStyle w:val="NoSpacing"/>
        <w:jc w:val="center"/>
        <w:rPr>
          <w:rFonts w:ascii="Times New Roman" w:hAnsi="Times New Roman" w:cs="Times New Roman"/>
          <w:b/>
          <w:sz w:val="44"/>
          <w:szCs w:val="44"/>
        </w:rPr>
      </w:pPr>
      <w:r w:rsidRPr="00FC6DA8">
        <w:rPr>
          <w:rFonts w:ascii="Times New Roman" w:hAnsi="Times New Roman" w:cs="Times New Roman"/>
          <w:b/>
          <w:sz w:val="44"/>
          <w:szCs w:val="44"/>
        </w:rPr>
        <w:t>Notice of Pricing for Medical Records</w:t>
      </w:r>
    </w:p>
    <w:p w14:paraId="3C6F1AB8" w14:textId="77777777" w:rsidR="00957255" w:rsidRDefault="00957255" w:rsidP="00957255">
      <w:pPr>
        <w:pStyle w:val="NoSpacing"/>
        <w:rPr>
          <w:rFonts w:ascii="Times New Roman" w:eastAsia="Kozuka Mincho Pro H" w:hAnsi="Times New Roman" w:cs="Times New Roman"/>
          <w:i/>
          <w:color w:val="FF0000"/>
          <w:sz w:val="28"/>
          <w:szCs w:val="28"/>
        </w:rPr>
      </w:pPr>
    </w:p>
    <w:p w14:paraId="0D60E727" w14:textId="77777777" w:rsidR="00957255" w:rsidRPr="00804F4C" w:rsidRDefault="00957255" w:rsidP="00957255">
      <w:pPr>
        <w:pStyle w:val="NoSpacing"/>
        <w:rPr>
          <w:rFonts w:ascii="Times New Roman" w:eastAsia="Kozuka Mincho Pro H" w:hAnsi="Times New Roman" w:cs="Times New Roman"/>
          <w:b/>
          <w:i/>
          <w:color w:val="002060"/>
          <w:sz w:val="28"/>
          <w:szCs w:val="28"/>
        </w:rPr>
      </w:pPr>
      <w:r w:rsidRPr="00804F4C">
        <w:rPr>
          <w:rFonts w:ascii="Times New Roman" w:eastAsia="Kozuka Mincho Pro H" w:hAnsi="Times New Roman" w:cs="Times New Roman"/>
          <w:b/>
          <w:i/>
          <w:color w:val="002060"/>
          <w:sz w:val="28"/>
          <w:szCs w:val="28"/>
        </w:rPr>
        <w:t xml:space="preserve">The failure to provide advance notice is an unreasonable measure </w:t>
      </w:r>
    </w:p>
    <w:p w14:paraId="599082A2" w14:textId="77777777" w:rsidR="00957255" w:rsidRPr="00804F4C" w:rsidRDefault="00957255" w:rsidP="00957255">
      <w:pPr>
        <w:pStyle w:val="NoSpacing"/>
        <w:rPr>
          <w:rFonts w:ascii="Times New Roman" w:eastAsia="Kozuka Mincho Pro H" w:hAnsi="Times New Roman" w:cs="Times New Roman"/>
          <w:b/>
          <w:i/>
          <w:color w:val="002060"/>
          <w:sz w:val="28"/>
          <w:szCs w:val="28"/>
        </w:rPr>
      </w:pPr>
      <w:r w:rsidRPr="00804F4C">
        <w:rPr>
          <w:rFonts w:ascii="Times New Roman" w:eastAsia="Kozuka Mincho Pro H" w:hAnsi="Times New Roman" w:cs="Times New Roman"/>
          <w:b/>
          <w:i/>
          <w:color w:val="002060"/>
          <w:sz w:val="28"/>
          <w:szCs w:val="28"/>
        </w:rPr>
        <w:t>that may serve as a barrier to the right of access.</w:t>
      </w:r>
      <w:r>
        <w:rPr>
          <w:rFonts w:ascii="Times New Roman" w:eastAsia="Kozuka Mincho Pro H" w:hAnsi="Times New Roman" w:cs="Times New Roman"/>
          <w:b/>
          <w:i/>
          <w:color w:val="002060"/>
          <w:sz w:val="28"/>
          <w:szCs w:val="28"/>
        </w:rPr>
        <w:t xml:space="preserve"> Customize items in RED.</w:t>
      </w:r>
    </w:p>
    <w:p w14:paraId="17F054ED" w14:textId="77777777" w:rsidR="00957255" w:rsidRDefault="00957255" w:rsidP="00957255">
      <w:pPr>
        <w:pStyle w:val="NoSpacing"/>
        <w:rPr>
          <w:rFonts w:ascii="Franklin Gothic Demi" w:hAnsi="Franklin Gothic Demi"/>
          <w:b/>
          <w:sz w:val="24"/>
          <w:szCs w:val="24"/>
        </w:rPr>
      </w:pPr>
      <w:r>
        <w:rPr>
          <w:rFonts w:ascii="Franklin Gothic Demi" w:hAnsi="Franklin Gothic Demi"/>
          <w:b/>
          <w:sz w:val="24"/>
          <w:szCs w:val="24"/>
        </w:rPr>
        <w:t>------------------------------------------------------------------------------------------------------------------------------------------------------------</w:t>
      </w:r>
    </w:p>
    <w:p w14:paraId="79F6B3ED" w14:textId="77777777" w:rsidR="00957255" w:rsidRPr="00FC6DA8" w:rsidRDefault="00957255" w:rsidP="00957255">
      <w:pPr>
        <w:pStyle w:val="NoSpacing"/>
        <w:rPr>
          <w:rFonts w:ascii="Times New Roman" w:hAnsi="Times New Roman" w:cs="Times New Roman"/>
          <w:sz w:val="32"/>
          <w:szCs w:val="32"/>
        </w:rPr>
      </w:pPr>
      <w:r w:rsidRPr="00FC6DA8">
        <w:rPr>
          <w:rFonts w:ascii="Times New Roman" w:hAnsi="Times New Roman" w:cs="Times New Roman"/>
          <w:sz w:val="32"/>
          <w:szCs w:val="32"/>
        </w:rPr>
        <w:t>In keeping with the Office for Civil Rights Guidance our practice is posting the following fees for</w:t>
      </w:r>
      <w:r>
        <w:rPr>
          <w:rFonts w:ascii="Times New Roman" w:hAnsi="Times New Roman" w:cs="Times New Roman"/>
          <w:sz w:val="32"/>
          <w:szCs w:val="32"/>
        </w:rPr>
        <w:t xml:space="preserve"> </w:t>
      </w:r>
      <w:r w:rsidRPr="00D334E9">
        <w:rPr>
          <w:rFonts w:ascii="Times New Roman" w:hAnsi="Times New Roman" w:cs="Times New Roman"/>
          <w:sz w:val="32"/>
          <w:szCs w:val="32"/>
          <w:u w:val="single"/>
        </w:rPr>
        <w:t>Access Requests</w:t>
      </w:r>
      <w:r>
        <w:rPr>
          <w:rFonts w:ascii="Times New Roman" w:hAnsi="Times New Roman" w:cs="Times New Roman"/>
          <w:sz w:val="32"/>
          <w:szCs w:val="32"/>
        </w:rPr>
        <w:t xml:space="preserve"> by patients.</w:t>
      </w:r>
      <w:r w:rsidRPr="00FC6DA8">
        <w:rPr>
          <w:rFonts w:ascii="Times New Roman" w:hAnsi="Times New Roman" w:cs="Times New Roman"/>
          <w:sz w:val="32"/>
          <w:szCs w:val="32"/>
        </w:rPr>
        <w:t xml:space="preserve"> </w:t>
      </w:r>
      <w:r>
        <w:rPr>
          <w:rFonts w:ascii="Times New Roman" w:hAnsi="Times New Roman" w:cs="Times New Roman"/>
          <w:sz w:val="32"/>
          <w:szCs w:val="32"/>
        </w:rPr>
        <w:t>Requests for medical records through valid Authorizations are based on the state approved rates.</w:t>
      </w:r>
    </w:p>
    <w:p w14:paraId="08619545" w14:textId="77777777" w:rsidR="00957255" w:rsidRDefault="00957255" w:rsidP="00957255">
      <w:pPr>
        <w:pStyle w:val="NoSpacing"/>
      </w:pPr>
    </w:p>
    <w:p w14:paraId="22A82972" w14:textId="77777777" w:rsidR="00957255" w:rsidRDefault="00957255" w:rsidP="00957255">
      <w:pPr>
        <w:pStyle w:val="NoSpacing"/>
        <w:rPr>
          <w:rFonts w:ascii="Times New Roman" w:hAnsi="Times New Roman" w:cs="Times New Roman"/>
          <w:b/>
          <w:u w:val="single"/>
        </w:rPr>
      </w:pPr>
      <w:r>
        <w:rPr>
          <w:rFonts w:ascii="Times New Roman" w:hAnsi="Times New Roman" w:cs="Times New Roman"/>
          <w:b/>
          <w:u w:val="single"/>
        </w:rPr>
        <w:t>FEES FOR ACCESS REQUESTS</w:t>
      </w:r>
    </w:p>
    <w:p w14:paraId="284AC8CA" w14:textId="77777777" w:rsidR="00957255" w:rsidRPr="00D334E9" w:rsidRDefault="00957255" w:rsidP="00957255">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Paper Copies:</w:t>
      </w:r>
    </w:p>
    <w:p w14:paraId="5805C712" w14:textId="77777777" w:rsidR="00957255" w:rsidRPr="00FC6DA8" w:rsidRDefault="00957255" w:rsidP="00957255">
      <w:pPr>
        <w:pStyle w:val="NoSpacing"/>
        <w:rPr>
          <w:rFonts w:ascii="Times New Roman" w:hAnsi="Times New Roman" w:cs="Times New Roman"/>
          <w:b/>
          <w:sz w:val="16"/>
          <w:szCs w:val="16"/>
          <w:u w:val="single"/>
        </w:rPr>
      </w:pPr>
    </w:p>
    <w:p w14:paraId="70B2E7A3" w14:textId="77777777" w:rsidR="00957255" w:rsidRDefault="00957255" w:rsidP="00957255">
      <w:pPr>
        <w:pStyle w:val="NoSpacing"/>
        <w:rPr>
          <w:rFonts w:ascii="Times New Roman" w:hAnsi="Times New Roman" w:cs="Times New Roman"/>
        </w:rPr>
      </w:pPr>
      <w:r w:rsidRPr="00FC6DA8">
        <w:rPr>
          <w:rFonts w:ascii="Times New Roman" w:hAnsi="Times New Roman" w:cs="Times New Roman"/>
        </w:rPr>
        <w:t xml:space="preserve">1 to </w:t>
      </w:r>
      <w:r>
        <w:rPr>
          <w:rFonts w:ascii="Times New Roman" w:hAnsi="Times New Roman" w:cs="Times New Roman"/>
        </w:rPr>
        <w:t>5</w:t>
      </w:r>
      <w:r w:rsidRPr="00FC6DA8">
        <w:rPr>
          <w:rFonts w:ascii="Times New Roman" w:hAnsi="Times New Roman" w:cs="Times New Roman"/>
        </w:rPr>
        <w:t xml:space="preserve"> Pages – No Charge.</w:t>
      </w:r>
    </w:p>
    <w:p w14:paraId="1A6D39D9" w14:textId="77777777" w:rsidR="00957255" w:rsidRPr="00FC6DA8" w:rsidRDefault="00957255" w:rsidP="00957255">
      <w:pPr>
        <w:pStyle w:val="NoSpacing"/>
        <w:rPr>
          <w:rFonts w:ascii="Times New Roman" w:hAnsi="Times New Roman" w:cs="Times New Roman"/>
        </w:rPr>
      </w:pPr>
    </w:p>
    <w:p w14:paraId="6B510761" w14:textId="242C2DFC" w:rsidR="00957255" w:rsidRPr="00FC6DA8" w:rsidRDefault="00957255" w:rsidP="00957255">
      <w:pPr>
        <w:pStyle w:val="NoSpacing"/>
        <w:rPr>
          <w:rFonts w:ascii="Times New Roman" w:hAnsi="Times New Roman" w:cs="Times New Roman"/>
        </w:rPr>
      </w:pPr>
      <w:r w:rsidRPr="00FC6DA8">
        <w:rPr>
          <w:rFonts w:ascii="Times New Roman" w:hAnsi="Times New Roman" w:cs="Times New Roman"/>
        </w:rPr>
        <w:t xml:space="preserve">For records of </w:t>
      </w:r>
      <w:r w:rsidR="00EA5FCF">
        <w:rPr>
          <w:rFonts w:ascii="Times New Roman" w:hAnsi="Times New Roman" w:cs="Times New Roman"/>
        </w:rPr>
        <w:t>25</w:t>
      </w:r>
      <w:r w:rsidRPr="00FC6DA8">
        <w:rPr>
          <w:rFonts w:ascii="Times New Roman" w:hAnsi="Times New Roman" w:cs="Times New Roman"/>
        </w:rPr>
        <w:t xml:space="preserve"> pages or less we charge a </w:t>
      </w:r>
      <w:r w:rsidR="00EA5FCF">
        <w:rPr>
          <w:rFonts w:ascii="Times New Roman" w:hAnsi="Times New Roman" w:cs="Times New Roman"/>
        </w:rPr>
        <w:t>$1.00 per page</w:t>
      </w:r>
    </w:p>
    <w:p w14:paraId="1E95145E" w14:textId="77777777" w:rsidR="00957255" w:rsidRPr="00FC6DA8" w:rsidRDefault="00957255" w:rsidP="00957255">
      <w:pPr>
        <w:pStyle w:val="NoSpacing"/>
        <w:rPr>
          <w:rFonts w:ascii="Times New Roman" w:hAnsi="Times New Roman" w:cs="Times New Roman"/>
        </w:rPr>
      </w:pPr>
    </w:p>
    <w:p w14:paraId="583B2500" w14:textId="77E5A990" w:rsidR="00957255" w:rsidRPr="00FC6DA8" w:rsidRDefault="00957255" w:rsidP="00957255">
      <w:pPr>
        <w:pStyle w:val="NoSpacing"/>
        <w:rPr>
          <w:rFonts w:ascii="Times New Roman" w:hAnsi="Times New Roman" w:cs="Times New Roman"/>
        </w:rPr>
      </w:pPr>
      <w:r w:rsidRPr="00FC6DA8">
        <w:rPr>
          <w:rFonts w:ascii="Times New Roman" w:hAnsi="Times New Roman" w:cs="Times New Roman"/>
        </w:rPr>
        <w:t xml:space="preserve">For records request of over </w:t>
      </w:r>
      <w:r w:rsidR="00EA5FCF">
        <w:rPr>
          <w:rFonts w:ascii="Times New Roman" w:hAnsi="Times New Roman" w:cs="Times New Roman"/>
        </w:rPr>
        <w:t xml:space="preserve">25 </w:t>
      </w:r>
      <w:r w:rsidRPr="00FC6DA8">
        <w:rPr>
          <w:rFonts w:ascii="Times New Roman" w:hAnsi="Times New Roman" w:cs="Times New Roman"/>
        </w:rPr>
        <w:t>pages we charge</w:t>
      </w:r>
      <w:r>
        <w:rPr>
          <w:rFonts w:ascii="Times New Roman" w:hAnsi="Times New Roman" w:cs="Times New Roman"/>
        </w:rPr>
        <w:t xml:space="preserve"> </w:t>
      </w:r>
      <w:r w:rsidRPr="001F77C0">
        <w:rPr>
          <w:rFonts w:ascii="Times New Roman" w:hAnsi="Times New Roman" w:cs="Times New Roman"/>
          <w:b/>
          <w:color w:val="000000" w:themeColor="text1"/>
        </w:rPr>
        <w:t>.25</w:t>
      </w:r>
      <w:r w:rsidRPr="00D9484E">
        <w:rPr>
          <w:rFonts w:ascii="Times New Roman" w:hAnsi="Times New Roman" w:cs="Times New Roman"/>
          <w:b/>
          <w:color w:val="FF0000"/>
        </w:rPr>
        <w:t xml:space="preserve"> </w:t>
      </w:r>
      <w:r w:rsidRPr="00FC6DA8">
        <w:rPr>
          <w:rFonts w:ascii="Times New Roman" w:hAnsi="Times New Roman" w:cs="Times New Roman"/>
        </w:rPr>
        <w:t xml:space="preserve">per page </w:t>
      </w:r>
      <w:r w:rsidR="00EA5FCF">
        <w:rPr>
          <w:rFonts w:ascii="Times New Roman" w:hAnsi="Times New Roman" w:cs="Times New Roman"/>
        </w:rPr>
        <w:t>after the first 25 pages of $1.00 each</w:t>
      </w:r>
      <w:bookmarkStart w:id="0" w:name="_GoBack"/>
      <w:bookmarkEnd w:id="0"/>
      <w:r w:rsidR="00EA5FCF">
        <w:rPr>
          <w:rFonts w:ascii="Times New Roman" w:hAnsi="Times New Roman" w:cs="Times New Roman"/>
        </w:rPr>
        <w:t>.</w:t>
      </w:r>
    </w:p>
    <w:p w14:paraId="70075C72" w14:textId="77777777" w:rsidR="00957255" w:rsidRPr="00FC6DA8" w:rsidRDefault="00957255" w:rsidP="00957255">
      <w:pPr>
        <w:pStyle w:val="NoSpacing"/>
        <w:rPr>
          <w:rFonts w:ascii="Times New Roman" w:hAnsi="Times New Roman" w:cs="Times New Roman"/>
        </w:rPr>
      </w:pPr>
    </w:p>
    <w:p w14:paraId="1B3F66C1" w14:textId="77777777" w:rsidR="00957255" w:rsidRPr="00FC6DA8" w:rsidRDefault="00957255" w:rsidP="00957255">
      <w:pPr>
        <w:pStyle w:val="NoSpacing"/>
        <w:rPr>
          <w:rFonts w:ascii="Times New Roman" w:hAnsi="Times New Roman" w:cs="Times New Roman"/>
        </w:rPr>
      </w:pPr>
    </w:p>
    <w:p w14:paraId="6A55C9E9" w14:textId="77777777" w:rsidR="00957255" w:rsidRPr="00D334E9" w:rsidRDefault="00957255" w:rsidP="00957255">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Films and Other Non-Standard Paper Requests</w:t>
      </w:r>
    </w:p>
    <w:p w14:paraId="782FDAA4" w14:textId="12071243" w:rsidR="00957255" w:rsidRPr="00FC6DA8" w:rsidRDefault="00957255" w:rsidP="00957255">
      <w:pPr>
        <w:pStyle w:val="NoSpacing"/>
        <w:rPr>
          <w:rFonts w:ascii="Times New Roman" w:hAnsi="Times New Roman" w:cs="Times New Roman"/>
        </w:rPr>
      </w:pPr>
      <w:r w:rsidRPr="00FC6DA8">
        <w:rPr>
          <w:rFonts w:ascii="Times New Roman" w:hAnsi="Times New Roman" w:cs="Times New Roman"/>
        </w:rPr>
        <w:t>Actual cost to produce plus postage.</w:t>
      </w:r>
    </w:p>
    <w:p w14:paraId="5EE3AE1A" w14:textId="77777777" w:rsidR="00957255" w:rsidRPr="0022685B" w:rsidRDefault="00957255" w:rsidP="00957255">
      <w:pPr>
        <w:pStyle w:val="NoSpacing"/>
        <w:rPr>
          <w:rFonts w:ascii="Times New Roman" w:hAnsi="Times New Roman" w:cs="Times New Roman"/>
          <w:b/>
          <w:color w:val="002060"/>
          <w:u w:val="single"/>
        </w:rPr>
      </w:pPr>
    </w:p>
    <w:p w14:paraId="5F9B0445" w14:textId="77777777" w:rsidR="00957255" w:rsidRPr="00FC6DA8" w:rsidRDefault="00957255" w:rsidP="00957255">
      <w:pPr>
        <w:pStyle w:val="NoSpacing"/>
        <w:rPr>
          <w:rFonts w:ascii="Times New Roman" w:hAnsi="Times New Roman" w:cs="Times New Roman"/>
        </w:rPr>
      </w:pPr>
    </w:p>
    <w:p w14:paraId="58FFA953" w14:textId="77777777" w:rsidR="00957255" w:rsidRPr="00804F4C" w:rsidRDefault="00957255" w:rsidP="00957255">
      <w:pPr>
        <w:pStyle w:val="NoSpacing"/>
        <w:rPr>
          <w:rFonts w:ascii="Times New Roman" w:hAnsi="Times New Roman" w:cs="Times New Roman"/>
          <w:b/>
          <w:i/>
        </w:rPr>
      </w:pPr>
      <w:r w:rsidRPr="00804F4C">
        <w:rPr>
          <w:rFonts w:ascii="Times New Roman" w:hAnsi="Times New Roman" w:cs="Times New Roman"/>
          <w:b/>
          <w:i/>
        </w:rPr>
        <w:t>Should the above pricing for copies to medical records present a financial hardship, please let our office know.</w:t>
      </w:r>
    </w:p>
    <w:p w14:paraId="6E9EB694" w14:textId="1F56F9FB" w:rsidR="00957255" w:rsidRPr="00804F4C" w:rsidRDefault="00957255" w:rsidP="00957255">
      <w:pPr>
        <w:pStyle w:val="NoSpacing"/>
        <w:rPr>
          <w:rFonts w:ascii="Times New Roman" w:hAnsi="Times New Roman" w:cs="Times New Roman"/>
          <w:sz w:val="20"/>
          <w:szCs w:val="20"/>
        </w:rPr>
      </w:pPr>
    </w:p>
    <w:p w14:paraId="59CF3018" w14:textId="66C0D697" w:rsidR="00957255" w:rsidRPr="00804F4C" w:rsidRDefault="00957255" w:rsidP="00957255">
      <w:pPr>
        <w:pStyle w:val="NoSpacing"/>
        <w:rPr>
          <w:rFonts w:ascii="Times New Roman" w:hAnsi="Times New Roman" w:cs="Times New Roman"/>
          <w:sz w:val="20"/>
          <w:szCs w:val="20"/>
        </w:rPr>
      </w:pPr>
      <w:r w:rsidRPr="00804F4C">
        <w:rPr>
          <w:rFonts w:ascii="Times New Roman" w:hAnsi="Times New Roman" w:cs="Times New Roman"/>
          <w:sz w:val="20"/>
          <w:szCs w:val="20"/>
        </w:rPr>
        <w:t>*For security purposes our practice is not allowed to accept patients’ thumb drives or other portable media because they must be attached to our network to transfer the files and pose a security threat to our network.</w:t>
      </w:r>
    </w:p>
    <w:p w14:paraId="67A3EEE9" w14:textId="77777777" w:rsidR="001F3BA7" w:rsidRDefault="001F3BA7"/>
    <w:sectPr w:rsidR="001F3BA7" w:rsidSect="00957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ozuka Mincho Pro H">
    <w:panose1 w:val="00000000000000000000"/>
    <w:charset w:val="80"/>
    <w:family w:val="roman"/>
    <w:notTrueType/>
    <w:pitch w:val="variable"/>
    <w:sig w:usb0="00000283" w:usb1="2AC71C11" w:usb2="00000012" w:usb3="00000000" w:csb0="00020005"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55"/>
    <w:rsid w:val="001F3BA7"/>
    <w:rsid w:val="00957255"/>
    <w:rsid w:val="00EA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C582"/>
  <w15:chartTrackingRefBased/>
  <w15:docId w15:val="{DDBED09B-7862-43C4-BB36-DD4992BC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2</cp:revision>
  <dcterms:created xsi:type="dcterms:W3CDTF">2021-09-13T15:37:00Z</dcterms:created>
  <dcterms:modified xsi:type="dcterms:W3CDTF">2021-09-13T15:37:00Z</dcterms:modified>
</cp:coreProperties>
</file>