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A4392" w14:textId="7C74EAF2" w:rsidR="00957255" w:rsidRPr="00FC6DA8" w:rsidRDefault="00957255" w:rsidP="00957255">
      <w:pPr>
        <w:pStyle w:val="NoSpacing"/>
        <w:jc w:val="center"/>
        <w:rPr>
          <w:rFonts w:ascii="Times New Roman" w:hAnsi="Times New Roman" w:cs="Times New Roman"/>
          <w:b/>
          <w:sz w:val="44"/>
          <w:szCs w:val="44"/>
        </w:rPr>
      </w:pPr>
      <w:r w:rsidRPr="00FC6DA8">
        <w:rPr>
          <w:rFonts w:ascii="Times New Roman" w:hAnsi="Times New Roman" w:cs="Times New Roman"/>
          <w:b/>
          <w:sz w:val="44"/>
          <w:szCs w:val="44"/>
        </w:rPr>
        <w:t>Notice of Pricing for Medical Records</w:t>
      </w:r>
    </w:p>
    <w:p w14:paraId="3C6F1AB8" w14:textId="77777777" w:rsidR="00957255" w:rsidRDefault="00957255" w:rsidP="00957255">
      <w:pPr>
        <w:pStyle w:val="NoSpacing"/>
        <w:rPr>
          <w:rFonts w:ascii="Times New Roman" w:eastAsia="Kozuka Mincho Pro H" w:hAnsi="Times New Roman" w:cs="Times New Roman"/>
          <w:i/>
          <w:color w:val="FF0000"/>
          <w:sz w:val="28"/>
          <w:szCs w:val="28"/>
        </w:rPr>
      </w:pPr>
    </w:p>
    <w:p w14:paraId="0D60E727" w14:textId="77777777" w:rsidR="00957255" w:rsidRPr="00804F4C" w:rsidRDefault="00957255" w:rsidP="00957255">
      <w:pPr>
        <w:pStyle w:val="NoSpacing"/>
        <w:rPr>
          <w:rFonts w:ascii="Times New Roman" w:eastAsia="Kozuka Mincho Pro H" w:hAnsi="Times New Roman" w:cs="Times New Roman"/>
          <w:b/>
          <w:i/>
          <w:color w:val="002060"/>
          <w:sz w:val="28"/>
          <w:szCs w:val="28"/>
        </w:rPr>
      </w:pPr>
      <w:r w:rsidRPr="00804F4C">
        <w:rPr>
          <w:rFonts w:ascii="Times New Roman" w:eastAsia="Kozuka Mincho Pro H" w:hAnsi="Times New Roman" w:cs="Times New Roman"/>
          <w:b/>
          <w:i/>
          <w:color w:val="002060"/>
          <w:sz w:val="28"/>
          <w:szCs w:val="28"/>
        </w:rPr>
        <w:t xml:space="preserve">The failure to provide advance notice is an unreasonable measure </w:t>
      </w:r>
    </w:p>
    <w:p w14:paraId="599082A2" w14:textId="77777777" w:rsidR="00957255" w:rsidRPr="00804F4C" w:rsidRDefault="00957255" w:rsidP="00957255">
      <w:pPr>
        <w:pStyle w:val="NoSpacing"/>
        <w:rPr>
          <w:rFonts w:ascii="Times New Roman" w:eastAsia="Kozuka Mincho Pro H" w:hAnsi="Times New Roman" w:cs="Times New Roman"/>
          <w:b/>
          <w:i/>
          <w:color w:val="002060"/>
          <w:sz w:val="28"/>
          <w:szCs w:val="28"/>
        </w:rPr>
      </w:pPr>
      <w:r w:rsidRPr="00804F4C">
        <w:rPr>
          <w:rFonts w:ascii="Times New Roman" w:eastAsia="Kozuka Mincho Pro H" w:hAnsi="Times New Roman" w:cs="Times New Roman"/>
          <w:b/>
          <w:i/>
          <w:color w:val="002060"/>
          <w:sz w:val="28"/>
          <w:szCs w:val="28"/>
        </w:rPr>
        <w:t>that may serve as a barrier to the right of access.</w:t>
      </w:r>
      <w:r>
        <w:rPr>
          <w:rFonts w:ascii="Times New Roman" w:eastAsia="Kozuka Mincho Pro H" w:hAnsi="Times New Roman" w:cs="Times New Roman"/>
          <w:b/>
          <w:i/>
          <w:color w:val="002060"/>
          <w:sz w:val="28"/>
          <w:szCs w:val="28"/>
        </w:rPr>
        <w:t xml:space="preserve"> Customize items in RED.</w:t>
      </w:r>
    </w:p>
    <w:p w14:paraId="17F054ED" w14:textId="77777777" w:rsidR="00957255" w:rsidRDefault="00957255" w:rsidP="00957255">
      <w:pPr>
        <w:pStyle w:val="NoSpacing"/>
        <w:rPr>
          <w:rFonts w:ascii="Franklin Gothic Demi" w:hAnsi="Franklin Gothic Demi"/>
          <w:b/>
          <w:sz w:val="24"/>
          <w:szCs w:val="24"/>
        </w:rPr>
      </w:pPr>
      <w:r>
        <w:rPr>
          <w:rFonts w:ascii="Franklin Gothic Demi" w:hAnsi="Franklin Gothic Demi"/>
          <w:b/>
          <w:sz w:val="24"/>
          <w:szCs w:val="24"/>
        </w:rPr>
        <w:t>------------------------------------------------------------------------------------------------------------------------------------------------------------</w:t>
      </w:r>
    </w:p>
    <w:p w14:paraId="79F6B3ED" w14:textId="77777777" w:rsidR="00957255" w:rsidRPr="00FC6DA8" w:rsidRDefault="00957255" w:rsidP="00957255">
      <w:pPr>
        <w:pStyle w:val="NoSpacing"/>
        <w:rPr>
          <w:rFonts w:ascii="Times New Roman" w:hAnsi="Times New Roman" w:cs="Times New Roman"/>
          <w:sz w:val="32"/>
          <w:szCs w:val="32"/>
        </w:rPr>
      </w:pPr>
      <w:r w:rsidRPr="00FC6DA8">
        <w:rPr>
          <w:rFonts w:ascii="Times New Roman" w:hAnsi="Times New Roman" w:cs="Times New Roman"/>
          <w:sz w:val="32"/>
          <w:szCs w:val="32"/>
        </w:rPr>
        <w:t>In keeping with the Office for Civil Rights Guidance our practice is posting the following fees for</w:t>
      </w:r>
      <w:r>
        <w:rPr>
          <w:rFonts w:ascii="Times New Roman" w:hAnsi="Times New Roman" w:cs="Times New Roman"/>
          <w:sz w:val="32"/>
          <w:szCs w:val="32"/>
        </w:rPr>
        <w:t xml:space="preserve"> </w:t>
      </w:r>
      <w:r w:rsidRPr="00D334E9">
        <w:rPr>
          <w:rFonts w:ascii="Times New Roman" w:hAnsi="Times New Roman" w:cs="Times New Roman"/>
          <w:sz w:val="32"/>
          <w:szCs w:val="32"/>
          <w:u w:val="single"/>
        </w:rPr>
        <w:t>Access Requests</w:t>
      </w:r>
      <w:r>
        <w:rPr>
          <w:rFonts w:ascii="Times New Roman" w:hAnsi="Times New Roman" w:cs="Times New Roman"/>
          <w:sz w:val="32"/>
          <w:szCs w:val="32"/>
        </w:rPr>
        <w:t xml:space="preserve"> by patients.</w:t>
      </w:r>
      <w:r w:rsidRPr="00FC6DA8">
        <w:rPr>
          <w:rFonts w:ascii="Times New Roman" w:hAnsi="Times New Roman" w:cs="Times New Roman"/>
          <w:sz w:val="32"/>
          <w:szCs w:val="32"/>
        </w:rPr>
        <w:t xml:space="preserve"> </w:t>
      </w:r>
      <w:r>
        <w:rPr>
          <w:rFonts w:ascii="Times New Roman" w:hAnsi="Times New Roman" w:cs="Times New Roman"/>
          <w:sz w:val="32"/>
          <w:szCs w:val="32"/>
        </w:rPr>
        <w:t>Requests for medical records through valid Authorizations are based on the state approved rates.</w:t>
      </w:r>
      <w:bookmarkStart w:id="0" w:name="_GoBack"/>
      <w:bookmarkEnd w:id="0"/>
    </w:p>
    <w:p w14:paraId="08619545" w14:textId="77777777" w:rsidR="00957255" w:rsidRDefault="00957255" w:rsidP="00957255">
      <w:pPr>
        <w:pStyle w:val="NoSpacing"/>
      </w:pPr>
    </w:p>
    <w:p w14:paraId="22A82972" w14:textId="77777777" w:rsidR="00957255" w:rsidRDefault="00957255" w:rsidP="00957255">
      <w:pPr>
        <w:pStyle w:val="NoSpacing"/>
        <w:rPr>
          <w:rFonts w:ascii="Times New Roman" w:hAnsi="Times New Roman" w:cs="Times New Roman"/>
          <w:b/>
          <w:u w:val="single"/>
        </w:rPr>
      </w:pPr>
      <w:r>
        <w:rPr>
          <w:rFonts w:ascii="Times New Roman" w:hAnsi="Times New Roman" w:cs="Times New Roman"/>
          <w:b/>
          <w:u w:val="single"/>
        </w:rPr>
        <w:t>FEES FOR ACCESS REQUESTS</w:t>
      </w:r>
    </w:p>
    <w:p w14:paraId="284AC8CA" w14:textId="77777777" w:rsidR="00957255" w:rsidRPr="00D334E9" w:rsidRDefault="00957255" w:rsidP="00957255">
      <w:pPr>
        <w:pStyle w:val="NoSpacing"/>
        <w:rPr>
          <w:rFonts w:ascii="Times New Roman" w:hAnsi="Times New Roman" w:cs="Times New Roman"/>
          <w:b/>
          <w:color w:val="002060"/>
          <w:u w:val="single"/>
        </w:rPr>
      </w:pPr>
      <w:r w:rsidRPr="00D334E9">
        <w:rPr>
          <w:rFonts w:ascii="Times New Roman" w:hAnsi="Times New Roman" w:cs="Times New Roman"/>
          <w:b/>
          <w:color w:val="002060"/>
          <w:u w:val="single"/>
        </w:rPr>
        <w:t>Paper Copies:</w:t>
      </w:r>
    </w:p>
    <w:p w14:paraId="5805C712" w14:textId="77777777" w:rsidR="00957255" w:rsidRPr="00FC6DA8" w:rsidRDefault="00957255" w:rsidP="00957255">
      <w:pPr>
        <w:pStyle w:val="NoSpacing"/>
        <w:rPr>
          <w:rFonts w:ascii="Times New Roman" w:hAnsi="Times New Roman" w:cs="Times New Roman"/>
          <w:b/>
          <w:sz w:val="16"/>
          <w:szCs w:val="16"/>
          <w:u w:val="single"/>
        </w:rPr>
      </w:pPr>
    </w:p>
    <w:p w14:paraId="70B2E7A3" w14:textId="77777777" w:rsidR="00957255" w:rsidRDefault="00957255" w:rsidP="00957255">
      <w:pPr>
        <w:pStyle w:val="NoSpacing"/>
        <w:rPr>
          <w:rFonts w:ascii="Times New Roman" w:hAnsi="Times New Roman" w:cs="Times New Roman"/>
        </w:rPr>
      </w:pPr>
      <w:r w:rsidRPr="00FC6DA8">
        <w:rPr>
          <w:rFonts w:ascii="Times New Roman" w:hAnsi="Times New Roman" w:cs="Times New Roman"/>
        </w:rPr>
        <w:t xml:space="preserve">1 to </w:t>
      </w:r>
      <w:r>
        <w:rPr>
          <w:rFonts w:ascii="Times New Roman" w:hAnsi="Times New Roman" w:cs="Times New Roman"/>
        </w:rPr>
        <w:t>5</w:t>
      </w:r>
      <w:r w:rsidRPr="00FC6DA8">
        <w:rPr>
          <w:rFonts w:ascii="Times New Roman" w:hAnsi="Times New Roman" w:cs="Times New Roman"/>
        </w:rPr>
        <w:t xml:space="preserve"> Pages – No Charge.</w:t>
      </w:r>
    </w:p>
    <w:p w14:paraId="1A6D39D9" w14:textId="77777777" w:rsidR="00957255" w:rsidRPr="00FC6DA8" w:rsidRDefault="00957255" w:rsidP="00957255">
      <w:pPr>
        <w:pStyle w:val="NoSpacing"/>
        <w:rPr>
          <w:rFonts w:ascii="Times New Roman" w:hAnsi="Times New Roman" w:cs="Times New Roman"/>
        </w:rPr>
      </w:pPr>
    </w:p>
    <w:p w14:paraId="6B510761" w14:textId="77777777" w:rsidR="00957255" w:rsidRPr="00FC6DA8" w:rsidRDefault="00957255" w:rsidP="00957255">
      <w:pPr>
        <w:pStyle w:val="NoSpacing"/>
        <w:rPr>
          <w:rFonts w:ascii="Times New Roman" w:hAnsi="Times New Roman" w:cs="Times New Roman"/>
        </w:rPr>
      </w:pPr>
      <w:r w:rsidRPr="00FC6DA8">
        <w:rPr>
          <w:rFonts w:ascii="Times New Roman" w:hAnsi="Times New Roman" w:cs="Times New Roman"/>
        </w:rPr>
        <w:t xml:space="preserve">For records of </w:t>
      </w:r>
      <w:r>
        <w:rPr>
          <w:rFonts w:ascii="Times New Roman" w:hAnsi="Times New Roman" w:cs="Times New Roman"/>
        </w:rPr>
        <w:t>5</w:t>
      </w:r>
      <w:r w:rsidRPr="00FC6DA8">
        <w:rPr>
          <w:rFonts w:ascii="Times New Roman" w:hAnsi="Times New Roman" w:cs="Times New Roman"/>
        </w:rPr>
        <w:t xml:space="preserve">0 pages or less we charge a flat fee of </w:t>
      </w:r>
      <w:r w:rsidRPr="00D9484E">
        <w:rPr>
          <w:rFonts w:ascii="Times New Roman" w:hAnsi="Times New Roman" w:cs="Times New Roman"/>
          <w:vertAlign w:val="superscript"/>
        </w:rPr>
        <w:t>$</w:t>
      </w:r>
      <w:r w:rsidRPr="00FC6DA8">
        <w:rPr>
          <w:rFonts w:ascii="Times New Roman" w:hAnsi="Times New Roman" w:cs="Times New Roman"/>
        </w:rPr>
        <w:t>6.50.</w:t>
      </w:r>
    </w:p>
    <w:p w14:paraId="1E95145E" w14:textId="77777777" w:rsidR="00957255" w:rsidRPr="00FC6DA8" w:rsidRDefault="00957255" w:rsidP="00957255">
      <w:pPr>
        <w:pStyle w:val="NoSpacing"/>
        <w:rPr>
          <w:rFonts w:ascii="Times New Roman" w:hAnsi="Times New Roman" w:cs="Times New Roman"/>
        </w:rPr>
      </w:pPr>
    </w:p>
    <w:p w14:paraId="583B2500" w14:textId="77777777" w:rsidR="00957255" w:rsidRPr="00FC6DA8" w:rsidRDefault="00957255" w:rsidP="00957255">
      <w:pPr>
        <w:pStyle w:val="NoSpacing"/>
        <w:rPr>
          <w:rFonts w:ascii="Times New Roman" w:hAnsi="Times New Roman" w:cs="Times New Roman"/>
        </w:rPr>
      </w:pPr>
      <w:r w:rsidRPr="00FC6DA8">
        <w:rPr>
          <w:rFonts w:ascii="Times New Roman" w:hAnsi="Times New Roman" w:cs="Times New Roman"/>
        </w:rPr>
        <w:t xml:space="preserve">For records request of over </w:t>
      </w:r>
      <w:r>
        <w:rPr>
          <w:rFonts w:ascii="Times New Roman" w:hAnsi="Times New Roman" w:cs="Times New Roman"/>
        </w:rPr>
        <w:t>5</w:t>
      </w:r>
      <w:r w:rsidRPr="00FC6DA8">
        <w:rPr>
          <w:rFonts w:ascii="Times New Roman" w:hAnsi="Times New Roman" w:cs="Times New Roman"/>
        </w:rPr>
        <w:t>0 pages we charge</w:t>
      </w:r>
      <w:r>
        <w:rPr>
          <w:rFonts w:ascii="Times New Roman" w:hAnsi="Times New Roman" w:cs="Times New Roman"/>
        </w:rPr>
        <w:t xml:space="preserve"> </w:t>
      </w:r>
      <w:r w:rsidRPr="001F77C0">
        <w:rPr>
          <w:rFonts w:ascii="Times New Roman" w:hAnsi="Times New Roman" w:cs="Times New Roman"/>
          <w:b/>
          <w:color w:val="000000" w:themeColor="text1"/>
        </w:rPr>
        <w:t>.25</w:t>
      </w:r>
      <w:r w:rsidRPr="00D9484E">
        <w:rPr>
          <w:rFonts w:ascii="Times New Roman" w:hAnsi="Times New Roman" w:cs="Times New Roman"/>
          <w:b/>
          <w:color w:val="FF0000"/>
        </w:rPr>
        <w:t xml:space="preserve"> </w:t>
      </w:r>
      <w:r w:rsidRPr="00FC6DA8">
        <w:rPr>
          <w:rFonts w:ascii="Times New Roman" w:hAnsi="Times New Roman" w:cs="Times New Roman"/>
        </w:rPr>
        <w:t xml:space="preserve">per page for the actual cost and a labor fee* based on the time required to Photocopying paper PHI; Scan paper PHI into an electronic format; Convert electronic information in one format to the format requested by or agreed to by the individual; Transferring (e.g., uploading, downloading, attaching, burning) electronic PHI from a covered entity’s system to a web based portal (where the PHI is not already maintained in or accessible through the portal), portable media, email, app, personal health record, or other manner of delivery of the PHI; Creating and executing a mailing or email with the responsive PHI. </w:t>
      </w:r>
      <w:r w:rsidRPr="00FC6DA8">
        <w:rPr>
          <w:rFonts w:ascii="Times New Roman" w:hAnsi="Times New Roman" w:cs="Times New Roman"/>
          <w:i/>
        </w:rPr>
        <w:t>You may request an estimate based on your individual request.</w:t>
      </w:r>
    </w:p>
    <w:p w14:paraId="70075C72" w14:textId="77777777" w:rsidR="00957255" w:rsidRPr="00FC6DA8" w:rsidRDefault="00957255" w:rsidP="00957255">
      <w:pPr>
        <w:pStyle w:val="NoSpacing"/>
        <w:rPr>
          <w:rFonts w:ascii="Times New Roman" w:hAnsi="Times New Roman" w:cs="Times New Roman"/>
        </w:rPr>
      </w:pPr>
    </w:p>
    <w:p w14:paraId="65726D62" w14:textId="77777777" w:rsidR="00957255" w:rsidRPr="00D334E9" w:rsidRDefault="00957255" w:rsidP="00957255">
      <w:pPr>
        <w:pStyle w:val="NoSpacing"/>
        <w:rPr>
          <w:rFonts w:ascii="Times New Roman" w:hAnsi="Times New Roman" w:cs="Times New Roman"/>
          <w:b/>
          <w:color w:val="002060"/>
          <w:u w:val="single"/>
        </w:rPr>
      </w:pPr>
      <w:r w:rsidRPr="00D334E9">
        <w:rPr>
          <w:rFonts w:ascii="Times New Roman" w:hAnsi="Times New Roman" w:cs="Times New Roman"/>
          <w:b/>
          <w:color w:val="002060"/>
          <w:u w:val="single"/>
        </w:rPr>
        <w:t>Electronic Records:</w:t>
      </w:r>
    </w:p>
    <w:p w14:paraId="71DB3F0F" w14:textId="77777777" w:rsidR="00957255" w:rsidRPr="00FC6DA8" w:rsidRDefault="00957255" w:rsidP="00957255">
      <w:pPr>
        <w:pStyle w:val="NoSpacing"/>
        <w:rPr>
          <w:rFonts w:ascii="Times New Roman" w:hAnsi="Times New Roman" w:cs="Times New Roman"/>
        </w:rPr>
      </w:pPr>
      <w:r w:rsidRPr="00FC6DA8">
        <w:rPr>
          <w:rFonts w:ascii="Times New Roman" w:hAnsi="Times New Roman" w:cs="Times New Roman"/>
        </w:rPr>
        <w:t xml:space="preserve">Email of records is a flat fee of </w:t>
      </w:r>
      <w:r w:rsidRPr="00D9484E">
        <w:rPr>
          <w:rFonts w:ascii="Times New Roman" w:hAnsi="Times New Roman" w:cs="Times New Roman"/>
          <w:vertAlign w:val="superscript"/>
        </w:rPr>
        <w:t>$</w:t>
      </w:r>
      <w:r w:rsidRPr="00FC6DA8">
        <w:rPr>
          <w:rFonts w:ascii="Times New Roman" w:hAnsi="Times New Roman" w:cs="Times New Roman"/>
        </w:rPr>
        <w:t>6.50</w:t>
      </w:r>
    </w:p>
    <w:p w14:paraId="030F2953" w14:textId="77777777" w:rsidR="00957255" w:rsidRPr="00FC6DA8" w:rsidRDefault="00957255" w:rsidP="00957255">
      <w:pPr>
        <w:pStyle w:val="NoSpacing"/>
        <w:rPr>
          <w:rFonts w:ascii="Times New Roman" w:hAnsi="Times New Roman" w:cs="Times New Roman"/>
        </w:rPr>
      </w:pPr>
    </w:p>
    <w:p w14:paraId="77B106D4" w14:textId="77777777" w:rsidR="00957255" w:rsidRDefault="00957255" w:rsidP="00957255">
      <w:pPr>
        <w:pStyle w:val="NoSpacing"/>
        <w:rPr>
          <w:rFonts w:ascii="Times New Roman" w:hAnsi="Times New Roman" w:cs="Times New Roman"/>
        </w:rPr>
      </w:pPr>
      <w:r w:rsidRPr="00FC6DA8">
        <w:rPr>
          <w:rFonts w:ascii="Times New Roman" w:hAnsi="Times New Roman" w:cs="Times New Roman"/>
        </w:rPr>
        <w:t xml:space="preserve">Records requests to be placed on a CD: a flat fee of </w:t>
      </w:r>
      <w:r w:rsidRPr="00D9484E">
        <w:rPr>
          <w:rFonts w:ascii="Times New Roman" w:hAnsi="Times New Roman" w:cs="Times New Roman"/>
          <w:vertAlign w:val="superscript"/>
        </w:rPr>
        <w:t>$</w:t>
      </w:r>
      <w:r w:rsidRPr="00FC6DA8">
        <w:rPr>
          <w:rFonts w:ascii="Times New Roman" w:hAnsi="Times New Roman" w:cs="Times New Roman"/>
        </w:rPr>
        <w:t>6.50.</w:t>
      </w:r>
    </w:p>
    <w:p w14:paraId="5D5FDD44" w14:textId="77777777" w:rsidR="00957255" w:rsidRDefault="00957255" w:rsidP="00957255">
      <w:pPr>
        <w:pStyle w:val="NoSpacing"/>
        <w:rPr>
          <w:rFonts w:ascii="Times New Roman" w:hAnsi="Times New Roman" w:cs="Times New Roman"/>
        </w:rPr>
      </w:pPr>
    </w:p>
    <w:p w14:paraId="41B859FC" w14:textId="77777777" w:rsidR="00957255" w:rsidRPr="00FC6DA8" w:rsidRDefault="00957255" w:rsidP="00957255">
      <w:pPr>
        <w:pStyle w:val="NoSpacing"/>
        <w:rPr>
          <w:rFonts w:ascii="Times New Roman" w:hAnsi="Times New Roman" w:cs="Times New Roman"/>
        </w:rPr>
      </w:pPr>
      <w:r>
        <w:rPr>
          <w:rFonts w:ascii="Times New Roman" w:hAnsi="Times New Roman" w:cs="Times New Roman"/>
        </w:rPr>
        <w:t xml:space="preserve">Transfer to App or Health Record (if we have the capability and security considerations are in place): </w:t>
      </w:r>
      <w:r w:rsidRPr="00D9484E">
        <w:rPr>
          <w:rFonts w:ascii="Times New Roman" w:hAnsi="Times New Roman" w:cs="Times New Roman"/>
          <w:vertAlign w:val="superscript"/>
        </w:rPr>
        <w:t>$</w:t>
      </w:r>
      <w:r>
        <w:rPr>
          <w:rFonts w:ascii="Times New Roman" w:hAnsi="Times New Roman" w:cs="Times New Roman"/>
        </w:rPr>
        <w:t>6.50</w:t>
      </w:r>
    </w:p>
    <w:p w14:paraId="5861020B" w14:textId="77777777" w:rsidR="00957255" w:rsidRPr="00FC6DA8" w:rsidRDefault="00957255" w:rsidP="00957255">
      <w:pPr>
        <w:pStyle w:val="NoSpacing"/>
        <w:rPr>
          <w:rFonts w:ascii="Times New Roman" w:hAnsi="Times New Roman" w:cs="Times New Roman"/>
        </w:rPr>
      </w:pPr>
    </w:p>
    <w:p w14:paraId="1C98569C" w14:textId="77777777" w:rsidR="00957255" w:rsidRDefault="00957255" w:rsidP="00957255">
      <w:pPr>
        <w:pStyle w:val="NoSpacing"/>
        <w:rPr>
          <w:rFonts w:ascii="Times New Roman" w:hAnsi="Times New Roman" w:cs="Times New Roman"/>
        </w:rPr>
      </w:pPr>
      <w:r w:rsidRPr="00FC6DA8">
        <w:rPr>
          <w:rFonts w:ascii="Times New Roman" w:hAnsi="Times New Roman" w:cs="Times New Roman"/>
        </w:rPr>
        <w:t xml:space="preserve">Thumb Drive** or Other Supported Media: Actual cost of the </w:t>
      </w:r>
      <w:r>
        <w:rPr>
          <w:rFonts w:ascii="Times New Roman" w:hAnsi="Times New Roman" w:cs="Times New Roman"/>
        </w:rPr>
        <w:t>media</w:t>
      </w:r>
      <w:r w:rsidRPr="00FC6DA8">
        <w:rPr>
          <w:rFonts w:ascii="Times New Roman" w:hAnsi="Times New Roman" w:cs="Times New Roman"/>
        </w:rPr>
        <w:t>, labor involved as described above and postage if the device is mailed.</w:t>
      </w:r>
      <w:r>
        <w:rPr>
          <w:rFonts w:ascii="Times New Roman" w:hAnsi="Times New Roman" w:cs="Times New Roman"/>
        </w:rPr>
        <w:t xml:space="preserve"> (Approximate Cost is </w:t>
      </w:r>
      <w:r w:rsidRPr="00D9484E">
        <w:rPr>
          <w:rFonts w:ascii="Times New Roman" w:hAnsi="Times New Roman" w:cs="Times New Roman"/>
          <w:vertAlign w:val="superscript"/>
        </w:rPr>
        <w:t>$</w:t>
      </w:r>
      <w:r>
        <w:rPr>
          <w:rFonts w:ascii="Times New Roman" w:hAnsi="Times New Roman" w:cs="Times New Roman"/>
        </w:rPr>
        <w:t>25.00)</w:t>
      </w:r>
      <w:r w:rsidRPr="00FC6DA8">
        <w:rPr>
          <w:rFonts w:ascii="Times New Roman" w:hAnsi="Times New Roman" w:cs="Times New Roman"/>
        </w:rPr>
        <w:t>.</w:t>
      </w:r>
    </w:p>
    <w:p w14:paraId="1B3F66C1" w14:textId="77777777" w:rsidR="00957255" w:rsidRPr="00FC6DA8" w:rsidRDefault="00957255" w:rsidP="00957255">
      <w:pPr>
        <w:pStyle w:val="NoSpacing"/>
        <w:rPr>
          <w:rFonts w:ascii="Times New Roman" w:hAnsi="Times New Roman" w:cs="Times New Roman"/>
        </w:rPr>
      </w:pPr>
    </w:p>
    <w:p w14:paraId="6A55C9E9" w14:textId="77777777" w:rsidR="00957255" w:rsidRPr="00D334E9" w:rsidRDefault="00957255" w:rsidP="00957255">
      <w:pPr>
        <w:pStyle w:val="NoSpacing"/>
        <w:rPr>
          <w:rFonts w:ascii="Times New Roman" w:hAnsi="Times New Roman" w:cs="Times New Roman"/>
          <w:b/>
          <w:color w:val="002060"/>
          <w:u w:val="single"/>
        </w:rPr>
      </w:pPr>
      <w:r w:rsidRPr="00D334E9">
        <w:rPr>
          <w:rFonts w:ascii="Times New Roman" w:hAnsi="Times New Roman" w:cs="Times New Roman"/>
          <w:b/>
          <w:color w:val="002060"/>
          <w:u w:val="single"/>
        </w:rPr>
        <w:t>Films and Other Non-Standard Paper Requests</w:t>
      </w:r>
    </w:p>
    <w:p w14:paraId="782FDAA4" w14:textId="77777777" w:rsidR="00957255" w:rsidRPr="00FC6DA8" w:rsidRDefault="00957255" w:rsidP="00957255">
      <w:pPr>
        <w:pStyle w:val="NoSpacing"/>
        <w:rPr>
          <w:rFonts w:ascii="Times New Roman" w:hAnsi="Times New Roman" w:cs="Times New Roman"/>
        </w:rPr>
      </w:pPr>
      <w:r w:rsidRPr="00FC6DA8">
        <w:rPr>
          <w:rFonts w:ascii="Times New Roman" w:hAnsi="Times New Roman" w:cs="Times New Roman"/>
        </w:rPr>
        <w:t>Actual cost to produce plus labor as described above and postage.</w:t>
      </w:r>
    </w:p>
    <w:p w14:paraId="5EE3AE1A" w14:textId="77777777" w:rsidR="00957255" w:rsidRPr="0022685B" w:rsidRDefault="00957255" w:rsidP="00957255">
      <w:pPr>
        <w:pStyle w:val="NoSpacing"/>
        <w:rPr>
          <w:rFonts w:ascii="Times New Roman" w:hAnsi="Times New Roman" w:cs="Times New Roman"/>
          <w:b/>
          <w:color w:val="002060"/>
          <w:u w:val="single"/>
        </w:rPr>
      </w:pPr>
    </w:p>
    <w:p w14:paraId="5F9B0445" w14:textId="77777777" w:rsidR="00957255" w:rsidRPr="00FC6DA8" w:rsidRDefault="00957255" w:rsidP="00957255">
      <w:pPr>
        <w:pStyle w:val="NoSpacing"/>
        <w:rPr>
          <w:rFonts w:ascii="Times New Roman" w:hAnsi="Times New Roman" w:cs="Times New Roman"/>
        </w:rPr>
      </w:pPr>
    </w:p>
    <w:p w14:paraId="58FFA953" w14:textId="77777777" w:rsidR="00957255" w:rsidRPr="00804F4C" w:rsidRDefault="00957255" w:rsidP="00957255">
      <w:pPr>
        <w:pStyle w:val="NoSpacing"/>
        <w:rPr>
          <w:rFonts w:ascii="Times New Roman" w:hAnsi="Times New Roman" w:cs="Times New Roman"/>
          <w:b/>
          <w:i/>
        </w:rPr>
      </w:pPr>
      <w:r w:rsidRPr="00804F4C">
        <w:rPr>
          <w:rFonts w:ascii="Times New Roman" w:hAnsi="Times New Roman" w:cs="Times New Roman"/>
          <w:b/>
          <w:i/>
        </w:rPr>
        <w:t>Should the above pricing for copies to medical records present a financial hardship, please let our office know.</w:t>
      </w:r>
    </w:p>
    <w:p w14:paraId="630FC252" w14:textId="77777777" w:rsidR="00957255" w:rsidRPr="00FC6DA8" w:rsidRDefault="00957255" w:rsidP="00957255">
      <w:pPr>
        <w:pStyle w:val="NoSpacing"/>
        <w:rPr>
          <w:rFonts w:ascii="Times New Roman" w:hAnsi="Times New Roman" w:cs="Times New Roman"/>
        </w:rPr>
      </w:pPr>
    </w:p>
    <w:p w14:paraId="6E9EB694" w14:textId="77777777" w:rsidR="00957255" w:rsidRPr="00804F4C" w:rsidRDefault="00957255" w:rsidP="00957255">
      <w:pPr>
        <w:pStyle w:val="NoSpacing"/>
        <w:rPr>
          <w:rFonts w:ascii="Times New Roman" w:hAnsi="Times New Roman" w:cs="Times New Roman"/>
          <w:sz w:val="20"/>
          <w:szCs w:val="20"/>
        </w:rPr>
      </w:pPr>
      <w:r w:rsidRPr="00804F4C">
        <w:rPr>
          <w:rFonts w:ascii="Times New Roman" w:hAnsi="Times New Roman" w:cs="Times New Roman"/>
          <w:sz w:val="20"/>
          <w:szCs w:val="20"/>
        </w:rPr>
        <w:t>*Our practice uses Average Costing to determine labor costs.  The Average Fee Labor Cost Worksheet of our charges is available from our HIPAA Compliance Officer.</w:t>
      </w:r>
    </w:p>
    <w:p w14:paraId="59CF3018" w14:textId="77777777" w:rsidR="00957255" w:rsidRPr="00804F4C" w:rsidRDefault="00957255" w:rsidP="00957255">
      <w:pPr>
        <w:pStyle w:val="NoSpacing"/>
        <w:rPr>
          <w:rFonts w:ascii="Times New Roman" w:hAnsi="Times New Roman" w:cs="Times New Roman"/>
          <w:sz w:val="20"/>
          <w:szCs w:val="20"/>
        </w:rPr>
      </w:pPr>
      <w:r w:rsidRPr="00804F4C">
        <w:rPr>
          <w:rFonts w:ascii="Times New Roman" w:hAnsi="Times New Roman" w:cs="Times New Roman"/>
          <w:sz w:val="20"/>
          <w:szCs w:val="20"/>
        </w:rPr>
        <w:t>**For security purposes our practice is not allowed to accept patients’ thumb drives or other portable media because they must be attached to our network to transfer the files and pose a security threat to our network.</w:t>
      </w:r>
    </w:p>
    <w:p w14:paraId="67A3EEE9" w14:textId="77777777" w:rsidR="001F3BA7" w:rsidRDefault="001F3BA7"/>
    <w:sectPr w:rsidR="001F3BA7" w:rsidSect="009572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ozuka Mincho Pro H">
    <w:panose1 w:val="00000000000000000000"/>
    <w:charset w:val="80"/>
    <w:family w:val="roman"/>
    <w:notTrueType/>
    <w:pitch w:val="variable"/>
    <w:sig w:usb0="00000283" w:usb1="2AC71C11" w:usb2="00000012" w:usb3="00000000" w:csb0="00020005"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55"/>
    <w:rsid w:val="001F3BA7"/>
    <w:rsid w:val="0095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C582"/>
  <w15:chartTrackingRefBased/>
  <w15:docId w15:val="{DDBED09B-7862-43C4-BB36-DD4992BC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2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Shannon</cp:lastModifiedBy>
  <cp:revision>1</cp:revision>
  <dcterms:created xsi:type="dcterms:W3CDTF">2019-07-05T19:24:00Z</dcterms:created>
  <dcterms:modified xsi:type="dcterms:W3CDTF">2019-07-05T19:26:00Z</dcterms:modified>
</cp:coreProperties>
</file>