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1EA35" w14:textId="77777777" w:rsidR="00B5393B" w:rsidRPr="000E196C" w:rsidRDefault="00B5393B">
      <w:pPr>
        <w:keepNext/>
        <w:keepLines/>
        <w:tabs>
          <w:tab w:val="center" w:pos="5400"/>
        </w:tabs>
        <w:rPr>
          <w:rFonts w:ascii="Arial" w:hAnsi="Arial" w:cs="Arial"/>
          <w:b/>
        </w:rPr>
      </w:pPr>
      <w:bookmarkStart w:id="0" w:name="QuickMark"/>
      <w:bookmarkEnd w:id="0"/>
      <w:r>
        <w:rPr>
          <w:rFonts w:ascii="Arial" w:hAnsi="Arial" w:cs="Arial"/>
          <w:sz w:val="20"/>
          <w:szCs w:val="20"/>
        </w:rPr>
        <w:tab/>
      </w:r>
      <w:r w:rsidRPr="000E196C">
        <w:rPr>
          <w:rFonts w:ascii="Arial" w:hAnsi="Arial" w:cs="Arial"/>
          <w:b/>
        </w:rPr>
        <w:t>IN THE COURT OF COMMON PLEAS</w:t>
      </w:r>
    </w:p>
    <w:p w14:paraId="22E2BEEF" w14:textId="77777777" w:rsidR="00B5393B" w:rsidRPr="000E196C" w:rsidRDefault="00B5393B">
      <w:pPr>
        <w:keepNext/>
        <w:keepLines/>
        <w:tabs>
          <w:tab w:val="center" w:pos="5400"/>
        </w:tabs>
        <w:rPr>
          <w:rFonts w:ascii="Arial" w:hAnsi="Arial" w:cs="Arial"/>
          <w:b/>
        </w:rPr>
      </w:pPr>
      <w:r w:rsidRPr="000E196C">
        <w:rPr>
          <w:rFonts w:ascii="Arial" w:hAnsi="Arial" w:cs="Arial"/>
          <w:b/>
        </w:rPr>
        <w:tab/>
        <w:t>ASHLAND COUNTY, OHIO</w:t>
      </w:r>
    </w:p>
    <w:p w14:paraId="6FC39BD5" w14:textId="77777777" w:rsidR="00B5393B" w:rsidRPr="000E196C" w:rsidRDefault="00B5393B">
      <w:pPr>
        <w:keepNext/>
        <w:keepLines/>
        <w:tabs>
          <w:tab w:val="center" w:pos="5400"/>
        </w:tabs>
        <w:rPr>
          <w:rFonts w:ascii="Arial" w:hAnsi="Arial" w:cs="Arial"/>
          <w:b/>
        </w:rPr>
      </w:pPr>
      <w:r w:rsidRPr="000E196C">
        <w:rPr>
          <w:rFonts w:ascii="Arial" w:hAnsi="Arial" w:cs="Arial"/>
          <w:b/>
        </w:rPr>
        <w:tab/>
        <w:t>DOMESTIC RELATIONS DIVISION</w:t>
      </w:r>
    </w:p>
    <w:p w14:paraId="3E3E1F62" w14:textId="77777777" w:rsidR="00B5393B" w:rsidRDefault="00B5393B">
      <w:pPr>
        <w:keepNext/>
        <w:keepLines/>
        <w:rPr>
          <w:rFonts w:ascii="Arial" w:hAnsi="Arial" w:cs="Arial"/>
        </w:rPr>
      </w:pPr>
    </w:p>
    <w:p w14:paraId="7046C6BE" w14:textId="77777777" w:rsidR="00B5393B" w:rsidRDefault="00B5393B">
      <w:pPr>
        <w:keepNext/>
        <w:keepLines/>
        <w:rPr>
          <w:rFonts w:ascii="Arial" w:hAnsi="Arial" w:cs="Arial"/>
        </w:rPr>
      </w:pPr>
    </w:p>
    <w:p w14:paraId="19DEE98C" w14:textId="77777777" w:rsidR="00764422" w:rsidRDefault="00B5393B">
      <w:pPr>
        <w:keepNext/>
        <w:keepLines/>
        <w:tabs>
          <w:tab w:val="left" w:pos="-1440"/>
        </w:tabs>
        <w:spacing w:line="48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2160"/>
        <w:gridCol w:w="2250"/>
      </w:tblGrid>
      <w:tr w:rsidR="00764422" w14:paraId="431C9AE1" w14:textId="77777777" w:rsidTr="00C04483"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258BC" w14:textId="77777777" w:rsidR="00764422" w:rsidRDefault="00764422" w:rsidP="00C04483">
            <w:pPr>
              <w:tabs>
                <w:tab w:val="left" w:pos="-36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950"/>
                <w:tab w:val="left" w:pos="5572"/>
                <w:tab w:val="left" w:pos="6480"/>
                <w:tab w:val="left" w:pos="7084"/>
                <w:tab w:val="left" w:pos="7804"/>
                <w:tab w:val="left" w:pos="8362"/>
                <w:tab w:val="left" w:pos="9172"/>
                <w:tab w:val="left" w:pos="1077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02D29B" w14:textId="77777777" w:rsidR="00764422" w:rsidRDefault="00764422" w:rsidP="00C04483">
            <w:pPr>
              <w:tabs>
                <w:tab w:val="left" w:pos="-36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950"/>
                <w:tab w:val="left" w:pos="5572"/>
                <w:tab w:val="left" w:pos="6480"/>
                <w:tab w:val="left" w:pos="7084"/>
                <w:tab w:val="left" w:pos="7804"/>
                <w:tab w:val="left" w:pos="8362"/>
                <w:tab w:val="left" w:pos="9172"/>
                <w:tab w:val="left" w:pos="10774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Case No.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64186" w14:textId="77777777" w:rsidR="00764422" w:rsidRDefault="00764422" w:rsidP="00C04483">
            <w:pPr>
              <w:tabs>
                <w:tab w:val="left" w:pos="-36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950"/>
                <w:tab w:val="left" w:pos="5572"/>
                <w:tab w:val="left" w:pos="6480"/>
                <w:tab w:val="left" w:pos="7084"/>
                <w:tab w:val="left" w:pos="7804"/>
                <w:tab w:val="left" w:pos="8362"/>
                <w:tab w:val="left" w:pos="9172"/>
                <w:tab w:val="left" w:pos="10774"/>
              </w:tabs>
              <w:rPr>
                <w:rFonts w:ascii="Arial" w:hAnsi="Arial" w:cs="Arial"/>
                <w:bCs/>
              </w:rPr>
            </w:pPr>
          </w:p>
        </w:tc>
      </w:tr>
    </w:tbl>
    <w:p w14:paraId="3B6E847A" w14:textId="77777777" w:rsidR="00764422" w:rsidRPr="00490197" w:rsidRDefault="00764422" w:rsidP="00764422">
      <w:pPr>
        <w:tabs>
          <w:tab w:val="left" w:pos="-360"/>
          <w:tab w:val="left" w:pos="810"/>
          <w:tab w:val="left" w:pos="1440"/>
          <w:tab w:val="left" w:pos="2160"/>
          <w:tab w:val="left" w:pos="2880"/>
          <w:tab w:val="left" w:pos="3600"/>
          <w:tab w:val="left" w:pos="4950"/>
          <w:tab w:val="left" w:pos="5572"/>
          <w:tab w:val="left" w:pos="6480"/>
          <w:tab w:val="left" w:pos="7084"/>
          <w:tab w:val="left" w:pos="7804"/>
          <w:tab w:val="left" w:pos="8362"/>
          <w:tab w:val="left" w:pos="9172"/>
          <w:tab w:val="left" w:pos="10774"/>
        </w:tabs>
        <w:ind w:left="7084" w:hanging="7084"/>
        <w:rPr>
          <w:rFonts w:ascii="Arial" w:hAnsi="Arial" w:cs="Arial"/>
        </w:rPr>
      </w:pPr>
      <w:r w:rsidRPr="00490197">
        <w:rPr>
          <w:rFonts w:ascii="Arial" w:hAnsi="Arial" w:cs="Arial"/>
        </w:rPr>
        <w:tab/>
      </w:r>
      <w:r w:rsidRPr="00490197">
        <w:rPr>
          <w:rFonts w:ascii="Arial" w:hAnsi="Arial" w:cs="Arial"/>
        </w:rPr>
        <w:tab/>
      </w:r>
      <w:r w:rsidRPr="00490197">
        <w:rPr>
          <w:rFonts w:ascii="Arial" w:hAnsi="Arial" w:cs="Arial"/>
        </w:rPr>
        <w:tab/>
        <w:t xml:space="preserve">         Plaintiff/Petitioner, </w:t>
      </w:r>
      <w:r w:rsidRPr="00490197">
        <w:rPr>
          <w:rFonts w:ascii="Arial" w:hAnsi="Arial" w:cs="Arial"/>
        </w:rPr>
        <w:tab/>
      </w:r>
      <w:r w:rsidRPr="00490197">
        <w:rPr>
          <w:rFonts w:ascii="Arial" w:hAnsi="Arial" w:cs="Arial"/>
        </w:rPr>
        <w:tab/>
      </w:r>
    </w:p>
    <w:p w14:paraId="19DD14E3" w14:textId="77777777" w:rsidR="00764422" w:rsidRPr="00490197" w:rsidRDefault="00764422" w:rsidP="00764422">
      <w:pPr>
        <w:tabs>
          <w:tab w:val="left" w:pos="-360"/>
          <w:tab w:val="left" w:pos="810"/>
          <w:tab w:val="left" w:pos="1440"/>
          <w:tab w:val="left" w:pos="2160"/>
          <w:tab w:val="left" w:pos="2880"/>
          <w:tab w:val="left" w:pos="3600"/>
          <w:tab w:val="left" w:pos="4950"/>
          <w:tab w:val="left" w:pos="5572"/>
          <w:tab w:val="left" w:pos="6480"/>
          <w:tab w:val="left" w:pos="7084"/>
          <w:tab w:val="left" w:pos="7804"/>
          <w:tab w:val="left" w:pos="8362"/>
          <w:tab w:val="left" w:pos="9172"/>
          <w:tab w:val="left" w:pos="10774"/>
        </w:tabs>
        <w:rPr>
          <w:rFonts w:ascii="Arial" w:hAnsi="Arial" w:cs="Arial"/>
        </w:rPr>
      </w:pPr>
    </w:p>
    <w:p w14:paraId="517716C4" w14:textId="77777777" w:rsidR="00764422" w:rsidRPr="00490197" w:rsidRDefault="00764422" w:rsidP="00764422">
      <w:pPr>
        <w:tabs>
          <w:tab w:val="left" w:pos="-360"/>
          <w:tab w:val="left" w:pos="810"/>
          <w:tab w:val="left" w:pos="1440"/>
          <w:tab w:val="left" w:pos="2160"/>
          <w:tab w:val="left" w:pos="2880"/>
          <w:tab w:val="left" w:pos="3600"/>
          <w:tab w:val="left" w:pos="4950"/>
          <w:tab w:val="left" w:pos="5572"/>
          <w:tab w:val="left" w:pos="6480"/>
          <w:tab w:val="left" w:pos="7084"/>
          <w:tab w:val="left" w:pos="7804"/>
          <w:tab w:val="left" w:pos="8362"/>
          <w:tab w:val="left" w:pos="9172"/>
          <w:tab w:val="left" w:pos="10774"/>
        </w:tabs>
        <w:ind w:firstLine="810"/>
        <w:rPr>
          <w:rFonts w:ascii="Arial" w:hAnsi="Arial" w:cs="Arial"/>
        </w:rPr>
      </w:pPr>
      <w:r w:rsidRPr="00490197">
        <w:rPr>
          <w:rFonts w:ascii="Arial" w:hAnsi="Arial" w:cs="Arial"/>
        </w:rPr>
        <w:t>vs./and</w:t>
      </w:r>
    </w:p>
    <w:p w14:paraId="60B12FEC" w14:textId="77777777" w:rsidR="00764422" w:rsidRPr="00490197" w:rsidRDefault="00764422" w:rsidP="00764422">
      <w:pPr>
        <w:tabs>
          <w:tab w:val="left" w:pos="-360"/>
          <w:tab w:val="left" w:pos="810"/>
          <w:tab w:val="left" w:pos="1440"/>
          <w:tab w:val="left" w:pos="2160"/>
          <w:tab w:val="left" w:pos="2880"/>
          <w:tab w:val="left" w:pos="3600"/>
          <w:tab w:val="left" w:pos="4950"/>
          <w:tab w:val="left" w:pos="5572"/>
          <w:tab w:val="left" w:pos="6480"/>
          <w:tab w:val="left" w:pos="7084"/>
          <w:tab w:val="left" w:pos="7804"/>
          <w:tab w:val="left" w:pos="8362"/>
          <w:tab w:val="left" w:pos="9172"/>
          <w:tab w:val="left" w:pos="10774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</w:tblGrid>
      <w:tr w:rsidR="00764422" w14:paraId="72AF97E5" w14:textId="77777777" w:rsidTr="00C04483"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85EF5" w14:textId="77777777" w:rsidR="00764422" w:rsidRDefault="00764422" w:rsidP="00C04483">
            <w:pPr>
              <w:tabs>
                <w:tab w:val="left" w:pos="-36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950"/>
                <w:tab w:val="left" w:pos="5572"/>
                <w:tab w:val="left" w:pos="6480"/>
                <w:tab w:val="left" w:pos="7084"/>
                <w:tab w:val="left" w:pos="7804"/>
                <w:tab w:val="left" w:pos="8362"/>
                <w:tab w:val="left" w:pos="9172"/>
                <w:tab w:val="left" w:pos="10774"/>
              </w:tabs>
              <w:rPr>
                <w:rFonts w:ascii="Arial" w:hAnsi="Arial" w:cs="Arial"/>
                <w:bCs/>
              </w:rPr>
            </w:pPr>
            <w:bookmarkStart w:id="1" w:name="a2"/>
            <w:bookmarkEnd w:id="1"/>
          </w:p>
        </w:tc>
      </w:tr>
    </w:tbl>
    <w:p w14:paraId="5563238D" w14:textId="77777777" w:rsidR="00764422" w:rsidRDefault="00764422" w:rsidP="00764422">
      <w:pPr>
        <w:tabs>
          <w:tab w:val="left" w:pos="-360"/>
          <w:tab w:val="left" w:pos="810"/>
          <w:tab w:val="left" w:pos="1440"/>
          <w:tab w:val="left" w:pos="2160"/>
          <w:tab w:val="left" w:pos="2880"/>
          <w:tab w:val="left" w:pos="3600"/>
          <w:tab w:val="left" w:pos="4950"/>
          <w:tab w:val="left" w:pos="5572"/>
          <w:tab w:val="left" w:pos="6480"/>
          <w:tab w:val="left" w:pos="7084"/>
          <w:tab w:val="left" w:pos="7804"/>
          <w:tab w:val="left" w:pos="8362"/>
          <w:tab w:val="left" w:pos="9172"/>
          <w:tab w:val="left" w:pos="10774"/>
        </w:tabs>
        <w:rPr>
          <w:rFonts w:ascii="Arial" w:hAnsi="Arial" w:cs="Arial"/>
        </w:rPr>
      </w:pPr>
      <w:r w:rsidRPr="00490197">
        <w:rPr>
          <w:rFonts w:ascii="Arial" w:hAnsi="Arial" w:cs="Arial"/>
        </w:rPr>
        <w:tab/>
      </w:r>
      <w:r w:rsidRPr="00490197">
        <w:rPr>
          <w:rFonts w:ascii="Arial" w:hAnsi="Arial" w:cs="Arial"/>
          <w:bCs/>
        </w:rPr>
        <w:tab/>
      </w:r>
      <w:r w:rsidRPr="00490197"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     Defendant/Petitioner.</w:t>
      </w:r>
    </w:p>
    <w:p w14:paraId="27E24BEC" w14:textId="3C72C43B" w:rsidR="00B5393B" w:rsidRDefault="00B5393B">
      <w:pPr>
        <w:keepNext/>
        <w:keepLines/>
        <w:tabs>
          <w:tab w:val="left" w:pos="-1440"/>
        </w:tabs>
        <w:spacing w:line="48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8765F1" w14:textId="77777777" w:rsidR="00B5393B" w:rsidRDefault="00B5393B">
      <w:pPr>
        <w:keepNext/>
        <w:keepLines/>
        <w:tabs>
          <w:tab w:val="center" w:pos="54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JUDGMENT ENTRY PROHIBITING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SERVICE OF </w:t>
      </w:r>
    </w:p>
    <w:p w14:paraId="785E93C8" w14:textId="77777777" w:rsidR="00B5393B" w:rsidRDefault="00B5393B">
      <w:pPr>
        <w:keepNext/>
        <w:keepLines/>
        <w:tabs>
          <w:tab w:val="center" w:pos="54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NOTICE OF INTENT TO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RELOCATE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(O.R.C. Section 3109.051(G))</w:t>
      </w:r>
    </w:p>
    <w:p w14:paraId="5F585990" w14:textId="77777777" w:rsidR="00B5393B" w:rsidRDefault="00B5393B">
      <w:pPr>
        <w:keepNext/>
        <w:keepLines/>
        <w:rPr>
          <w:rFonts w:ascii="Arial" w:hAnsi="Arial" w:cs="Arial"/>
        </w:rPr>
      </w:pPr>
    </w:p>
    <w:p w14:paraId="5B70D788" w14:textId="77777777" w:rsidR="00B5393B" w:rsidRDefault="00B5393B">
      <w:pPr>
        <w:keepNext/>
        <w:keepLines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Court finds, based upon information in the Notice of Intent To Relocate, that there exist certain facts which would warrant withholding a copy of the Notice of Intent to Relocate from the nonresidential parent.</w:t>
      </w:r>
    </w:p>
    <w:p w14:paraId="13095DAB" w14:textId="4AED31D4" w:rsidR="00B5393B" w:rsidRDefault="00B5393B">
      <w:pPr>
        <w:keepNext/>
        <w:keepLines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therefore ORDERED that, subject to further order of the Court, the Clerk of Courts shall only serve a copy of this Judgment Entry upon the nonresidential parent, at the address listed in the Notice of Intent to Relocate, by ordinary U.S. Mail. The nonresidential parent shall </w:t>
      </w:r>
      <w:r>
        <w:rPr>
          <w:rFonts w:ascii="Arial" w:hAnsi="Arial" w:cs="Arial"/>
          <w:b/>
          <w:bCs/>
          <w:u w:val="single"/>
        </w:rPr>
        <w:t>not</w:t>
      </w:r>
      <w:r>
        <w:rPr>
          <w:rFonts w:ascii="Arial" w:hAnsi="Arial" w:cs="Arial"/>
        </w:rPr>
        <w:t xml:space="preserve"> be sent a copy of the Notice of Intent to Relocate filed by the residential parent. Notice is hereby given that the nonresidential parent may request a hearing to determine whether it would be in the best interests of the minor child(ren) to permit release of the Notice of Intent to Relocate.</w:t>
      </w:r>
      <w:r w:rsidR="00307325">
        <w:rPr>
          <w:rFonts w:ascii="Arial" w:hAnsi="Arial" w:cs="Arial"/>
        </w:rPr>
        <w:t xml:space="preserve"> </w:t>
      </w:r>
      <w:r w:rsidR="00C848B5">
        <w:rPr>
          <w:rFonts w:ascii="Arial" w:hAnsi="Arial" w:cs="Arial"/>
        </w:rPr>
        <w:t>Costs assessed to the moving party.</w:t>
      </w:r>
      <w:bookmarkStart w:id="2" w:name="_GoBack"/>
      <w:bookmarkEnd w:id="2"/>
    </w:p>
    <w:p w14:paraId="695B13C1" w14:textId="77777777" w:rsidR="00B5393B" w:rsidRDefault="00B5393B">
      <w:pPr>
        <w:keepNext/>
        <w:keepLines/>
        <w:spacing w:line="480" w:lineRule="auto"/>
        <w:jc w:val="both"/>
        <w:rPr>
          <w:rFonts w:ascii="Arial" w:hAnsi="Arial" w:cs="Arial"/>
        </w:rPr>
      </w:pPr>
    </w:p>
    <w:p w14:paraId="6611BA83" w14:textId="77777777" w:rsidR="00B5393B" w:rsidRDefault="00B5393B">
      <w:pPr>
        <w:keepNext/>
        <w:keepLines/>
        <w:jc w:val="both"/>
        <w:rPr>
          <w:rFonts w:ascii="Arial" w:hAnsi="Arial" w:cs="Arial"/>
        </w:rPr>
      </w:pPr>
    </w:p>
    <w:p w14:paraId="512D26E7" w14:textId="77777777" w:rsidR="00B5393B" w:rsidRDefault="00B5393B">
      <w:pPr>
        <w:keepNext/>
        <w:keepLines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4C3A5AA9" w14:textId="77777777" w:rsidR="00B5393B" w:rsidRDefault="00B5393B">
      <w:pPr>
        <w:keepNext/>
        <w:keepLines/>
        <w:ind w:firstLine="57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JUDGE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5B4F110" w14:textId="77777777" w:rsidR="00B5393B" w:rsidRDefault="00B5393B">
      <w:pPr>
        <w:keepLines/>
        <w:tabs>
          <w:tab w:val="left" w:pos="-1440"/>
          <w:tab w:val="left" w:pos="-720"/>
          <w:tab w:val="left" w:pos="0"/>
          <w:tab w:val="left" w:pos="720"/>
          <w:tab w:val="right" w:pos="10800"/>
        </w:tabs>
        <w:jc w:val="both"/>
      </w:pPr>
      <w:r>
        <w:rPr>
          <w:rFonts w:ascii="Arial" w:hAnsi="Arial" w:cs="Arial"/>
          <w:sz w:val="20"/>
          <w:szCs w:val="20"/>
        </w:rPr>
        <w:tab/>
      </w:r>
    </w:p>
    <w:sectPr w:rsidR="00B5393B" w:rsidSect="00B5393B">
      <w:footerReference w:type="default" r:id="rId7"/>
      <w:pgSz w:w="12240" w:h="15840"/>
      <w:pgMar w:top="1872" w:right="720" w:bottom="720" w:left="720" w:header="187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8E348" w14:textId="77777777" w:rsidR="00B5393B" w:rsidRDefault="00B5393B" w:rsidP="00B5393B">
      <w:r>
        <w:separator/>
      </w:r>
    </w:p>
  </w:endnote>
  <w:endnote w:type="continuationSeparator" w:id="0">
    <w:p w14:paraId="553CC51A" w14:textId="77777777" w:rsidR="00B5393B" w:rsidRDefault="00B5393B" w:rsidP="00B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D7803" w14:textId="77777777" w:rsidR="00B5393B" w:rsidRDefault="00B5393B">
    <w:pPr>
      <w:spacing w:line="240" w:lineRule="exact"/>
    </w:pPr>
  </w:p>
  <w:p w14:paraId="3861DE1C" w14:textId="14737AA0" w:rsidR="00B5393B" w:rsidRDefault="00B5393B">
    <w:pPr>
      <w:jc w:val="right"/>
    </w:pPr>
    <w:r>
      <w:rPr>
        <w:rFonts w:ascii="Arial" w:hAnsi="Arial" w:cs="Arial"/>
        <w:sz w:val="20"/>
        <w:szCs w:val="20"/>
      </w:rPr>
      <w:t>FORM 11.30 (Eff. 3/1/201</w:t>
    </w:r>
    <w:r w:rsidR="00764422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0F3B1" w14:textId="77777777" w:rsidR="00B5393B" w:rsidRDefault="00B5393B" w:rsidP="00B5393B">
      <w:r>
        <w:separator/>
      </w:r>
    </w:p>
  </w:footnote>
  <w:footnote w:type="continuationSeparator" w:id="0">
    <w:p w14:paraId="50830808" w14:textId="77777777" w:rsidR="00B5393B" w:rsidRDefault="00B5393B" w:rsidP="00B5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3B"/>
    <w:rsid w:val="000E196C"/>
    <w:rsid w:val="00307325"/>
    <w:rsid w:val="00764422"/>
    <w:rsid w:val="00B5393B"/>
    <w:rsid w:val="00C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F686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76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42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42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76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42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4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Bernard</dc:creator>
  <cp:lastModifiedBy>Molly Bernard</cp:lastModifiedBy>
  <cp:revision>5</cp:revision>
  <cp:lastPrinted>2017-02-07T19:50:00Z</cp:lastPrinted>
  <dcterms:created xsi:type="dcterms:W3CDTF">2017-01-10T18:14:00Z</dcterms:created>
  <dcterms:modified xsi:type="dcterms:W3CDTF">2017-05-11T15:07:00Z</dcterms:modified>
</cp:coreProperties>
</file>