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600B8" w14:textId="77777777" w:rsidR="008C38D0" w:rsidRDefault="008C38D0" w:rsidP="004C12DC">
      <w:pPr>
        <w:jc w:val="center"/>
        <w:rPr>
          <w:rFonts w:ascii="Arial" w:hAnsi="Arial" w:cs="Arial"/>
          <w:sz w:val="22"/>
          <w:szCs w:val="22"/>
          <w:lang w:val="en-CA"/>
        </w:rPr>
      </w:pPr>
    </w:p>
    <w:p w14:paraId="06C68138" w14:textId="77777777" w:rsidR="008C38D0" w:rsidRDefault="008C38D0" w:rsidP="004C12DC">
      <w:pPr>
        <w:jc w:val="center"/>
        <w:rPr>
          <w:rFonts w:ascii="Arial" w:hAnsi="Arial" w:cs="Arial"/>
          <w:sz w:val="22"/>
          <w:szCs w:val="22"/>
          <w:lang w:val="en-CA"/>
        </w:rPr>
      </w:pPr>
    </w:p>
    <w:p w14:paraId="0857E3D1" w14:textId="77777777" w:rsidR="008C38D0" w:rsidRPr="008C38D0" w:rsidRDefault="0014072E" w:rsidP="004C12DC">
      <w:pPr>
        <w:jc w:val="center"/>
        <w:rPr>
          <w:rFonts w:ascii="Arial" w:hAnsi="Arial" w:cs="Arial"/>
          <w:sz w:val="22"/>
          <w:szCs w:val="22"/>
        </w:rPr>
      </w:pPr>
      <w:r w:rsidRPr="008C38D0">
        <w:rPr>
          <w:rFonts w:ascii="Arial" w:hAnsi="Arial" w:cs="Arial"/>
          <w:sz w:val="22"/>
          <w:szCs w:val="22"/>
          <w:lang w:val="en-CA"/>
        </w:rPr>
        <w:fldChar w:fldCharType="begin"/>
      </w:r>
      <w:r w:rsidRPr="008C38D0">
        <w:rPr>
          <w:rFonts w:ascii="Arial" w:hAnsi="Arial" w:cs="Arial"/>
          <w:sz w:val="22"/>
          <w:szCs w:val="22"/>
          <w:lang w:val="en-CA"/>
        </w:rPr>
        <w:instrText xml:space="preserve"> SEQ CHAPTER \h \r 1</w:instrText>
      </w:r>
      <w:r w:rsidRPr="008C38D0">
        <w:rPr>
          <w:rFonts w:ascii="Arial" w:hAnsi="Arial" w:cs="Arial"/>
          <w:sz w:val="22"/>
          <w:szCs w:val="22"/>
          <w:lang w:val="en-CA"/>
        </w:rPr>
        <w:fldChar w:fldCharType="end"/>
      </w:r>
      <w:r w:rsidR="008C38D0" w:rsidRPr="008C38D0">
        <w:rPr>
          <w:rFonts w:ascii="Arial" w:hAnsi="Arial" w:cs="Arial"/>
          <w:sz w:val="22"/>
          <w:szCs w:val="22"/>
        </w:rPr>
        <w:t>IN THE COURT OF COMMON PLEAS</w:t>
      </w:r>
    </w:p>
    <w:p w14:paraId="2ECB6B52" w14:textId="77777777" w:rsidR="0014072E" w:rsidRPr="008C38D0" w:rsidRDefault="0014072E" w:rsidP="004C12DC">
      <w:pPr>
        <w:jc w:val="center"/>
        <w:rPr>
          <w:rFonts w:ascii="Arial" w:hAnsi="Arial" w:cs="Arial"/>
          <w:sz w:val="22"/>
          <w:szCs w:val="22"/>
        </w:rPr>
      </w:pPr>
      <w:r w:rsidRPr="008C38D0">
        <w:rPr>
          <w:rFonts w:ascii="Arial" w:hAnsi="Arial" w:cs="Arial"/>
          <w:sz w:val="22"/>
          <w:szCs w:val="22"/>
        </w:rPr>
        <w:t>ASHLAND COUNTY, OHIO</w:t>
      </w:r>
    </w:p>
    <w:p w14:paraId="4CE0EA93" w14:textId="77777777" w:rsidR="0014072E" w:rsidRPr="008C38D0" w:rsidRDefault="0014072E" w:rsidP="0014072E">
      <w:pPr>
        <w:jc w:val="center"/>
        <w:rPr>
          <w:rFonts w:ascii="Arial" w:hAnsi="Arial" w:cs="Arial"/>
          <w:sz w:val="22"/>
          <w:szCs w:val="22"/>
        </w:rPr>
      </w:pPr>
      <w:r w:rsidRPr="008C38D0">
        <w:rPr>
          <w:rFonts w:ascii="Arial" w:hAnsi="Arial" w:cs="Arial"/>
          <w:sz w:val="22"/>
          <w:szCs w:val="22"/>
        </w:rPr>
        <w:t>DOMESTIC RELATIONS DIVISION</w:t>
      </w:r>
    </w:p>
    <w:p w14:paraId="6B93F5AC" w14:textId="77777777" w:rsidR="0046146F" w:rsidRDefault="0046146F" w:rsidP="0014072E">
      <w:pPr>
        <w:rPr>
          <w:rFonts w:ascii="Arial" w:hAnsi="Arial" w:cs="Arial"/>
          <w:sz w:val="22"/>
          <w:szCs w:val="22"/>
        </w:rPr>
      </w:pPr>
    </w:p>
    <w:tbl>
      <w:tblPr>
        <w:tblStyle w:val="TableGrid"/>
        <w:tblW w:w="0" w:type="auto"/>
        <w:tblInd w:w="-342" w:type="dxa"/>
        <w:tblLook w:val="04A0" w:firstRow="1" w:lastRow="0" w:firstColumn="1" w:lastColumn="0" w:noHBand="0" w:noVBand="1"/>
      </w:tblPr>
      <w:tblGrid>
        <w:gridCol w:w="3870"/>
        <w:gridCol w:w="2430"/>
        <w:gridCol w:w="2988"/>
      </w:tblGrid>
      <w:tr w:rsidR="0046146F" w14:paraId="29CDBB17" w14:textId="77777777" w:rsidTr="0046146F">
        <w:tc>
          <w:tcPr>
            <w:tcW w:w="3870" w:type="dxa"/>
            <w:tcBorders>
              <w:top w:val="nil"/>
              <w:left w:val="nil"/>
              <w:bottom w:val="single" w:sz="4" w:space="0" w:color="auto"/>
              <w:right w:val="nil"/>
            </w:tcBorders>
          </w:tcPr>
          <w:p w14:paraId="2644B362" w14:textId="77777777" w:rsidR="0046146F" w:rsidRDefault="0046146F" w:rsidP="00A00676">
            <w:pPr>
              <w:ind w:right="-720"/>
              <w:rPr>
                <w:rFonts w:ascii="Arial" w:hAnsi="Arial" w:cs="Arial"/>
                <w:sz w:val="24"/>
                <w:szCs w:val="24"/>
              </w:rPr>
            </w:pPr>
          </w:p>
        </w:tc>
        <w:tc>
          <w:tcPr>
            <w:tcW w:w="2430" w:type="dxa"/>
            <w:tcBorders>
              <w:top w:val="nil"/>
              <w:left w:val="nil"/>
              <w:bottom w:val="nil"/>
              <w:right w:val="nil"/>
            </w:tcBorders>
          </w:tcPr>
          <w:p w14:paraId="34A27FA8" w14:textId="77777777" w:rsidR="0046146F" w:rsidRDefault="0046146F" w:rsidP="00A00676">
            <w:pPr>
              <w:ind w:right="-720"/>
              <w:jc w:val="center"/>
              <w:rPr>
                <w:rFonts w:ascii="Arial" w:hAnsi="Arial" w:cs="Arial"/>
                <w:sz w:val="24"/>
                <w:szCs w:val="24"/>
              </w:rPr>
            </w:pPr>
            <w:r>
              <w:rPr>
                <w:rFonts w:ascii="Arial" w:hAnsi="Arial" w:cs="Arial"/>
                <w:sz w:val="24"/>
                <w:szCs w:val="24"/>
              </w:rPr>
              <w:t xml:space="preserve">      Case No.</w:t>
            </w:r>
          </w:p>
        </w:tc>
        <w:tc>
          <w:tcPr>
            <w:tcW w:w="2988" w:type="dxa"/>
            <w:tcBorders>
              <w:top w:val="nil"/>
              <w:left w:val="nil"/>
              <w:bottom w:val="single" w:sz="4" w:space="0" w:color="auto"/>
              <w:right w:val="nil"/>
            </w:tcBorders>
          </w:tcPr>
          <w:p w14:paraId="59082DB1" w14:textId="77777777" w:rsidR="0046146F" w:rsidRDefault="0046146F" w:rsidP="00A00676">
            <w:pPr>
              <w:ind w:right="-720"/>
              <w:rPr>
                <w:rFonts w:ascii="Arial" w:hAnsi="Arial" w:cs="Arial"/>
                <w:sz w:val="24"/>
                <w:szCs w:val="24"/>
              </w:rPr>
            </w:pPr>
          </w:p>
        </w:tc>
      </w:tr>
    </w:tbl>
    <w:p w14:paraId="548F2863" w14:textId="77777777" w:rsidR="0046146F" w:rsidRPr="000202A5" w:rsidRDefault="0046146F" w:rsidP="0046146F">
      <w:pPr>
        <w:ind w:right="-720"/>
        <w:rPr>
          <w:rFonts w:ascii="Arial" w:hAnsi="Arial" w:cs="Arial"/>
          <w:sz w:val="24"/>
          <w:szCs w:val="24"/>
        </w:rPr>
      </w:pPr>
      <w:r>
        <w:rPr>
          <w:rFonts w:ascii="Arial" w:hAnsi="Arial" w:cs="Arial"/>
          <w:sz w:val="24"/>
          <w:szCs w:val="24"/>
        </w:rPr>
        <w:tab/>
        <w:t xml:space="preserve">          Plaintiff/Petitioner,</w:t>
      </w:r>
      <w:r>
        <w:rPr>
          <w:rFonts w:ascii="Arial" w:hAnsi="Arial" w:cs="Arial"/>
          <w:sz w:val="24"/>
          <w:szCs w:val="24"/>
        </w:rPr>
        <w:tab/>
      </w:r>
      <w:r>
        <w:rPr>
          <w:rFonts w:ascii="Arial" w:hAnsi="Arial" w:cs="Arial"/>
          <w:sz w:val="24"/>
          <w:szCs w:val="24"/>
        </w:rPr>
        <w:tab/>
      </w:r>
    </w:p>
    <w:p w14:paraId="130D3F4D" w14:textId="77777777" w:rsidR="0046146F" w:rsidRPr="000202A5" w:rsidRDefault="0046146F" w:rsidP="0046146F">
      <w:pPr>
        <w:ind w:left="-630" w:right="-720"/>
        <w:rPr>
          <w:rFonts w:ascii="Arial" w:hAnsi="Arial" w:cs="Arial"/>
          <w:sz w:val="24"/>
          <w:szCs w:val="24"/>
        </w:rPr>
      </w:pPr>
      <w:r w:rsidRPr="000202A5">
        <w:rPr>
          <w:rFonts w:ascii="Arial" w:hAnsi="Arial" w:cs="Arial"/>
          <w:sz w:val="24"/>
          <w:szCs w:val="24"/>
        </w:rPr>
        <w:tab/>
      </w:r>
      <w:r w:rsidRPr="000202A5">
        <w:rPr>
          <w:rFonts w:ascii="Arial" w:hAnsi="Arial" w:cs="Arial"/>
          <w:sz w:val="24"/>
          <w:szCs w:val="24"/>
        </w:rPr>
        <w:tab/>
      </w:r>
      <w:r w:rsidRPr="000202A5">
        <w:rPr>
          <w:rFonts w:ascii="Arial" w:hAnsi="Arial" w:cs="Arial"/>
          <w:sz w:val="24"/>
          <w:szCs w:val="24"/>
        </w:rPr>
        <w:tab/>
      </w:r>
      <w:r w:rsidRPr="000202A5">
        <w:rPr>
          <w:rFonts w:ascii="Arial" w:hAnsi="Arial" w:cs="Arial"/>
          <w:sz w:val="24"/>
          <w:szCs w:val="24"/>
        </w:rPr>
        <w:tab/>
      </w:r>
      <w:r w:rsidRPr="000202A5">
        <w:rPr>
          <w:rFonts w:ascii="Arial" w:hAnsi="Arial" w:cs="Arial"/>
          <w:sz w:val="24"/>
          <w:szCs w:val="24"/>
        </w:rPr>
        <w:tab/>
      </w:r>
      <w:r w:rsidRPr="000202A5">
        <w:rPr>
          <w:rFonts w:ascii="Arial" w:hAnsi="Arial" w:cs="Arial"/>
          <w:sz w:val="24"/>
          <w:szCs w:val="24"/>
        </w:rPr>
        <w:tab/>
      </w:r>
      <w:r w:rsidRPr="000202A5">
        <w:rPr>
          <w:rFonts w:ascii="Arial" w:hAnsi="Arial" w:cs="Arial"/>
          <w:sz w:val="24"/>
          <w:szCs w:val="24"/>
        </w:rPr>
        <w:tab/>
      </w:r>
    </w:p>
    <w:p w14:paraId="7E421E92" w14:textId="77777777" w:rsidR="0046146F" w:rsidRPr="000202A5" w:rsidRDefault="0046146F" w:rsidP="0046146F">
      <w:pPr>
        <w:ind w:left="-630" w:right="-720"/>
        <w:rPr>
          <w:rFonts w:ascii="Arial" w:hAnsi="Arial" w:cs="Arial"/>
          <w:sz w:val="24"/>
          <w:szCs w:val="24"/>
        </w:rPr>
      </w:pPr>
      <w:r>
        <w:rPr>
          <w:rFonts w:ascii="Arial" w:hAnsi="Arial" w:cs="Arial"/>
          <w:sz w:val="24"/>
          <w:szCs w:val="24"/>
        </w:rPr>
        <w:tab/>
      </w:r>
      <w:r w:rsidRPr="000202A5">
        <w:rPr>
          <w:rFonts w:ascii="Arial" w:hAnsi="Arial" w:cs="Arial"/>
          <w:sz w:val="24"/>
          <w:szCs w:val="24"/>
        </w:rPr>
        <w:tab/>
        <w:t>vs</w:t>
      </w:r>
      <w:proofErr w:type="gramStart"/>
      <w:r w:rsidRPr="000202A5">
        <w:rPr>
          <w:rFonts w:ascii="Arial" w:hAnsi="Arial" w:cs="Arial"/>
          <w:sz w:val="24"/>
          <w:szCs w:val="24"/>
        </w:rPr>
        <w:t>./</w:t>
      </w:r>
      <w:proofErr w:type="gramEnd"/>
      <w:r w:rsidRPr="000202A5">
        <w:rPr>
          <w:rFonts w:ascii="Arial" w:hAnsi="Arial" w:cs="Arial"/>
          <w:sz w:val="24"/>
          <w:szCs w:val="24"/>
        </w:rPr>
        <w:t>and</w:t>
      </w:r>
    </w:p>
    <w:p w14:paraId="499BD0AF" w14:textId="77777777" w:rsidR="0046146F" w:rsidRPr="000202A5" w:rsidRDefault="0046146F" w:rsidP="0046146F">
      <w:pPr>
        <w:ind w:left="-630" w:right="-720"/>
        <w:rPr>
          <w:rFonts w:ascii="Arial" w:hAnsi="Arial" w:cs="Arial"/>
          <w:sz w:val="24"/>
          <w:szCs w:val="24"/>
        </w:rPr>
      </w:pPr>
      <w:r w:rsidRPr="000202A5">
        <w:rPr>
          <w:rFonts w:ascii="Arial" w:hAnsi="Arial" w:cs="Arial"/>
          <w:sz w:val="24"/>
          <w:szCs w:val="24"/>
        </w:rPr>
        <w:tab/>
      </w:r>
      <w:r w:rsidRPr="000202A5">
        <w:rPr>
          <w:rFonts w:ascii="Arial" w:hAnsi="Arial" w:cs="Arial"/>
          <w:sz w:val="24"/>
          <w:szCs w:val="24"/>
        </w:rPr>
        <w:tab/>
      </w:r>
      <w:r w:rsidRPr="000202A5">
        <w:rPr>
          <w:rFonts w:ascii="Arial" w:hAnsi="Arial" w:cs="Arial"/>
          <w:sz w:val="24"/>
          <w:szCs w:val="24"/>
        </w:rPr>
        <w:tab/>
      </w:r>
      <w:r w:rsidRPr="000202A5">
        <w:rPr>
          <w:rFonts w:ascii="Arial" w:hAnsi="Arial" w:cs="Arial"/>
          <w:sz w:val="24"/>
          <w:szCs w:val="24"/>
        </w:rPr>
        <w:tab/>
      </w:r>
      <w:r w:rsidRPr="000202A5">
        <w:rPr>
          <w:rFonts w:ascii="Arial" w:hAnsi="Arial" w:cs="Arial"/>
          <w:sz w:val="24"/>
          <w:szCs w:val="24"/>
        </w:rPr>
        <w:tab/>
      </w:r>
      <w:r w:rsidRPr="000202A5">
        <w:rPr>
          <w:rFonts w:ascii="Arial" w:hAnsi="Arial" w:cs="Arial"/>
          <w:sz w:val="24"/>
          <w:szCs w:val="24"/>
        </w:rPr>
        <w:tab/>
      </w:r>
      <w:r w:rsidRPr="000202A5">
        <w:rPr>
          <w:rFonts w:ascii="Arial" w:hAnsi="Arial" w:cs="Arial"/>
          <w:sz w:val="24"/>
          <w:szCs w:val="24"/>
        </w:rPr>
        <w:tab/>
      </w:r>
    </w:p>
    <w:tbl>
      <w:tblPr>
        <w:tblStyle w:val="TableGrid"/>
        <w:tblW w:w="0" w:type="auto"/>
        <w:tblInd w:w="-3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tblGrid>
      <w:tr w:rsidR="0046146F" w14:paraId="4729C0A6" w14:textId="77777777" w:rsidTr="0046146F">
        <w:trPr>
          <w:trHeight w:val="300"/>
        </w:trPr>
        <w:tc>
          <w:tcPr>
            <w:tcW w:w="3870" w:type="dxa"/>
          </w:tcPr>
          <w:p w14:paraId="79A196F9" w14:textId="77777777" w:rsidR="0046146F" w:rsidRDefault="0046146F" w:rsidP="00A00676">
            <w:pPr>
              <w:ind w:right="-720"/>
              <w:rPr>
                <w:rFonts w:ascii="Arial" w:hAnsi="Arial" w:cs="Arial"/>
                <w:sz w:val="24"/>
                <w:szCs w:val="24"/>
              </w:rPr>
            </w:pPr>
          </w:p>
        </w:tc>
      </w:tr>
    </w:tbl>
    <w:p w14:paraId="27D07341" w14:textId="77777777" w:rsidR="0046146F" w:rsidRPr="000202A5" w:rsidRDefault="0046146F" w:rsidP="0046146F">
      <w:pPr>
        <w:ind w:left="-630" w:right="-720"/>
        <w:rPr>
          <w:rFonts w:ascii="Arial" w:hAnsi="Arial" w:cs="Arial"/>
          <w:sz w:val="24"/>
          <w:szCs w:val="24"/>
        </w:rPr>
      </w:pPr>
      <w:r>
        <w:rPr>
          <w:rFonts w:ascii="Arial" w:hAnsi="Arial" w:cs="Arial"/>
          <w:sz w:val="24"/>
          <w:szCs w:val="24"/>
        </w:rPr>
        <w:tab/>
        <w:t xml:space="preserve">                 </w:t>
      </w:r>
      <w:proofErr w:type="gramStart"/>
      <w:r w:rsidRPr="000202A5">
        <w:rPr>
          <w:rFonts w:ascii="Arial" w:hAnsi="Arial" w:cs="Arial"/>
          <w:sz w:val="24"/>
          <w:szCs w:val="24"/>
        </w:rPr>
        <w:t>Defendant/Petitioner.</w:t>
      </w:r>
      <w:proofErr w:type="gramEnd"/>
    </w:p>
    <w:p w14:paraId="02E23B04" w14:textId="77777777" w:rsidR="0046146F" w:rsidRPr="000202A5" w:rsidRDefault="0046146F" w:rsidP="0046146F">
      <w:pPr>
        <w:ind w:left="-630" w:right="-720"/>
        <w:rPr>
          <w:rFonts w:ascii="Arial" w:hAnsi="Arial" w:cs="Arial"/>
          <w:sz w:val="24"/>
          <w:szCs w:val="24"/>
        </w:rPr>
      </w:pPr>
    </w:p>
    <w:p w14:paraId="3BFEB6FC" w14:textId="77777777" w:rsidR="0014072E" w:rsidRPr="008C38D0" w:rsidRDefault="0014072E" w:rsidP="0014072E">
      <w:pPr>
        <w:jc w:val="center"/>
        <w:rPr>
          <w:rFonts w:ascii="Arial" w:hAnsi="Arial" w:cs="Arial"/>
          <w:sz w:val="22"/>
          <w:szCs w:val="22"/>
        </w:rPr>
      </w:pPr>
      <w:bookmarkStart w:id="0" w:name="_GoBack"/>
      <w:bookmarkEnd w:id="0"/>
      <w:r w:rsidRPr="008C38D0">
        <w:rPr>
          <w:rFonts w:ascii="Arial" w:hAnsi="Arial" w:cs="Arial"/>
          <w:b/>
          <w:bCs/>
          <w:sz w:val="22"/>
          <w:szCs w:val="22"/>
          <w:u w:val="single"/>
        </w:rPr>
        <w:t>JUDGMENT ENTRY OF</w:t>
      </w:r>
      <w:r w:rsidRPr="008C38D0">
        <w:rPr>
          <w:rFonts w:ascii="Arial" w:hAnsi="Arial" w:cs="Arial"/>
          <w:sz w:val="22"/>
          <w:szCs w:val="22"/>
          <w:u w:val="single"/>
        </w:rPr>
        <w:t xml:space="preserve"> </w:t>
      </w:r>
      <w:r w:rsidRPr="008C38D0">
        <w:rPr>
          <w:rFonts w:ascii="Arial" w:hAnsi="Arial" w:cs="Arial"/>
          <w:b/>
          <w:bCs/>
          <w:sz w:val="22"/>
          <w:szCs w:val="22"/>
          <w:u w:val="single"/>
        </w:rPr>
        <w:t>INJUNCTIONS</w:t>
      </w:r>
    </w:p>
    <w:p w14:paraId="35BEB3AC" w14:textId="77777777" w:rsidR="0014072E" w:rsidRPr="008C38D0" w:rsidRDefault="0014072E" w:rsidP="0014072E">
      <w:pPr>
        <w:rPr>
          <w:rFonts w:ascii="Arial" w:hAnsi="Arial" w:cs="Arial"/>
          <w:sz w:val="22"/>
          <w:szCs w:val="22"/>
        </w:rPr>
      </w:pPr>
    </w:p>
    <w:p w14:paraId="6FFF9AF5" w14:textId="77777777" w:rsidR="0014072E" w:rsidRPr="008C38D0" w:rsidRDefault="0014072E" w:rsidP="0014072E">
      <w:pPr>
        <w:jc w:val="both"/>
        <w:rPr>
          <w:rFonts w:ascii="Arial" w:hAnsi="Arial" w:cs="Arial"/>
          <w:sz w:val="22"/>
          <w:szCs w:val="22"/>
        </w:rPr>
      </w:pPr>
      <w:r w:rsidRPr="008C38D0">
        <w:rPr>
          <w:rFonts w:ascii="Arial" w:hAnsi="Arial" w:cs="Arial"/>
          <w:sz w:val="22"/>
          <w:szCs w:val="22"/>
        </w:rPr>
        <w:tab/>
        <w:t>WHEREAS, it is the policy of this Court that in every domestic relations case the parties should refrain from annoying, harassing, molesting or otherwise interfering with each other, and that the property, rights and interests of the parties should be preserved for proper division, determination or allocation according to law, it is therefore ORDERED, ADJUDGED AND DECREED as follows:</w:t>
      </w:r>
    </w:p>
    <w:p w14:paraId="3BE8A22A" w14:textId="77777777" w:rsidR="0014072E" w:rsidRPr="008C38D0" w:rsidRDefault="0014072E" w:rsidP="0014072E">
      <w:pPr>
        <w:spacing w:line="167" w:lineRule="auto"/>
        <w:jc w:val="both"/>
        <w:rPr>
          <w:rFonts w:ascii="Arial" w:hAnsi="Arial" w:cs="Arial"/>
          <w:sz w:val="22"/>
          <w:szCs w:val="22"/>
        </w:rPr>
      </w:pPr>
    </w:p>
    <w:p w14:paraId="66A1F428" w14:textId="77777777" w:rsidR="0014072E" w:rsidRPr="008C38D0" w:rsidRDefault="0014072E" w:rsidP="0014072E">
      <w:pPr>
        <w:jc w:val="both"/>
        <w:rPr>
          <w:rFonts w:ascii="Arial" w:hAnsi="Arial" w:cs="Arial"/>
          <w:sz w:val="22"/>
          <w:szCs w:val="22"/>
        </w:rPr>
      </w:pPr>
      <w:r w:rsidRPr="008C38D0">
        <w:rPr>
          <w:rFonts w:ascii="Arial" w:hAnsi="Arial" w:cs="Arial"/>
          <w:sz w:val="22"/>
          <w:szCs w:val="22"/>
        </w:rPr>
        <w:tab/>
        <w:t>1.</w:t>
      </w:r>
      <w:r w:rsidRPr="008C38D0">
        <w:rPr>
          <w:rFonts w:ascii="Arial" w:hAnsi="Arial" w:cs="Arial"/>
          <w:sz w:val="22"/>
          <w:szCs w:val="22"/>
        </w:rPr>
        <w:tab/>
        <w:t>Each party is enjoined from annoying, harassing, molesting or otherwise interfering with the other party.</w:t>
      </w:r>
    </w:p>
    <w:p w14:paraId="6E2086A2" w14:textId="77777777" w:rsidR="0014072E" w:rsidRPr="008C38D0" w:rsidRDefault="0014072E" w:rsidP="0014072E">
      <w:pPr>
        <w:spacing w:line="167" w:lineRule="auto"/>
        <w:jc w:val="both"/>
        <w:rPr>
          <w:rFonts w:ascii="Arial" w:hAnsi="Arial" w:cs="Arial"/>
          <w:sz w:val="22"/>
          <w:szCs w:val="22"/>
        </w:rPr>
      </w:pPr>
    </w:p>
    <w:p w14:paraId="70D9E877" w14:textId="77777777" w:rsidR="0014072E" w:rsidRPr="008C38D0" w:rsidRDefault="0014072E" w:rsidP="0014072E">
      <w:pPr>
        <w:jc w:val="both"/>
        <w:rPr>
          <w:rFonts w:ascii="Arial" w:hAnsi="Arial" w:cs="Arial"/>
          <w:sz w:val="22"/>
          <w:szCs w:val="22"/>
        </w:rPr>
      </w:pPr>
      <w:r w:rsidRPr="008C38D0">
        <w:rPr>
          <w:rFonts w:ascii="Arial" w:hAnsi="Arial" w:cs="Arial"/>
          <w:sz w:val="22"/>
          <w:szCs w:val="22"/>
        </w:rPr>
        <w:tab/>
        <w:t>2.</w:t>
      </w:r>
      <w:r w:rsidRPr="008C38D0">
        <w:rPr>
          <w:rFonts w:ascii="Arial" w:hAnsi="Arial" w:cs="Arial"/>
          <w:sz w:val="22"/>
          <w:szCs w:val="22"/>
        </w:rPr>
        <w:tab/>
        <w:t>Each party is enjoined from selling, transferring, withdrawing, conveying, assigning, spending, encumbering, pledging, bequeathing, divesting, wasting, concealing or otherwise disposing of any of the property of the parties (except one bank account or other income source per party to be used for monthly expenses).</w:t>
      </w:r>
    </w:p>
    <w:p w14:paraId="72B8018F" w14:textId="77777777" w:rsidR="0014072E" w:rsidRPr="008C38D0" w:rsidRDefault="0014072E" w:rsidP="0014072E">
      <w:pPr>
        <w:spacing w:line="167" w:lineRule="auto"/>
        <w:jc w:val="both"/>
        <w:rPr>
          <w:rFonts w:ascii="Arial" w:hAnsi="Arial" w:cs="Arial"/>
          <w:sz w:val="22"/>
          <w:szCs w:val="22"/>
        </w:rPr>
      </w:pPr>
    </w:p>
    <w:p w14:paraId="1820AD2F" w14:textId="77777777" w:rsidR="0014072E" w:rsidRPr="008C38D0" w:rsidRDefault="0014072E" w:rsidP="0014072E">
      <w:pPr>
        <w:jc w:val="both"/>
        <w:rPr>
          <w:rFonts w:ascii="Arial" w:hAnsi="Arial" w:cs="Arial"/>
          <w:sz w:val="22"/>
          <w:szCs w:val="22"/>
        </w:rPr>
      </w:pPr>
      <w:r w:rsidRPr="008C38D0">
        <w:rPr>
          <w:rFonts w:ascii="Arial" w:hAnsi="Arial" w:cs="Arial"/>
          <w:sz w:val="22"/>
          <w:szCs w:val="22"/>
        </w:rPr>
        <w:tab/>
        <w:t>3.</w:t>
      </w:r>
      <w:r w:rsidRPr="008C38D0">
        <w:rPr>
          <w:rFonts w:ascii="Arial" w:hAnsi="Arial" w:cs="Arial"/>
          <w:sz w:val="22"/>
          <w:szCs w:val="22"/>
        </w:rPr>
        <w:tab/>
        <w:t>Each party is enjoined from altering, modifying or otherwise changing in any manner the beneficiaries, insured persons, or owners of any life insurance, health insurance or annuity policies, financial accounts, profit-sharing plans, pensions (including IRA and Keogh accounts) or any other financial instruments, accounts or interests of any party.</w:t>
      </w:r>
    </w:p>
    <w:p w14:paraId="38A09CA5" w14:textId="77777777" w:rsidR="0014072E" w:rsidRPr="008C38D0" w:rsidRDefault="0014072E" w:rsidP="0014072E">
      <w:pPr>
        <w:jc w:val="both"/>
        <w:rPr>
          <w:rFonts w:ascii="Arial" w:hAnsi="Arial" w:cs="Arial"/>
          <w:sz w:val="22"/>
          <w:szCs w:val="22"/>
        </w:rPr>
      </w:pPr>
    </w:p>
    <w:p w14:paraId="04A6451B" w14:textId="77777777" w:rsidR="0014072E" w:rsidRPr="008C38D0" w:rsidRDefault="0014072E" w:rsidP="0014072E">
      <w:pPr>
        <w:jc w:val="both"/>
        <w:rPr>
          <w:rFonts w:ascii="Arial" w:hAnsi="Arial" w:cs="Arial"/>
          <w:sz w:val="22"/>
          <w:szCs w:val="22"/>
        </w:rPr>
      </w:pPr>
      <w:r w:rsidRPr="008C38D0">
        <w:rPr>
          <w:rFonts w:ascii="Arial" w:hAnsi="Arial" w:cs="Arial"/>
          <w:sz w:val="22"/>
          <w:szCs w:val="22"/>
        </w:rPr>
        <w:tab/>
        <w:t>4.</w:t>
      </w:r>
      <w:r w:rsidRPr="008C38D0">
        <w:rPr>
          <w:rFonts w:ascii="Arial" w:hAnsi="Arial" w:cs="Arial"/>
          <w:sz w:val="22"/>
          <w:szCs w:val="22"/>
        </w:rPr>
        <w:tab/>
        <w:t>Each party is enjoined from changing, disrupting, cancelling, discontinuing or changing the name on any utility account or service, including cable television.</w:t>
      </w:r>
    </w:p>
    <w:p w14:paraId="79B5C425" w14:textId="77777777" w:rsidR="0014072E" w:rsidRPr="008C38D0" w:rsidRDefault="0014072E" w:rsidP="0014072E">
      <w:pPr>
        <w:spacing w:line="167" w:lineRule="auto"/>
        <w:jc w:val="both"/>
        <w:rPr>
          <w:rFonts w:ascii="Arial" w:hAnsi="Arial" w:cs="Arial"/>
          <w:sz w:val="22"/>
          <w:szCs w:val="22"/>
        </w:rPr>
      </w:pPr>
    </w:p>
    <w:p w14:paraId="4D32A724" w14:textId="77777777" w:rsidR="0014072E" w:rsidRPr="008C38D0" w:rsidRDefault="0014072E" w:rsidP="0014072E">
      <w:pPr>
        <w:jc w:val="both"/>
        <w:rPr>
          <w:rFonts w:ascii="Arial" w:hAnsi="Arial" w:cs="Arial"/>
          <w:sz w:val="22"/>
          <w:szCs w:val="22"/>
        </w:rPr>
      </w:pPr>
      <w:r w:rsidRPr="008C38D0">
        <w:rPr>
          <w:rFonts w:ascii="Arial" w:hAnsi="Arial" w:cs="Arial"/>
          <w:sz w:val="22"/>
          <w:szCs w:val="22"/>
        </w:rPr>
        <w:tab/>
        <w:t>5.</w:t>
      </w:r>
      <w:r w:rsidRPr="008C38D0">
        <w:rPr>
          <w:rFonts w:ascii="Arial" w:hAnsi="Arial" w:cs="Arial"/>
          <w:sz w:val="22"/>
          <w:szCs w:val="22"/>
        </w:rPr>
        <w:tab/>
        <w:t>Each party is enjoined from incurring debt or credit in the name of the other party.</w:t>
      </w:r>
    </w:p>
    <w:p w14:paraId="2B42F8E8" w14:textId="77777777" w:rsidR="0014072E" w:rsidRPr="008C38D0" w:rsidRDefault="0014072E" w:rsidP="0014072E">
      <w:pPr>
        <w:spacing w:line="167" w:lineRule="auto"/>
        <w:jc w:val="both"/>
        <w:rPr>
          <w:rFonts w:ascii="Arial" w:hAnsi="Arial" w:cs="Arial"/>
          <w:sz w:val="22"/>
          <w:szCs w:val="22"/>
        </w:rPr>
      </w:pPr>
    </w:p>
    <w:p w14:paraId="4353942E" w14:textId="77777777" w:rsidR="0014072E" w:rsidRPr="008C38D0" w:rsidRDefault="0014072E" w:rsidP="0014072E">
      <w:pPr>
        <w:jc w:val="both"/>
        <w:rPr>
          <w:rFonts w:ascii="Arial" w:hAnsi="Arial" w:cs="Arial"/>
          <w:sz w:val="22"/>
          <w:szCs w:val="22"/>
        </w:rPr>
      </w:pPr>
      <w:r w:rsidRPr="008C38D0">
        <w:rPr>
          <w:rFonts w:ascii="Arial" w:hAnsi="Arial" w:cs="Arial"/>
          <w:sz w:val="22"/>
          <w:szCs w:val="22"/>
        </w:rPr>
        <w:tab/>
        <w:t>6.</w:t>
      </w:r>
      <w:r w:rsidRPr="008C38D0">
        <w:rPr>
          <w:rFonts w:ascii="Arial" w:hAnsi="Arial" w:cs="Arial"/>
          <w:sz w:val="22"/>
          <w:szCs w:val="22"/>
        </w:rPr>
        <w:tab/>
        <w:t xml:space="preserve">Each party is prohibited from changing the </w:t>
      </w:r>
      <w:proofErr w:type="gramStart"/>
      <w:r w:rsidRPr="008C38D0">
        <w:rPr>
          <w:rFonts w:ascii="Arial" w:hAnsi="Arial" w:cs="Arial"/>
          <w:sz w:val="22"/>
          <w:szCs w:val="22"/>
        </w:rPr>
        <w:t>child(</w:t>
      </w:r>
      <w:proofErr w:type="spellStart"/>
      <w:proofErr w:type="gramEnd"/>
      <w:r w:rsidRPr="008C38D0">
        <w:rPr>
          <w:rFonts w:ascii="Arial" w:hAnsi="Arial" w:cs="Arial"/>
          <w:sz w:val="22"/>
          <w:szCs w:val="22"/>
        </w:rPr>
        <w:t>ren</w:t>
      </w:r>
      <w:proofErr w:type="spellEnd"/>
      <w:r w:rsidRPr="008C38D0">
        <w:rPr>
          <w:rFonts w:ascii="Arial" w:hAnsi="Arial" w:cs="Arial"/>
          <w:sz w:val="22"/>
          <w:szCs w:val="22"/>
        </w:rPr>
        <w:t>)’s residence to a state other than the State of Ohio.</w:t>
      </w:r>
    </w:p>
    <w:p w14:paraId="78686F84" w14:textId="77777777" w:rsidR="0014072E" w:rsidRPr="008C38D0" w:rsidRDefault="0014072E" w:rsidP="0014072E">
      <w:pPr>
        <w:jc w:val="both"/>
        <w:rPr>
          <w:rFonts w:ascii="Arial" w:hAnsi="Arial" w:cs="Arial"/>
          <w:sz w:val="22"/>
          <w:szCs w:val="22"/>
        </w:rPr>
      </w:pPr>
    </w:p>
    <w:p w14:paraId="598B0DBE" w14:textId="77777777" w:rsidR="0014072E" w:rsidRPr="008C38D0" w:rsidRDefault="0014072E" w:rsidP="0014072E">
      <w:pPr>
        <w:jc w:val="both"/>
        <w:rPr>
          <w:rFonts w:ascii="Arial" w:hAnsi="Arial" w:cs="Arial"/>
          <w:sz w:val="22"/>
          <w:szCs w:val="22"/>
        </w:rPr>
      </w:pPr>
      <w:r w:rsidRPr="008C38D0">
        <w:rPr>
          <w:rFonts w:ascii="Arial" w:hAnsi="Arial" w:cs="Arial"/>
          <w:sz w:val="22"/>
          <w:szCs w:val="22"/>
        </w:rPr>
        <w:tab/>
        <w:t>7.</w:t>
      </w:r>
      <w:r w:rsidRPr="008C38D0">
        <w:rPr>
          <w:rFonts w:ascii="Arial" w:hAnsi="Arial" w:cs="Arial"/>
          <w:sz w:val="22"/>
          <w:szCs w:val="22"/>
        </w:rPr>
        <w:tab/>
        <w:t>If any tax returns are required by law to be filed during the pendency of this case, the parties shall cooperate with one another with regard to the filing of such tax returns.  Any tax returns filed during the pendency of this case shall be filed in the manner which results in the maximum total refund or minimum total liability for both parties, absent an agreement or Court Order providing otherwise.  Any refunds or liability shall be shared equally.</w:t>
      </w:r>
    </w:p>
    <w:p w14:paraId="469B165A" w14:textId="77777777" w:rsidR="0014072E" w:rsidRPr="008C38D0" w:rsidRDefault="0014072E" w:rsidP="0014072E">
      <w:pPr>
        <w:jc w:val="both"/>
        <w:rPr>
          <w:rFonts w:ascii="Arial" w:hAnsi="Arial" w:cs="Arial"/>
          <w:sz w:val="22"/>
          <w:szCs w:val="22"/>
        </w:rPr>
      </w:pPr>
    </w:p>
    <w:p w14:paraId="46B55CDA" w14:textId="77777777" w:rsidR="0014072E" w:rsidRPr="008C38D0" w:rsidRDefault="0014072E" w:rsidP="0014072E">
      <w:pPr>
        <w:jc w:val="both"/>
        <w:rPr>
          <w:rFonts w:ascii="Arial" w:hAnsi="Arial" w:cs="Arial"/>
          <w:sz w:val="22"/>
          <w:szCs w:val="22"/>
        </w:rPr>
      </w:pPr>
      <w:r w:rsidRPr="008C38D0">
        <w:rPr>
          <w:rFonts w:ascii="Arial" w:hAnsi="Arial" w:cs="Arial"/>
          <w:sz w:val="22"/>
          <w:szCs w:val="22"/>
        </w:rPr>
        <w:tab/>
        <w:t>IT IS SO ORDERED, until further Order of the Court.</w:t>
      </w:r>
    </w:p>
    <w:p w14:paraId="36B7EF16" w14:textId="77777777" w:rsidR="00C0305C" w:rsidRPr="008C38D0" w:rsidRDefault="00C0305C" w:rsidP="004C12DC">
      <w:pPr>
        <w:jc w:val="both"/>
        <w:rPr>
          <w:rFonts w:ascii="Arial" w:hAnsi="Arial" w:cs="Arial"/>
          <w:sz w:val="22"/>
          <w:szCs w:val="22"/>
        </w:rPr>
      </w:pPr>
    </w:p>
    <w:p w14:paraId="495BFB4E" w14:textId="77777777" w:rsidR="004C12DC" w:rsidRPr="008C38D0" w:rsidRDefault="004C12DC" w:rsidP="004C12DC">
      <w:pPr>
        <w:jc w:val="both"/>
        <w:rPr>
          <w:rFonts w:ascii="Arial" w:hAnsi="Arial" w:cs="Arial"/>
          <w:sz w:val="22"/>
          <w:szCs w:val="22"/>
        </w:rPr>
      </w:pPr>
      <w:r w:rsidRPr="008C38D0">
        <w:rPr>
          <w:rFonts w:ascii="Arial" w:hAnsi="Arial" w:cs="Arial"/>
          <w:sz w:val="22"/>
          <w:szCs w:val="22"/>
        </w:rPr>
        <w:tab/>
      </w:r>
      <w:r w:rsidRPr="008C38D0">
        <w:rPr>
          <w:rFonts w:ascii="Arial" w:hAnsi="Arial" w:cs="Arial"/>
          <w:sz w:val="22"/>
          <w:szCs w:val="22"/>
        </w:rPr>
        <w:tab/>
      </w:r>
      <w:r w:rsidRPr="008C38D0">
        <w:rPr>
          <w:rFonts w:ascii="Arial" w:hAnsi="Arial" w:cs="Arial"/>
          <w:sz w:val="22"/>
          <w:szCs w:val="22"/>
        </w:rPr>
        <w:tab/>
      </w:r>
      <w:r w:rsidRPr="008C38D0">
        <w:rPr>
          <w:rFonts w:ascii="Arial" w:hAnsi="Arial" w:cs="Arial"/>
          <w:sz w:val="22"/>
          <w:szCs w:val="22"/>
        </w:rPr>
        <w:tab/>
      </w:r>
      <w:r w:rsidRPr="008C38D0">
        <w:rPr>
          <w:rFonts w:ascii="Arial" w:hAnsi="Arial" w:cs="Arial"/>
          <w:sz w:val="22"/>
          <w:szCs w:val="22"/>
        </w:rPr>
        <w:tab/>
      </w:r>
      <w:r w:rsidRPr="008C38D0">
        <w:rPr>
          <w:rFonts w:ascii="Arial" w:hAnsi="Arial" w:cs="Arial"/>
          <w:sz w:val="22"/>
          <w:szCs w:val="22"/>
        </w:rPr>
        <w:tab/>
      </w:r>
      <w:r w:rsidRPr="008C38D0">
        <w:rPr>
          <w:rFonts w:ascii="Arial" w:hAnsi="Arial" w:cs="Arial"/>
          <w:sz w:val="22"/>
          <w:szCs w:val="22"/>
        </w:rPr>
        <w:tab/>
      </w:r>
    </w:p>
    <w:p w14:paraId="68C4B0C8" w14:textId="77777777" w:rsidR="004C12DC" w:rsidRPr="008C38D0" w:rsidRDefault="004C12DC" w:rsidP="004C12DC">
      <w:pPr>
        <w:jc w:val="both"/>
        <w:rPr>
          <w:rFonts w:ascii="Arial" w:hAnsi="Arial" w:cs="Arial"/>
          <w:sz w:val="22"/>
          <w:szCs w:val="22"/>
        </w:rPr>
      </w:pPr>
      <w:r w:rsidRPr="008C38D0">
        <w:rPr>
          <w:rFonts w:ascii="Arial" w:hAnsi="Arial" w:cs="Arial"/>
          <w:sz w:val="22"/>
          <w:szCs w:val="22"/>
        </w:rPr>
        <w:tab/>
      </w:r>
      <w:r w:rsidRPr="008C38D0">
        <w:rPr>
          <w:rFonts w:ascii="Arial" w:hAnsi="Arial" w:cs="Arial"/>
          <w:sz w:val="22"/>
          <w:szCs w:val="22"/>
        </w:rPr>
        <w:tab/>
      </w:r>
      <w:r w:rsidRPr="008C38D0">
        <w:rPr>
          <w:rFonts w:ascii="Arial" w:hAnsi="Arial" w:cs="Arial"/>
          <w:sz w:val="22"/>
          <w:szCs w:val="22"/>
        </w:rPr>
        <w:tab/>
      </w:r>
      <w:r w:rsidRPr="008C38D0">
        <w:rPr>
          <w:rFonts w:ascii="Arial" w:hAnsi="Arial" w:cs="Arial"/>
          <w:sz w:val="22"/>
          <w:szCs w:val="22"/>
        </w:rPr>
        <w:tab/>
      </w:r>
      <w:r w:rsidRPr="008C38D0">
        <w:rPr>
          <w:rFonts w:ascii="Arial" w:hAnsi="Arial" w:cs="Arial"/>
          <w:sz w:val="22"/>
          <w:szCs w:val="22"/>
        </w:rPr>
        <w:tab/>
      </w:r>
      <w:r w:rsidRPr="008C38D0">
        <w:rPr>
          <w:rFonts w:ascii="Arial" w:hAnsi="Arial" w:cs="Arial"/>
          <w:sz w:val="22"/>
          <w:szCs w:val="22"/>
        </w:rPr>
        <w:tab/>
      </w:r>
      <w:r w:rsidRPr="008C38D0">
        <w:rPr>
          <w:rFonts w:ascii="Arial" w:hAnsi="Arial" w:cs="Arial"/>
          <w:sz w:val="22"/>
          <w:szCs w:val="22"/>
        </w:rPr>
        <w:tab/>
        <w:t>____</w:t>
      </w:r>
      <w:r w:rsidR="008C38D0">
        <w:rPr>
          <w:rFonts w:ascii="Arial" w:hAnsi="Arial" w:cs="Arial"/>
          <w:sz w:val="22"/>
          <w:szCs w:val="22"/>
        </w:rPr>
        <w:t>_______________________________</w:t>
      </w:r>
    </w:p>
    <w:p w14:paraId="5CBED381" w14:textId="77777777" w:rsidR="004C12DC" w:rsidRPr="008C38D0" w:rsidRDefault="004C12DC" w:rsidP="004C12DC">
      <w:pPr>
        <w:jc w:val="both"/>
        <w:rPr>
          <w:rFonts w:ascii="Arial" w:hAnsi="Arial" w:cs="Arial"/>
          <w:sz w:val="22"/>
          <w:szCs w:val="22"/>
        </w:rPr>
      </w:pPr>
      <w:r w:rsidRPr="008C38D0">
        <w:rPr>
          <w:rFonts w:ascii="Arial" w:hAnsi="Arial" w:cs="Arial"/>
          <w:sz w:val="22"/>
          <w:szCs w:val="22"/>
        </w:rPr>
        <w:tab/>
      </w:r>
      <w:r w:rsidRPr="008C38D0">
        <w:rPr>
          <w:rFonts w:ascii="Arial" w:hAnsi="Arial" w:cs="Arial"/>
          <w:sz w:val="22"/>
          <w:szCs w:val="22"/>
        </w:rPr>
        <w:tab/>
      </w:r>
      <w:r w:rsidRPr="008C38D0">
        <w:rPr>
          <w:rFonts w:ascii="Arial" w:hAnsi="Arial" w:cs="Arial"/>
          <w:sz w:val="22"/>
          <w:szCs w:val="22"/>
        </w:rPr>
        <w:tab/>
      </w:r>
      <w:r w:rsidRPr="008C38D0">
        <w:rPr>
          <w:rFonts w:ascii="Arial" w:hAnsi="Arial" w:cs="Arial"/>
          <w:sz w:val="22"/>
          <w:szCs w:val="22"/>
        </w:rPr>
        <w:tab/>
      </w:r>
      <w:r w:rsidRPr="008C38D0">
        <w:rPr>
          <w:rFonts w:ascii="Arial" w:hAnsi="Arial" w:cs="Arial"/>
          <w:sz w:val="22"/>
          <w:szCs w:val="22"/>
        </w:rPr>
        <w:tab/>
      </w:r>
      <w:r w:rsidRPr="008C38D0">
        <w:rPr>
          <w:rFonts w:ascii="Arial" w:hAnsi="Arial" w:cs="Arial"/>
          <w:sz w:val="22"/>
          <w:szCs w:val="22"/>
        </w:rPr>
        <w:tab/>
      </w:r>
      <w:r w:rsidRPr="008C38D0">
        <w:rPr>
          <w:rFonts w:ascii="Arial" w:hAnsi="Arial" w:cs="Arial"/>
          <w:sz w:val="22"/>
          <w:szCs w:val="22"/>
        </w:rPr>
        <w:tab/>
        <w:t>JUDGE/MAGISTRATE</w:t>
      </w:r>
    </w:p>
    <w:sectPr w:rsidR="004C12DC" w:rsidRPr="008C38D0" w:rsidSect="008C38D0">
      <w:footerReference w:type="default" r:id="rId7"/>
      <w:pgSz w:w="12240" w:h="15840"/>
      <w:pgMar w:top="1440" w:right="1440" w:bottom="720" w:left="1440" w:header="2160"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A9C57" w14:textId="77777777" w:rsidR="004C12DC" w:rsidRDefault="004C12DC" w:rsidP="004C12DC">
      <w:r>
        <w:separator/>
      </w:r>
    </w:p>
  </w:endnote>
  <w:endnote w:type="continuationSeparator" w:id="0">
    <w:p w14:paraId="79048850" w14:textId="77777777" w:rsidR="004C12DC" w:rsidRDefault="004C12DC" w:rsidP="004C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CBEB2" w14:textId="77777777" w:rsidR="004C12DC" w:rsidRPr="004C12DC" w:rsidRDefault="004C12DC">
    <w:pPr>
      <w:pStyle w:val="Footer"/>
      <w:rPr>
        <w:rFonts w:ascii="Arial" w:hAnsi="Arial" w:cs="Arial"/>
      </w:rPr>
    </w:pPr>
    <w:r w:rsidRPr="004C12DC">
      <w:rPr>
        <w:rFonts w:ascii="Arial" w:hAnsi="Arial" w:cs="Arial"/>
      </w:rPr>
      <w:t>Page 1 of 1</w:t>
    </w:r>
    <w:r w:rsidRPr="004C12DC">
      <w:rPr>
        <w:rFonts w:ascii="Arial" w:hAnsi="Arial" w:cs="Arial"/>
      </w:rPr>
      <w:tab/>
    </w:r>
    <w:r>
      <w:rPr>
        <w:rFonts w:ascii="Arial" w:hAnsi="Arial" w:cs="Arial"/>
      </w:rPr>
      <w:t xml:space="preserve">                                                                                                           </w:t>
    </w:r>
    <w:r w:rsidR="0046146F">
      <w:rPr>
        <w:rFonts w:ascii="Arial" w:hAnsi="Arial" w:cs="Arial"/>
      </w:rPr>
      <w:t>FORM 4.00 (Eff. 3/1/2017</w:t>
    </w:r>
    <w:r w:rsidRPr="004C12DC">
      <w:rPr>
        <w:rFonts w:ascii="Arial" w:hAnsi="Arial" w:cs="Aria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4D674" w14:textId="77777777" w:rsidR="004C12DC" w:rsidRDefault="004C12DC" w:rsidP="004C12DC">
      <w:r>
        <w:separator/>
      </w:r>
    </w:p>
  </w:footnote>
  <w:footnote w:type="continuationSeparator" w:id="0">
    <w:p w14:paraId="5D325E1B" w14:textId="77777777" w:rsidR="004C12DC" w:rsidRDefault="004C12DC" w:rsidP="004C1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2E"/>
    <w:rsid w:val="0014072E"/>
    <w:rsid w:val="0046146F"/>
    <w:rsid w:val="004C12DC"/>
    <w:rsid w:val="008C38D0"/>
    <w:rsid w:val="00C0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72E"/>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2DC"/>
    <w:pPr>
      <w:tabs>
        <w:tab w:val="center" w:pos="4680"/>
        <w:tab w:val="right" w:pos="9360"/>
      </w:tabs>
    </w:pPr>
  </w:style>
  <w:style w:type="character" w:customStyle="1" w:styleId="HeaderChar">
    <w:name w:val="Header Char"/>
    <w:basedOn w:val="DefaultParagraphFont"/>
    <w:link w:val="Header"/>
    <w:uiPriority w:val="99"/>
    <w:rsid w:val="004C12DC"/>
    <w:rPr>
      <w:rFonts w:ascii="Times New Roman" w:hAnsi="Times New Roman" w:cs="Times New Roman"/>
      <w:sz w:val="20"/>
      <w:szCs w:val="20"/>
    </w:rPr>
  </w:style>
  <w:style w:type="paragraph" w:styleId="Footer">
    <w:name w:val="footer"/>
    <w:basedOn w:val="Normal"/>
    <w:link w:val="FooterChar"/>
    <w:uiPriority w:val="99"/>
    <w:unhideWhenUsed/>
    <w:rsid w:val="004C12DC"/>
    <w:pPr>
      <w:tabs>
        <w:tab w:val="center" w:pos="4680"/>
        <w:tab w:val="right" w:pos="9360"/>
      </w:tabs>
    </w:pPr>
  </w:style>
  <w:style w:type="character" w:customStyle="1" w:styleId="FooterChar">
    <w:name w:val="Footer Char"/>
    <w:basedOn w:val="DefaultParagraphFont"/>
    <w:link w:val="Footer"/>
    <w:uiPriority w:val="99"/>
    <w:rsid w:val="004C12D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C12DC"/>
    <w:rPr>
      <w:rFonts w:ascii="Tahoma" w:hAnsi="Tahoma" w:cs="Tahoma"/>
      <w:sz w:val="16"/>
      <w:szCs w:val="16"/>
    </w:rPr>
  </w:style>
  <w:style w:type="character" w:customStyle="1" w:styleId="BalloonTextChar">
    <w:name w:val="Balloon Text Char"/>
    <w:basedOn w:val="DefaultParagraphFont"/>
    <w:link w:val="BalloonText"/>
    <w:uiPriority w:val="99"/>
    <w:semiHidden/>
    <w:rsid w:val="004C12DC"/>
    <w:rPr>
      <w:rFonts w:ascii="Tahoma" w:hAnsi="Tahoma" w:cs="Tahoma"/>
      <w:sz w:val="16"/>
      <w:szCs w:val="16"/>
    </w:rPr>
  </w:style>
  <w:style w:type="table" w:styleId="TableGrid">
    <w:name w:val="Table Grid"/>
    <w:basedOn w:val="TableNormal"/>
    <w:uiPriority w:val="59"/>
    <w:rsid w:val="0046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72E"/>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2DC"/>
    <w:pPr>
      <w:tabs>
        <w:tab w:val="center" w:pos="4680"/>
        <w:tab w:val="right" w:pos="9360"/>
      </w:tabs>
    </w:pPr>
  </w:style>
  <w:style w:type="character" w:customStyle="1" w:styleId="HeaderChar">
    <w:name w:val="Header Char"/>
    <w:basedOn w:val="DefaultParagraphFont"/>
    <w:link w:val="Header"/>
    <w:uiPriority w:val="99"/>
    <w:rsid w:val="004C12DC"/>
    <w:rPr>
      <w:rFonts w:ascii="Times New Roman" w:hAnsi="Times New Roman" w:cs="Times New Roman"/>
      <w:sz w:val="20"/>
      <w:szCs w:val="20"/>
    </w:rPr>
  </w:style>
  <w:style w:type="paragraph" w:styleId="Footer">
    <w:name w:val="footer"/>
    <w:basedOn w:val="Normal"/>
    <w:link w:val="FooterChar"/>
    <w:uiPriority w:val="99"/>
    <w:unhideWhenUsed/>
    <w:rsid w:val="004C12DC"/>
    <w:pPr>
      <w:tabs>
        <w:tab w:val="center" w:pos="4680"/>
        <w:tab w:val="right" w:pos="9360"/>
      </w:tabs>
    </w:pPr>
  </w:style>
  <w:style w:type="character" w:customStyle="1" w:styleId="FooterChar">
    <w:name w:val="Footer Char"/>
    <w:basedOn w:val="DefaultParagraphFont"/>
    <w:link w:val="Footer"/>
    <w:uiPriority w:val="99"/>
    <w:rsid w:val="004C12D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C12DC"/>
    <w:rPr>
      <w:rFonts w:ascii="Tahoma" w:hAnsi="Tahoma" w:cs="Tahoma"/>
      <w:sz w:val="16"/>
      <w:szCs w:val="16"/>
    </w:rPr>
  </w:style>
  <w:style w:type="character" w:customStyle="1" w:styleId="BalloonTextChar">
    <w:name w:val="Balloon Text Char"/>
    <w:basedOn w:val="DefaultParagraphFont"/>
    <w:link w:val="BalloonText"/>
    <w:uiPriority w:val="99"/>
    <w:semiHidden/>
    <w:rsid w:val="004C12DC"/>
    <w:rPr>
      <w:rFonts w:ascii="Tahoma" w:hAnsi="Tahoma" w:cs="Tahoma"/>
      <w:sz w:val="16"/>
      <w:szCs w:val="16"/>
    </w:rPr>
  </w:style>
  <w:style w:type="table" w:styleId="TableGrid">
    <w:name w:val="Table Grid"/>
    <w:basedOn w:val="TableNormal"/>
    <w:uiPriority w:val="59"/>
    <w:rsid w:val="0046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Brown</dc:creator>
  <cp:lastModifiedBy>Molly Bernard</cp:lastModifiedBy>
  <cp:revision>2</cp:revision>
  <dcterms:created xsi:type="dcterms:W3CDTF">2017-02-24T18:15:00Z</dcterms:created>
  <dcterms:modified xsi:type="dcterms:W3CDTF">2017-02-24T18:15:00Z</dcterms:modified>
</cp:coreProperties>
</file>