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C6F3" w14:textId="4F19290B" w:rsidR="00E63F13" w:rsidRDefault="00E63F13" w:rsidP="00636F89">
      <w:pPr>
        <w:spacing w:before="100" w:beforeAutospacing="1" w:after="100" w:afterAutospacing="1"/>
        <w:jc w:val="center"/>
        <w:outlineLvl w:val="1"/>
        <w:rPr>
          <w:rFonts w:ascii="Arial" w:eastAsia="Times New Roman" w:hAnsi="Arial" w:cs="Arial"/>
          <w:b/>
          <w:bCs/>
          <w:color w:val="222222"/>
          <w:sz w:val="36"/>
          <w:szCs w:val="36"/>
        </w:rPr>
      </w:pPr>
      <w:r w:rsidRPr="00E63F13">
        <w:rPr>
          <w:rFonts w:ascii="Arial" w:eastAsia="Times New Roman" w:hAnsi="Arial" w:cs="Arial"/>
          <w:b/>
          <w:bCs/>
          <w:color w:val="222222"/>
          <w:sz w:val="36"/>
          <w:szCs w:val="36"/>
        </w:rPr>
        <w:t>Confidentiality Consent Form</w:t>
      </w:r>
    </w:p>
    <w:p w14:paraId="0DFACAF7" w14:textId="26B028C7" w:rsidR="00636F89" w:rsidRPr="00E63F13" w:rsidRDefault="00636F89" w:rsidP="00E63F13">
      <w:pPr>
        <w:spacing w:before="100" w:beforeAutospacing="1" w:after="100" w:afterAutospacing="1"/>
        <w:jc w:val="center"/>
        <w:outlineLvl w:val="1"/>
        <w:rPr>
          <w:rFonts w:ascii="Arial" w:eastAsia="Times New Roman" w:hAnsi="Arial" w:cs="Arial"/>
          <w:b/>
          <w:bCs/>
          <w:color w:val="222222"/>
          <w:sz w:val="36"/>
          <w:szCs w:val="36"/>
        </w:rPr>
      </w:pPr>
      <w:r>
        <w:rPr>
          <w:rFonts w:ascii="Arial" w:eastAsia="Times New Roman" w:hAnsi="Arial" w:cs="Arial"/>
          <w:b/>
          <w:bCs/>
          <w:color w:val="222222"/>
          <w:sz w:val="36"/>
          <w:szCs w:val="36"/>
        </w:rPr>
        <w:t>For Mercy Court and Higher Court Training</w:t>
      </w:r>
      <w:bookmarkStart w:id="0" w:name="_GoBack"/>
      <w:bookmarkEnd w:id="0"/>
    </w:p>
    <w:p w14:paraId="2DAD4872" w14:textId="2DEF1E24" w:rsidR="00E63F13" w:rsidRPr="00E63F13" w:rsidRDefault="00E63F13" w:rsidP="00E63F13">
      <w:pPr>
        <w:spacing w:before="100" w:beforeAutospacing="1" w:after="100" w:afterAutospacing="1"/>
        <w:rPr>
          <w:rFonts w:ascii="Arial" w:eastAsia="Times New Roman" w:hAnsi="Arial" w:cs="Arial"/>
          <w:color w:val="222222"/>
        </w:rPr>
      </w:pPr>
      <w:r w:rsidRPr="00E63F13">
        <w:rPr>
          <w:rFonts w:ascii="Arial" w:eastAsia="Times New Roman" w:hAnsi="Arial" w:cs="Arial"/>
          <w:color w:val="222222"/>
        </w:rPr>
        <w:t>Prayer  work in the Courts of Heaven is a confidential process designed to help  you address your specific concerns for yourself and your family. It  involves a relationship between you and the individuals who are working  with in the court setting. Court cases involve sharing sensitive,  personal, and private information. All information will be protected  from disclosure by all parties involved in the court case.</w:t>
      </w:r>
    </w:p>
    <w:p w14:paraId="6BC11407" w14:textId="77777777" w:rsidR="00E63F13" w:rsidRPr="00E63F13" w:rsidRDefault="00E63F13" w:rsidP="00E63F13">
      <w:pPr>
        <w:spacing w:before="100" w:beforeAutospacing="1" w:after="100" w:afterAutospacing="1"/>
        <w:jc w:val="center"/>
        <w:outlineLvl w:val="1"/>
        <w:rPr>
          <w:rFonts w:ascii="Arial" w:eastAsia="Times New Roman" w:hAnsi="Arial" w:cs="Arial"/>
          <w:b/>
          <w:bCs/>
          <w:color w:val="222222"/>
          <w:sz w:val="36"/>
          <w:szCs w:val="36"/>
        </w:rPr>
      </w:pPr>
      <w:r w:rsidRPr="00E63F13">
        <w:rPr>
          <w:rFonts w:ascii="Arial" w:eastAsia="Times New Roman" w:hAnsi="Arial" w:cs="Arial"/>
          <w:b/>
          <w:bCs/>
          <w:color w:val="222222"/>
          <w:sz w:val="36"/>
          <w:szCs w:val="36"/>
        </w:rPr>
        <w:br/>
        <w:t>CONFIDENTIALITY</w:t>
      </w:r>
    </w:p>
    <w:p w14:paraId="692A4FD8" w14:textId="49642777" w:rsidR="00E63F13" w:rsidRPr="00E63F13" w:rsidRDefault="00E63F13" w:rsidP="00E63F13">
      <w:pPr>
        <w:spacing w:before="100" w:beforeAutospacing="1" w:after="100" w:afterAutospacing="1"/>
        <w:rPr>
          <w:rFonts w:ascii="Arial" w:eastAsia="Times New Roman" w:hAnsi="Arial" w:cs="Arial"/>
          <w:color w:val="222222"/>
        </w:rPr>
      </w:pPr>
      <w:r w:rsidRPr="00E63F13">
        <w:rPr>
          <w:rFonts w:ascii="Arial" w:eastAsia="Times New Roman" w:hAnsi="Arial" w:cs="Arial"/>
          <w:color w:val="222222"/>
        </w:rPr>
        <w:t>All interactions within the  Court</w:t>
      </w:r>
      <w:r w:rsidR="00B507F3">
        <w:rPr>
          <w:rFonts w:ascii="Arial" w:eastAsia="Times New Roman" w:hAnsi="Arial" w:cs="Arial"/>
          <w:color w:val="222222"/>
        </w:rPr>
        <w:t>s</w:t>
      </w:r>
      <w:r>
        <w:rPr>
          <w:rFonts w:ascii="Arial" w:eastAsia="Times New Roman" w:hAnsi="Arial" w:cs="Arial"/>
          <w:color w:val="222222"/>
        </w:rPr>
        <w:t xml:space="preserve"> of Heaven</w:t>
      </w:r>
      <w:r w:rsidRPr="00E63F13">
        <w:rPr>
          <w:rFonts w:ascii="Arial" w:eastAsia="Times New Roman" w:hAnsi="Arial" w:cs="Arial"/>
          <w:color w:val="222222"/>
        </w:rPr>
        <w:t xml:space="preserve"> including the content of court cases will be held in highest  confidence by all participants. No record of any court case shall be  recorded without approval of the participants. The private information  shared is not for public disclosure.</w:t>
      </w:r>
    </w:p>
    <w:p w14:paraId="174602B0" w14:textId="77777777" w:rsidR="00E63F13" w:rsidRPr="00E63F13" w:rsidRDefault="00E63F13" w:rsidP="00E63F13">
      <w:pPr>
        <w:spacing w:before="100" w:beforeAutospacing="1" w:after="100" w:afterAutospacing="1"/>
        <w:jc w:val="center"/>
        <w:outlineLvl w:val="1"/>
        <w:rPr>
          <w:rFonts w:ascii="Arial" w:eastAsia="Times New Roman" w:hAnsi="Arial" w:cs="Arial"/>
          <w:b/>
          <w:bCs/>
          <w:color w:val="222222"/>
          <w:sz w:val="36"/>
          <w:szCs w:val="36"/>
        </w:rPr>
      </w:pPr>
      <w:r w:rsidRPr="00E63F13">
        <w:rPr>
          <w:rFonts w:ascii="Arial" w:eastAsia="Times New Roman" w:hAnsi="Arial" w:cs="Arial"/>
          <w:b/>
          <w:bCs/>
          <w:color w:val="222222"/>
          <w:sz w:val="36"/>
          <w:szCs w:val="36"/>
        </w:rPr>
        <w:br/>
        <w:t>EXCEPTIONS TO CONFIDENTIALITY</w:t>
      </w:r>
    </w:p>
    <w:p w14:paraId="73E1DF05" w14:textId="282D4F49" w:rsidR="00E63F13" w:rsidRPr="00E63F13" w:rsidRDefault="00B507F3" w:rsidP="00E63F13">
      <w:pPr>
        <w:spacing w:before="100" w:beforeAutospacing="1" w:after="100" w:afterAutospacing="1"/>
        <w:rPr>
          <w:rFonts w:ascii="Arial" w:eastAsia="Times New Roman" w:hAnsi="Arial" w:cs="Arial"/>
          <w:color w:val="222222"/>
        </w:rPr>
      </w:pPr>
      <w:r>
        <w:rPr>
          <w:rFonts w:ascii="Arial" w:eastAsia="Times New Roman" w:hAnsi="Arial" w:cs="Arial"/>
          <w:color w:val="222222"/>
        </w:rPr>
        <w:t xml:space="preserve">The Court Team leaders are available for consultation. </w:t>
      </w:r>
      <w:r w:rsidR="00E63F13" w:rsidRPr="00E63F13">
        <w:rPr>
          <w:rFonts w:ascii="Arial" w:eastAsia="Times New Roman" w:hAnsi="Arial" w:cs="Arial"/>
          <w:color w:val="222222"/>
        </w:rPr>
        <w:t xml:space="preserve"> Your group court leader may </w:t>
      </w:r>
      <w:r>
        <w:rPr>
          <w:rFonts w:ascii="Arial" w:eastAsia="Times New Roman" w:hAnsi="Arial" w:cs="Arial"/>
          <w:color w:val="222222"/>
        </w:rPr>
        <w:t xml:space="preserve">then </w:t>
      </w:r>
      <w:r w:rsidR="00E63F13" w:rsidRPr="00E63F13">
        <w:rPr>
          <w:rFonts w:ascii="Arial" w:eastAsia="Times New Roman" w:hAnsi="Arial" w:cs="Arial"/>
          <w:color w:val="222222"/>
        </w:rPr>
        <w:t>consult with Jacquelin Hanselman to  obtain further insight into the issues facing you. These consultations  are to improve your success in the Courts of Heaven.</w:t>
      </w:r>
    </w:p>
    <w:p w14:paraId="3B35AECA" w14:textId="14501818" w:rsidR="00E63F13" w:rsidRPr="00E63F13" w:rsidRDefault="00E63F13" w:rsidP="00E63F13">
      <w:pPr>
        <w:spacing w:before="100" w:beforeAutospacing="1" w:after="100" w:afterAutospacing="1"/>
        <w:rPr>
          <w:rFonts w:ascii="Arial" w:eastAsia="Times New Roman" w:hAnsi="Arial" w:cs="Arial"/>
          <w:color w:val="222222"/>
        </w:rPr>
      </w:pPr>
      <w:r w:rsidRPr="00E63F13">
        <w:rPr>
          <w:rFonts w:ascii="Arial" w:eastAsia="Times New Roman" w:hAnsi="Arial" w:cs="Arial"/>
          <w:color w:val="222222"/>
        </w:rPr>
        <w:t xml:space="preserve">I have read the above information.  I understand the benefits of operating in the Courts of Heaven, the  nature and limits of confidentiality, and what is expected of me as a  participant in the </w:t>
      </w:r>
      <w:r w:rsidR="00B507F3">
        <w:rPr>
          <w:rFonts w:ascii="Arial" w:eastAsia="Times New Roman" w:hAnsi="Arial" w:cs="Arial"/>
          <w:color w:val="222222"/>
        </w:rPr>
        <w:t>Court</w:t>
      </w:r>
      <w:r w:rsidRPr="00E63F13">
        <w:rPr>
          <w:rFonts w:ascii="Arial" w:eastAsia="Times New Roman" w:hAnsi="Arial" w:cs="Arial"/>
          <w:color w:val="222222"/>
        </w:rPr>
        <w:t xml:space="preserve"> Training</w:t>
      </w:r>
      <w:r w:rsidR="00B507F3">
        <w:rPr>
          <w:rFonts w:ascii="Arial" w:eastAsia="Times New Roman" w:hAnsi="Arial" w:cs="Arial"/>
          <w:color w:val="222222"/>
        </w:rPr>
        <w:t>s by GFBI Ministries.</w:t>
      </w:r>
    </w:p>
    <w:p w14:paraId="157F4B7C" w14:textId="77777777" w:rsidR="00E63F13" w:rsidRPr="00E63F13" w:rsidRDefault="00E63F13" w:rsidP="00E63F13">
      <w:pPr>
        <w:spacing w:before="100" w:beforeAutospacing="1" w:after="100" w:afterAutospacing="1"/>
        <w:jc w:val="center"/>
        <w:outlineLvl w:val="1"/>
        <w:rPr>
          <w:rFonts w:ascii="Arial" w:eastAsia="Times New Roman" w:hAnsi="Arial" w:cs="Arial"/>
          <w:b/>
          <w:bCs/>
          <w:color w:val="222222"/>
          <w:sz w:val="36"/>
          <w:szCs w:val="36"/>
        </w:rPr>
      </w:pPr>
      <w:r w:rsidRPr="00E63F13">
        <w:rPr>
          <w:rFonts w:ascii="Arial" w:eastAsia="Times New Roman" w:hAnsi="Arial" w:cs="Arial"/>
          <w:b/>
          <w:bCs/>
          <w:color w:val="222222"/>
          <w:sz w:val="36"/>
          <w:szCs w:val="36"/>
        </w:rPr>
        <w:t>DISCLAIMER</w:t>
      </w:r>
    </w:p>
    <w:p w14:paraId="4F7F8E31" w14:textId="487A1E74" w:rsidR="00E63F13" w:rsidRDefault="00E63F13" w:rsidP="00E63F13">
      <w:pPr>
        <w:spacing w:before="100" w:beforeAutospacing="1" w:after="100" w:afterAutospacing="1"/>
        <w:rPr>
          <w:rFonts w:ascii="Arial" w:eastAsia="Times New Roman" w:hAnsi="Arial" w:cs="Arial"/>
          <w:color w:val="222222"/>
        </w:rPr>
      </w:pPr>
      <w:r w:rsidRPr="00E63F13">
        <w:rPr>
          <w:rFonts w:ascii="Arial" w:eastAsia="Times New Roman" w:hAnsi="Arial" w:cs="Arial"/>
          <w:color w:val="222222"/>
        </w:rPr>
        <w:t xml:space="preserve">By </w:t>
      </w:r>
      <w:r>
        <w:rPr>
          <w:rFonts w:ascii="Arial" w:eastAsia="Times New Roman" w:hAnsi="Arial" w:cs="Arial"/>
          <w:color w:val="222222"/>
        </w:rPr>
        <w:t>signing</w:t>
      </w:r>
      <w:r w:rsidRPr="00E63F13">
        <w:rPr>
          <w:rFonts w:ascii="Arial" w:eastAsia="Times New Roman" w:hAnsi="Arial" w:cs="Arial"/>
          <w:color w:val="222222"/>
        </w:rPr>
        <w:t xml:space="preserve"> this Disclaimer for the Court</w:t>
      </w:r>
      <w:r>
        <w:rPr>
          <w:rFonts w:ascii="Arial" w:eastAsia="Times New Roman" w:hAnsi="Arial" w:cs="Arial"/>
          <w:color w:val="222222"/>
        </w:rPr>
        <w:t xml:space="preserve"> Training</w:t>
      </w:r>
      <w:r w:rsidRPr="00E63F13">
        <w:rPr>
          <w:rFonts w:ascii="Arial" w:eastAsia="Times New Roman" w:hAnsi="Arial" w:cs="Arial"/>
          <w:color w:val="222222"/>
        </w:rPr>
        <w:t xml:space="preserve">, </w:t>
      </w:r>
      <w:r w:rsidR="00B507F3">
        <w:rPr>
          <w:rFonts w:ascii="Arial" w:eastAsia="Times New Roman" w:hAnsi="Arial" w:cs="Arial"/>
          <w:color w:val="222222"/>
        </w:rPr>
        <w:t>I am</w:t>
      </w:r>
      <w:r w:rsidRPr="00E63F13">
        <w:rPr>
          <w:rFonts w:ascii="Arial" w:eastAsia="Times New Roman" w:hAnsi="Arial" w:cs="Arial"/>
          <w:color w:val="222222"/>
        </w:rPr>
        <w:t xml:space="preserve"> accepting responsibility  for having completed the book, Silencing the Accuser 3rd Edition as  well as the corresponding YouTube </w:t>
      </w:r>
      <w:r>
        <w:rPr>
          <w:rFonts w:ascii="Arial" w:eastAsia="Times New Roman" w:hAnsi="Arial" w:cs="Arial"/>
          <w:color w:val="222222"/>
        </w:rPr>
        <w:t>videos</w:t>
      </w:r>
      <w:r w:rsidRPr="00E63F13">
        <w:rPr>
          <w:rFonts w:ascii="Arial" w:eastAsia="Times New Roman" w:hAnsi="Arial" w:cs="Arial"/>
          <w:color w:val="222222"/>
        </w:rPr>
        <w:t xml:space="preserve">. The webinars are available  on YouTube, GFBI </w:t>
      </w:r>
      <w:r w:rsidR="00B507F3">
        <w:rPr>
          <w:rFonts w:ascii="Arial" w:eastAsia="Times New Roman" w:hAnsi="Arial" w:cs="Arial"/>
          <w:color w:val="222222"/>
        </w:rPr>
        <w:t xml:space="preserve">Ministries </w:t>
      </w:r>
      <w:r w:rsidRPr="00E63F13">
        <w:rPr>
          <w:rFonts w:ascii="Arial" w:eastAsia="Times New Roman" w:hAnsi="Arial" w:cs="Arial"/>
          <w:color w:val="222222"/>
        </w:rPr>
        <w:t>Channel under the playlists: Silencing the Accuser</w:t>
      </w:r>
      <w:r>
        <w:rPr>
          <w:rFonts w:ascii="Arial" w:eastAsia="Times New Roman" w:hAnsi="Arial" w:cs="Arial"/>
          <w:color w:val="222222"/>
        </w:rPr>
        <w:t>,</w:t>
      </w:r>
      <w:r w:rsidRPr="00E63F13">
        <w:rPr>
          <w:rFonts w:ascii="Arial" w:eastAsia="Times New Roman" w:hAnsi="Arial" w:cs="Arial"/>
          <w:color w:val="222222"/>
        </w:rPr>
        <w:t xml:space="preserve">   Courts of Heaven</w:t>
      </w:r>
      <w:r>
        <w:rPr>
          <w:rFonts w:ascii="Arial" w:eastAsia="Times New Roman" w:hAnsi="Arial" w:cs="Arial"/>
          <w:color w:val="222222"/>
        </w:rPr>
        <w:t>, Regions of Captivity, and The Lifestyle of intercession</w:t>
      </w:r>
      <w:r w:rsidRPr="00E63F13">
        <w:rPr>
          <w:rFonts w:ascii="Arial" w:eastAsia="Times New Roman" w:hAnsi="Arial" w:cs="Arial"/>
          <w:color w:val="222222"/>
        </w:rPr>
        <w:t>. </w:t>
      </w:r>
    </w:p>
    <w:p w14:paraId="0A9C6C30" w14:textId="77777777" w:rsidR="00B507F3" w:rsidRPr="00E63F13" w:rsidRDefault="00B507F3" w:rsidP="00E63F13">
      <w:pPr>
        <w:spacing w:before="100" w:beforeAutospacing="1" w:after="100" w:afterAutospacing="1"/>
        <w:rPr>
          <w:rFonts w:ascii="Arial" w:eastAsia="Times New Roman" w:hAnsi="Arial" w:cs="Arial"/>
          <w:color w:val="222222"/>
        </w:rPr>
      </w:pPr>
    </w:p>
    <w:p w14:paraId="01CF6AE0" w14:textId="263B1E2A" w:rsidR="00F977A4" w:rsidRDefault="00F6654E"/>
    <w:p w14:paraId="450100FB" w14:textId="093E94D8" w:rsidR="00B507F3" w:rsidRDefault="00B507F3">
      <w:r>
        <w:t>Signature       __________________________________ Date ____________________________</w:t>
      </w:r>
    </w:p>
    <w:p w14:paraId="7DD96E63" w14:textId="7F34901B" w:rsidR="00B507F3" w:rsidRDefault="00B507F3"/>
    <w:sectPr w:rsidR="00B507F3" w:rsidSect="00636F89">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13"/>
    <w:rsid w:val="000546EA"/>
    <w:rsid w:val="000C538D"/>
    <w:rsid w:val="001A0569"/>
    <w:rsid w:val="00217B0E"/>
    <w:rsid w:val="00255865"/>
    <w:rsid w:val="00636F89"/>
    <w:rsid w:val="00704519"/>
    <w:rsid w:val="00B507F3"/>
    <w:rsid w:val="00E63F13"/>
    <w:rsid w:val="00EB272B"/>
    <w:rsid w:val="00F6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D7AB"/>
  <w15:chartTrackingRefBased/>
  <w15:docId w15:val="{CF31A6C1-A8C8-6647-AD9B-FFAA0391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3F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F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3F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 Hanselman</cp:lastModifiedBy>
  <cp:revision>3</cp:revision>
  <dcterms:created xsi:type="dcterms:W3CDTF">2019-07-15T14:59:00Z</dcterms:created>
  <dcterms:modified xsi:type="dcterms:W3CDTF">2019-07-15T14:59:00Z</dcterms:modified>
</cp:coreProperties>
</file>