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99FE9" w14:textId="77777777" w:rsidR="00772432" w:rsidRDefault="00772432">
      <w:pPr>
        <w:shd w:val="clear" w:color="auto" w:fill="FFFFFF"/>
        <w:spacing w:after="0"/>
        <w:textAlignment w:val="baseline"/>
        <w:rPr>
          <w:lang w:eastAsia="en-GB"/>
        </w:rPr>
      </w:pPr>
      <w:r>
        <w:rPr>
          <w:b/>
          <w:bCs/>
          <w:color w:val="394130"/>
          <w:sz w:val="24"/>
          <w:szCs w:val="24"/>
        </w:rPr>
        <w:t>This guide is designed for casual recruiters, including small business owners and line managers who hire only a few times a year and want a practical, structured approach to recruiting with confidence.</w:t>
      </w:r>
    </w:p>
    <w:p w14:paraId="044B346B" w14:textId="77777777" w:rsidR="00E0598F" w:rsidRDefault="00E0598F" w:rsidP="00E0598F">
      <w:r>
        <w:rPr>
          <w:b/>
          <w:bCs/>
        </w:rPr>
        <w:t>How to use this guide:</w:t>
      </w:r>
      <w:r>
        <w:t xml:space="preserve"> Work through the recruitment process in order—define the role, plan the process, shortlist against evidence, interview consistently, verify through references, then make and manage the offer—using the checklists and prompts in each section to keep decisions structured, fair and defensible.</w:t>
      </w:r>
    </w:p>
    <w:p w14:paraId="7BD31BA2" w14:textId="77777777" w:rsidR="00683699" w:rsidRDefault="00683699">
      <w:pPr>
        <w:pStyle w:val="Heading1"/>
      </w:pPr>
      <w:r>
        <w:t>Manager Quick-Reference Checklist</w:t>
      </w:r>
    </w:p>
    <w:p w14:paraId="6ED3EE2B" w14:textId="77777777" w:rsidR="00825075" w:rsidRDefault="00825075" w:rsidP="00825075">
      <w:r>
        <w:t>Use this table to keep the recruitment process focused, consistent and defensible from role definition through to offer.</w:t>
      </w:r>
    </w:p>
    <w:tbl>
      <w:tblPr>
        <w:tblStyle w:val="GridTable4-Accent1"/>
        <w:tblW w:w="0" w:type="auto"/>
        <w:tblInd w:w="0" w:type="dxa"/>
        <w:tblLook w:val="04A0" w:firstRow="1" w:lastRow="0" w:firstColumn="1" w:lastColumn="0" w:noHBand="0" w:noVBand="1"/>
      </w:tblPr>
      <w:tblGrid>
        <w:gridCol w:w="1657"/>
        <w:gridCol w:w="4792"/>
        <w:gridCol w:w="3255"/>
        <w:gridCol w:w="746"/>
      </w:tblGrid>
      <w:tr w:rsidR="00825075" w14:paraId="1D4A4C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8C25DB1" w14:textId="77777777" w:rsidR="00825075" w:rsidRDefault="00825075">
            <w:pPr>
              <w:spacing w:line="278" w:lineRule="auto"/>
              <w:rPr>
                <w:lang w:eastAsia="en-GB"/>
              </w:rPr>
            </w:pPr>
            <w:r>
              <w:rPr>
                <w:b/>
                <w:bCs/>
              </w:rPr>
              <w:t>Stage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13654" w14:textId="77777777" w:rsidR="00825075" w:rsidRDefault="00825075">
            <w:pPr>
              <w:spacing w:line="278" w:lineRule="auto"/>
            </w:pPr>
            <w:r>
              <w:rPr>
                <w:b/>
                <w:bCs/>
              </w:rPr>
              <w:t>Manager action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E04FD" w14:textId="77777777" w:rsidR="00825075" w:rsidRDefault="00825075">
            <w:pPr>
              <w:spacing w:line="278" w:lineRule="auto"/>
            </w:pPr>
            <w:r>
              <w:rPr>
                <w:b/>
                <w:bCs/>
              </w:rPr>
              <w:t>Evidence to check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23AE6" w14:textId="77777777" w:rsidR="00825075" w:rsidRDefault="00825075">
            <w:pPr>
              <w:spacing w:line="278" w:lineRule="auto"/>
            </w:pPr>
            <w:r>
              <w:rPr>
                <w:b/>
                <w:bCs/>
              </w:rPr>
              <w:t>Done</w:t>
            </w:r>
          </w:p>
        </w:tc>
      </w:tr>
      <w:tr w:rsidR="00825075" w14:paraId="406E00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787208" w14:textId="77777777" w:rsidR="00825075" w:rsidRDefault="00825075">
            <w:pPr>
              <w:spacing w:line="278" w:lineRule="auto"/>
            </w:pPr>
            <w:r>
              <w:t>Define the 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B7ADF" w14:textId="77777777" w:rsidR="00825075" w:rsidRDefault="00825075">
            <w:pPr>
              <w:spacing w:line="278" w:lineRule="auto"/>
            </w:pPr>
            <w:r>
              <w:t>Confirm the business need, current responsibilities, essential criteria and desired outcomes before advertising.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567F2" w14:textId="77777777" w:rsidR="00825075" w:rsidRDefault="00825075">
            <w:pPr>
              <w:spacing w:line="278" w:lineRule="auto"/>
            </w:pPr>
            <w:r>
              <w:t>Updated Position Description and agreed success measures.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18BD3" w14:textId="77777777" w:rsidR="00825075" w:rsidRDefault="00825075">
            <w:pPr>
              <w:spacing w:line="278" w:lineRule="auto"/>
            </w:pPr>
            <w:r>
              <w:t>☐</w:t>
            </w:r>
          </w:p>
        </w:tc>
      </w:tr>
      <w:tr w:rsidR="00825075" w14:paraId="6A7DF9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155EED" w14:textId="77777777" w:rsidR="00825075" w:rsidRDefault="00825075">
            <w:pPr>
              <w:spacing w:line="278" w:lineRule="auto"/>
            </w:pPr>
            <w:r>
              <w:t>Plan the process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787AE" w14:textId="77777777" w:rsidR="00825075" w:rsidRDefault="00825075">
            <w:pPr>
              <w:spacing w:line="278" w:lineRule="auto"/>
            </w:pPr>
            <w:r>
              <w:t>Agree who will screen, interview, decide and communicate with candidates, and set clear timeframes for each stage.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D1964" w14:textId="77777777" w:rsidR="00825075" w:rsidRDefault="00825075">
            <w:pPr>
              <w:spacing w:line="278" w:lineRule="auto"/>
            </w:pPr>
            <w:r>
              <w:t>Recruitment plan, responsibilities and timeline.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402D9" w14:textId="77777777" w:rsidR="00825075" w:rsidRDefault="00825075">
            <w:pPr>
              <w:spacing w:line="278" w:lineRule="auto"/>
            </w:pPr>
            <w:r>
              <w:t>☐</w:t>
            </w:r>
          </w:p>
        </w:tc>
      </w:tr>
      <w:tr w:rsidR="00825075" w14:paraId="4738CD0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D985F4" w14:textId="77777777" w:rsidR="00825075" w:rsidRDefault="00825075">
            <w:pPr>
              <w:spacing w:line="278" w:lineRule="auto"/>
            </w:pPr>
            <w:r>
              <w:t>Screen objectively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4D568" w14:textId="77777777" w:rsidR="00825075" w:rsidRDefault="00825075">
            <w:pPr>
              <w:spacing w:line="278" w:lineRule="auto"/>
            </w:pPr>
            <w:r>
              <w:t>Shortlist only against documented essential and desirable criteria, recording evidence and reasons for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BC2AE" w14:textId="77777777" w:rsidR="00825075" w:rsidRDefault="00825075">
            <w:pPr>
              <w:spacing w:line="278" w:lineRule="auto"/>
            </w:pPr>
            <w:r>
              <w:t>Shortlist notes, criteria matrix and reasons for progression or rejection.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88D7E" w14:textId="77777777" w:rsidR="00825075" w:rsidRDefault="00825075">
            <w:pPr>
              <w:spacing w:line="278" w:lineRule="auto"/>
            </w:pPr>
            <w:r>
              <w:t>☐</w:t>
            </w:r>
          </w:p>
        </w:tc>
      </w:tr>
      <w:tr w:rsidR="00825075" w14:paraId="6D85B7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1F40FD" w14:textId="77777777" w:rsidR="00825075" w:rsidRDefault="00825075">
            <w:pPr>
              <w:spacing w:line="278" w:lineRule="auto"/>
            </w:pPr>
            <w:r>
              <w:t>Interview 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D1EDF" w14:textId="77777777" w:rsidR="00825075" w:rsidRDefault="00825075">
            <w:pPr>
              <w:spacing w:line="278" w:lineRule="auto"/>
            </w:pPr>
            <w:r>
              <w:t>Use role-related questions, the same core assessment method and factual notes for every candidate.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63F9B" w14:textId="77777777" w:rsidR="00825075" w:rsidRDefault="00825075">
            <w:pPr>
              <w:spacing w:line="278" w:lineRule="auto"/>
            </w:pPr>
            <w:r>
              <w:t>Interview guide, scorecard and factual interview notes.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2FB0C" w14:textId="77777777" w:rsidR="00825075" w:rsidRDefault="00825075">
            <w:pPr>
              <w:spacing w:line="278" w:lineRule="auto"/>
            </w:pPr>
            <w:r>
              <w:t>☐</w:t>
            </w:r>
          </w:p>
        </w:tc>
      </w:tr>
      <w:tr w:rsidR="00825075" w14:paraId="44CD63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E72A06" w14:textId="77777777" w:rsidR="00825075" w:rsidRDefault="00825075">
            <w:pPr>
              <w:spacing w:line="278" w:lineRule="auto"/>
            </w:pPr>
            <w:r>
              <w:t>Check references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409F5" w14:textId="77777777" w:rsidR="00825075" w:rsidRDefault="00825075">
            <w:pPr>
              <w:spacing w:line="278" w:lineRule="auto"/>
            </w:pPr>
            <w:r>
              <w:t>Verify work performance, conduct and role-relevant evidence using focused questions and appropriate consent.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EFDC8" w14:textId="77777777" w:rsidR="00825075" w:rsidRDefault="00825075">
            <w:pPr>
              <w:spacing w:line="278" w:lineRule="auto"/>
            </w:pPr>
            <w:r>
              <w:t>Reference questions, consent record and completed reference notes.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AAC36" w14:textId="77777777" w:rsidR="00825075" w:rsidRDefault="00825075">
            <w:pPr>
              <w:spacing w:line="278" w:lineRule="auto"/>
            </w:pPr>
            <w:r>
              <w:t>☐</w:t>
            </w:r>
          </w:p>
        </w:tc>
      </w:tr>
      <w:tr w:rsidR="00825075" w14:paraId="47BB48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6324E5" w14:textId="77777777" w:rsidR="00825075" w:rsidRDefault="00825075">
            <w:pPr>
              <w:spacing w:line="278" w:lineRule="auto"/>
            </w:pPr>
            <w:r>
              <w:t>Make the offer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B33B7" w14:textId="77777777" w:rsidR="00825075" w:rsidRDefault="00825075">
            <w:pPr>
              <w:spacing w:line="278" w:lineRule="auto"/>
            </w:pPr>
            <w:r>
              <w:t>Compare the preferred candidate against all evidence, act promptly and keep communication open until onboarding begins.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BDB1C" w14:textId="77777777" w:rsidR="00825075" w:rsidRDefault="00825075">
            <w:pPr>
              <w:spacing w:line="278" w:lineRule="auto"/>
            </w:pPr>
            <w:r>
              <w:t>Final assessment, approval, offer details and onboarding handover.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17CBD" w14:textId="77777777" w:rsidR="00825075" w:rsidRDefault="00825075">
            <w:pPr>
              <w:spacing w:line="278" w:lineRule="auto"/>
            </w:pPr>
            <w:r>
              <w:t>☐</w:t>
            </w:r>
          </w:p>
        </w:tc>
      </w:tr>
    </w:tbl>
    <w:p w14:paraId="77B0320E" w14:textId="77777777" w:rsidR="00825075" w:rsidRDefault="00825075" w:rsidP="00825075"/>
    <w:p w14:paraId="139CAC86" w14:textId="77777777" w:rsidR="00964367" w:rsidRDefault="00964367">
      <w:pPr>
        <w:pStyle w:val="Heading1"/>
        <w:rPr>
          <w:rFonts w:asciiTheme="minorHAnsi" w:hAnsiTheme="minorHAnsi" w:cstheme="minorBidi"/>
        </w:rPr>
      </w:pPr>
    </w:p>
    <w:p w14:paraId="37A4EFF9" w14:textId="77777777" w:rsidR="00964367" w:rsidRDefault="00964367">
      <w:pPr>
        <w:pStyle w:val="Heading1"/>
        <w:rPr>
          <w:rFonts w:asciiTheme="minorHAnsi" w:hAnsiTheme="minorHAnsi" w:cstheme="minorBidi"/>
        </w:rPr>
      </w:pPr>
    </w:p>
    <w:p w14:paraId="31DCD481" w14:textId="7C933D55" w:rsidR="00131033" w:rsidRDefault="00131033">
      <w:pPr>
        <w:pStyle w:val="Heading1"/>
        <w:rPr>
          <w:rFonts w:asciiTheme="minorHAnsi" w:hAnsiTheme="minorHAnsi" w:cstheme="minorBidi"/>
        </w:rPr>
      </w:pPr>
      <w:r>
        <w:rPr>
          <w:rFonts w:asciiTheme="minorHAnsi" w:hAnsiTheme="minorHAnsi" w:cstheme="minorBidi"/>
        </w:rPr>
        <w:t>Before You Start</w:t>
      </w:r>
    </w:p>
    <w:p w14:paraId="37C43416" w14:textId="098DB45F" w:rsidR="0094520A" w:rsidRPr="0094520A" w:rsidRDefault="007675DB" w:rsidP="00A8623C">
      <w:pPr>
        <w:shd w:val="clear" w:color="auto" w:fill="FFFFFF"/>
        <w:spacing w:after="0" w:line="0" w:lineRule="atLeast"/>
        <w:textAlignment w:val="baseline"/>
        <w:outlineLvl w:val="2"/>
        <w:rPr>
          <w:rFonts w:ascii="Calibri" w:eastAsia="Times New Roman" w:hAnsi="Calibri" w:cs="Calibri"/>
          <w:i/>
          <w:iCs/>
          <w:color w:val="394130"/>
          <w:sz w:val="24"/>
          <w:szCs w:val="24"/>
          <w:lang w:eastAsia="en-AU"/>
        </w:rPr>
      </w:pPr>
      <w:r w:rsidRPr="0094520A">
        <w:rPr>
          <w:rFonts w:ascii="Calibri" w:eastAsia="Times New Roman" w:hAnsi="Calibri" w:cs="Calibri"/>
          <w:i/>
          <w:iCs/>
          <w:color w:val="394130"/>
          <w:sz w:val="24"/>
          <w:szCs w:val="24"/>
          <w:lang w:eastAsia="en-AU"/>
        </w:rPr>
        <w:t xml:space="preserve">Recruitment is </w:t>
      </w:r>
      <w:r w:rsidR="0094520A" w:rsidRPr="0094520A">
        <w:rPr>
          <w:rFonts w:ascii="Calibri" w:eastAsia="Times New Roman" w:hAnsi="Calibri" w:cs="Calibri"/>
          <w:i/>
          <w:iCs/>
          <w:color w:val="394130"/>
          <w:sz w:val="24"/>
          <w:szCs w:val="24"/>
          <w:lang w:eastAsia="en-AU"/>
        </w:rPr>
        <w:t>more than</w:t>
      </w:r>
      <w:r w:rsidRPr="0094520A">
        <w:rPr>
          <w:rFonts w:ascii="Calibri" w:eastAsia="Times New Roman" w:hAnsi="Calibri" w:cs="Calibri"/>
          <w:i/>
          <w:iCs/>
          <w:color w:val="394130"/>
          <w:sz w:val="24"/>
          <w:szCs w:val="24"/>
          <w:lang w:eastAsia="en-AU"/>
        </w:rPr>
        <w:t xml:space="preserve"> the </w:t>
      </w:r>
      <w:r w:rsidR="0094520A" w:rsidRPr="0094520A">
        <w:rPr>
          <w:rFonts w:ascii="Calibri" w:eastAsia="Times New Roman" w:hAnsi="Calibri" w:cs="Calibri"/>
          <w:i/>
          <w:iCs/>
          <w:color w:val="394130"/>
          <w:sz w:val="24"/>
          <w:szCs w:val="24"/>
          <w:lang w:eastAsia="en-AU"/>
        </w:rPr>
        <w:t xml:space="preserve">physical </w:t>
      </w:r>
      <w:r w:rsidRPr="0094520A">
        <w:rPr>
          <w:rFonts w:ascii="Calibri" w:eastAsia="Times New Roman" w:hAnsi="Calibri" w:cs="Calibri"/>
          <w:i/>
          <w:iCs/>
          <w:color w:val="394130"/>
          <w:sz w:val="24"/>
          <w:szCs w:val="24"/>
          <w:lang w:eastAsia="en-AU"/>
        </w:rPr>
        <w:t>process of hiring</w:t>
      </w:r>
      <w:r w:rsidR="00A8623C" w:rsidRPr="0094520A">
        <w:rPr>
          <w:rFonts w:ascii="Calibri" w:eastAsia="Times New Roman" w:hAnsi="Calibri" w:cs="Calibri"/>
          <w:i/>
          <w:iCs/>
          <w:color w:val="394130"/>
          <w:sz w:val="24"/>
          <w:szCs w:val="24"/>
          <w:lang w:eastAsia="en-AU"/>
        </w:rPr>
        <w:t xml:space="preserve">. </w:t>
      </w:r>
    </w:p>
    <w:p w14:paraId="68A9A434" w14:textId="77777777" w:rsidR="00772432" w:rsidRDefault="00772432">
      <w:pPr>
        <w:shd w:val="clear" w:color="auto" w:fill="FFFFFF"/>
        <w:spacing w:after="0"/>
        <w:textAlignment w:val="baseline"/>
        <w:rPr>
          <w:lang w:eastAsia="en-GB"/>
        </w:rPr>
      </w:pPr>
      <w:r>
        <w:rPr>
          <w:color w:val="394130"/>
          <w:sz w:val="24"/>
          <w:szCs w:val="24"/>
        </w:rPr>
        <w:t>Offering someone a job can feel straightforward and rewarding, but a poor hiring decision can quickly become costly and disruptive.</w:t>
      </w:r>
    </w:p>
    <w:p w14:paraId="214E3FF9" w14:textId="77777777" w:rsidR="00772432" w:rsidRDefault="00772432">
      <w:pPr>
        <w:shd w:val="clear" w:color="auto" w:fill="FFFFFF"/>
        <w:spacing w:after="0"/>
        <w:textAlignment w:val="baseline"/>
        <w:rPr>
          <w:lang w:eastAsia="en-GB"/>
        </w:rPr>
      </w:pPr>
      <w:r>
        <w:rPr>
          <w:color w:val="394130"/>
          <w:sz w:val="24"/>
          <w:szCs w:val="24"/>
        </w:rPr>
        <w:t>Within six months, a poor fit can absorb significant management time, affect team performance and morale, and in some cases lead to probation failure or early resignation.</w:t>
      </w:r>
    </w:p>
    <w:p w14:paraId="06F525BE" w14:textId="77777777" w:rsidR="00772432" w:rsidRDefault="00772432">
      <w:pPr>
        <w:shd w:val="clear" w:color="auto" w:fill="FFFFFF"/>
        <w:spacing w:after="0"/>
        <w:textAlignment w:val="baseline"/>
        <w:rPr>
          <w:lang w:eastAsia="en-GB"/>
        </w:rPr>
      </w:pPr>
      <w:r>
        <w:rPr>
          <w:i/>
          <w:iCs/>
          <w:color w:val="394130"/>
          <w:sz w:val="24"/>
          <w:szCs w:val="24"/>
        </w:rPr>
        <w:t>Successful recruitment depends on a professional, consistent process that identifies a productive, engaged employee who continues to add value well beyond their first day.</w:t>
      </w:r>
    </w:p>
    <w:p w14:paraId="3024CC9F" w14:textId="77777777" w:rsidR="00772432" w:rsidRDefault="00772432">
      <w:pPr>
        <w:shd w:val="clear" w:color="auto" w:fill="FFFFFF"/>
        <w:spacing w:after="0"/>
        <w:textAlignment w:val="baseline"/>
        <w:rPr>
          <w:lang w:eastAsia="en-GB"/>
        </w:rPr>
      </w:pPr>
      <w:r>
        <w:rPr>
          <w:color w:val="394130"/>
          <w:sz w:val="24"/>
          <w:szCs w:val="24"/>
        </w:rPr>
        <w:t>The more discipline you apply at the beginning, the more likely you are to make a strong, sustainable hiring decision.</w:t>
      </w:r>
    </w:p>
    <w:p w14:paraId="04F1E6ED" w14:textId="77777777" w:rsidR="00131033" w:rsidRDefault="00131033">
      <w:pPr>
        <w:pStyle w:val="Heading1"/>
        <w:rPr>
          <w:rFonts w:asciiTheme="minorHAnsi" w:hAnsiTheme="minorHAnsi" w:cstheme="minorBidi"/>
        </w:rPr>
      </w:pPr>
      <w:r>
        <w:rPr>
          <w:rFonts w:asciiTheme="minorHAnsi" w:hAnsiTheme="minorHAnsi" w:cstheme="minorBidi"/>
        </w:rPr>
        <w:t>Identify Your Needs</w:t>
      </w:r>
    </w:p>
    <w:p w14:paraId="12CC8CB1" w14:textId="77777777" w:rsidR="00772432" w:rsidRDefault="00772432">
      <w:pPr>
        <w:shd w:val="clear" w:color="auto" w:fill="FFFFFF"/>
        <w:spacing w:after="0"/>
        <w:textAlignment w:val="baseline"/>
        <w:rPr>
          <w:lang w:eastAsia="en-GB"/>
        </w:rPr>
      </w:pPr>
      <w:r>
        <w:rPr>
          <w:color w:val="000000"/>
          <w:sz w:val="24"/>
          <w:szCs w:val="24"/>
        </w:rPr>
        <w:t>Before starting the hiring process, clarify the business need, the role requirements and the outcomes the successful candidate must deliver.</w:t>
      </w:r>
    </w:p>
    <w:p w14:paraId="072F97F1" w14:textId="77777777" w:rsidR="00772432" w:rsidRDefault="00772432">
      <w:pPr>
        <w:shd w:val="clear" w:color="auto" w:fill="FFFFFF"/>
        <w:spacing w:after="0"/>
        <w:textAlignment w:val="baseline"/>
        <w:rPr>
          <w:lang w:eastAsia="en-GB"/>
        </w:rPr>
      </w:pPr>
      <w:r>
        <w:rPr>
          <w:color w:val="000000"/>
          <w:sz w:val="24"/>
          <w:szCs w:val="24"/>
        </w:rPr>
        <w:t>Even when replacing someone who has left, avoid trying to find a like-for-like replacement; focus instead on what the role now requires.</w:t>
      </w:r>
    </w:p>
    <w:p w14:paraId="40B41727" w14:textId="146B6679" w:rsidR="00B323E0" w:rsidRPr="000F7754" w:rsidRDefault="00B323E0" w:rsidP="00B323E0">
      <w:pPr>
        <w:shd w:val="clear" w:color="auto" w:fill="FFFFFF"/>
        <w:spacing w:after="0" w:line="0" w:lineRule="atLeast"/>
        <w:textAlignment w:val="baseline"/>
        <w:rPr>
          <w:rFonts w:ascii="Calibri" w:eastAsia="Times New Roman" w:hAnsi="Calibri" w:cs="Calibri"/>
          <w:i/>
          <w:iCs/>
          <w:sz w:val="28"/>
          <w:szCs w:val="28"/>
          <w:lang w:eastAsia="en-AU"/>
        </w:rPr>
      </w:pPr>
      <w:r w:rsidRPr="000F7754">
        <w:rPr>
          <w:rFonts w:ascii="Calibri" w:eastAsia="Times New Roman" w:hAnsi="Calibri" w:cs="Calibri"/>
          <w:b/>
          <w:bCs/>
          <w:i/>
          <w:iCs/>
          <w:sz w:val="28"/>
          <w:szCs w:val="28"/>
          <w:lang w:eastAsia="en-AU"/>
        </w:rPr>
        <w:t>You are filling a role NOT replacing a person.</w:t>
      </w:r>
      <w:r w:rsidRPr="000F7754">
        <w:rPr>
          <w:rFonts w:ascii="Calibri" w:eastAsia="Times New Roman" w:hAnsi="Calibri" w:cs="Calibri"/>
          <w:i/>
          <w:iCs/>
          <w:sz w:val="28"/>
          <w:szCs w:val="28"/>
          <w:lang w:eastAsia="en-AU"/>
        </w:rPr>
        <w:t xml:space="preserve"> </w:t>
      </w:r>
    </w:p>
    <w:p w14:paraId="34DD4E9F" w14:textId="77777777" w:rsidR="00772432" w:rsidRDefault="00772432">
      <w:pPr>
        <w:shd w:val="clear" w:color="auto" w:fill="FFFFFF"/>
        <w:spacing w:after="0"/>
        <w:textAlignment w:val="baseline"/>
        <w:rPr>
          <w:lang w:eastAsia="en-GB"/>
        </w:rPr>
      </w:pPr>
      <w:r>
        <w:rPr>
          <w:color w:val="000000"/>
          <w:sz w:val="24"/>
          <w:szCs w:val="24"/>
        </w:rPr>
        <w:t>Review each role before recruiting and confirm the responsibilities, skills, experience and success measures required.</w:t>
      </w:r>
    </w:p>
    <w:p w14:paraId="013F301B" w14:textId="77777777" w:rsidR="00131033" w:rsidRPr="00131033" w:rsidRDefault="00131033">
      <w:pPr>
        <w:pStyle w:val="ListParagraph"/>
        <w:numPr>
          <w:ilvl w:val="0"/>
          <w:numId w:val="7"/>
        </w:numPr>
        <w:rPr>
          <w:sz w:val="20"/>
          <w:szCs w:val="20"/>
        </w:rPr>
      </w:pPr>
      <w:r w:rsidRPr="00131033">
        <w:rPr>
          <w:b/>
          <w:bCs/>
          <w:sz w:val="20"/>
          <w:szCs w:val="20"/>
        </w:rPr>
        <w:t>Decision point:</w:t>
      </w:r>
      <w:r w:rsidRPr="00131033">
        <w:rPr>
          <w:sz w:val="20"/>
          <w:szCs w:val="20"/>
        </w:rPr>
        <w:t xml:space="preserve"> Confirm whether the business need, accountabilities, required skills and success measures have changed before advertising the role.</w:t>
      </w:r>
    </w:p>
    <w:p w14:paraId="702524A4" w14:textId="77777777" w:rsidR="00131033" w:rsidRDefault="00131033">
      <w:pPr>
        <w:pStyle w:val="ListParagraph"/>
        <w:numPr>
          <w:ilvl w:val="0"/>
          <w:numId w:val="7"/>
        </w:numPr>
        <w:rPr>
          <w:sz w:val="20"/>
          <w:szCs w:val="20"/>
        </w:rPr>
      </w:pPr>
      <w:r>
        <w:rPr>
          <w:b/>
          <w:bCs/>
          <w:sz w:val="20"/>
          <w:szCs w:val="20"/>
        </w:rPr>
        <w:t>Action:</w:t>
      </w:r>
      <w:r>
        <w:rPr>
          <w:sz w:val="20"/>
          <w:szCs w:val="20"/>
        </w:rPr>
        <w:t xml:space="preserve"> Update the Position Description before screening applicants so every later decision is based on current role requirements.</w:t>
      </w:r>
    </w:p>
    <w:p w14:paraId="56FD0AA0" w14:textId="77777777" w:rsidR="00131033" w:rsidRDefault="00131033">
      <w:pPr>
        <w:pStyle w:val="Heading2"/>
        <w:rPr>
          <w:rFonts w:asciiTheme="minorHAnsi" w:hAnsiTheme="minorHAnsi" w:cstheme="minorBidi"/>
        </w:rPr>
      </w:pPr>
      <w:r>
        <w:rPr>
          <w:rFonts w:asciiTheme="minorHAnsi" w:hAnsiTheme="minorHAnsi" w:cstheme="minorBidi"/>
        </w:rPr>
        <w:t>The Position Description</w:t>
      </w:r>
    </w:p>
    <w:p w14:paraId="7AD27E7A" w14:textId="31AD45E9" w:rsidR="009C4151" w:rsidRPr="009227CF" w:rsidRDefault="0044307A" w:rsidP="009C4151">
      <w:pPr>
        <w:shd w:val="clear" w:color="auto" w:fill="FFFFFF"/>
        <w:spacing w:after="0" w:line="0" w:lineRule="atLeast"/>
        <w:textAlignment w:val="baseline"/>
        <w:rPr>
          <w:rFonts w:eastAsia="Times New Roman" w:cstheme="minorHAnsi"/>
          <w:i/>
          <w:iCs/>
          <w:sz w:val="24"/>
          <w:szCs w:val="24"/>
          <w:lang w:eastAsia="en-AU"/>
        </w:rPr>
      </w:pPr>
      <w:r w:rsidRPr="0044307A">
        <w:rPr>
          <w:rFonts w:eastAsia="Times New Roman" w:cstheme="minorHAnsi"/>
          <w:i/>
          <w:iCs/>
          <w:sz w:val="24"/>
          <w:szCs w:val="24"/>
          <w:lang w:eastAsia="en-AU"/>
        </w:rPr>
        <w:t>A current and accurate Position Description</w:t>
      </w:r>
      <w:r w:rsidR="009C4151" w:rsidRPr="0044307A">
        <w:rPr>
          <w:rFonts w:eastAsia="Times New Roman" w:cstheme="minorHAnsi"/>
          <w:i/>
          <w:iCs/>
          <w:sz w:val="24"/>
          <w:szCs w:val="24"/>
          <w:lang w:eastAsia="en-AU"/>
        </w:rPr>
        <w:t> is vital in con</w:t>
      </w:r>
      <w:r w:rsidR="009C4151" w:rsidRPr="009227CF">
        <w:rPr>
          <w:rFonts w:eastAsia="Times New Roman" w:cstheme="minorHAnsi"/>
          <w:i/>
          <w:iCs/>
          <w:sz w:val="24"/>
          <w:szCs w:val="24"/>
          <w:lang w:eastAsia="en-AU"/>
        </w:rPr>
        <w:t xml:space="preserve">ducting an effective recruitment. </w:t>
      </w:r>
    </w:p>
    <w:p w14:paraId="2828F52B" w14:textId="77777777" w:rsidR="00772432" w:rsidRDefault="00772432">
      <w:pPr>
        <w:shd w:val="clear" w:color="auto" w:fill="FFFFFF"/>
        <w:spacing w:after="0"/>
        <w:textAlignment w:val="baseline"/>
        <w:rPr>
          <w:lang w:eastAsia="en-GB"/>
        </w:rPr>
      </w:pPr>
      <w:r>
        <w:rPr>
          <w:color w:val="000000"/>
          <w:sz w:val="24"/>
          <w:szCs w:val="24"/>
        </w:rPr>
        <w:t>A Position Description clarifies the role, its contribution to the business, the required skills and qualifications, and the basis for future performance expectations.</w:t>
      </w:r>
    </w:p>
    <w:p w14:paraId="03ECC9DB" w14:textId="790358B4" w:rsidR="00772432" w:rsidRDefault="00772432">
      <w:pPr>
        <w:shd w:val="clear" w:color="auto" w:fill="FFFFFF"/>
        <w:spacing w:after="0"/>
        <w:textAlignment w:val="baseline"/>
        <w:rPr>
          <w:color w:val="000000"/>
          <w:sz w:val="24"/>
          <w:szCs w:val="24"/>
        </w:rPr>
      </w:pPr>
      <w:r>
        <w:rPr>
          <w:color w:val="000000"/>
          <w:sz w:val="24"/>
          <w:szCs w:val="24"/>
        </w:rPr>
        <w:t>Providing applicants with an accurate Position Description also reduces wasted time by helping them understand the role before they apply or interview.</w:t>
      </w:r>
      <w:r w:rsidR="00AD04E5">
        <w:rPr>
          <w:color w:val="000000"/>
          <w:sz w:val="24"/>
          <w:szCs w:val="24"/>
        </w:rPr>
        <w:t xml:space="preserve"> </w:t>
      </w:r>
    </w:p>
    <w:p w14:paraId="5538334E" w14:textId="55DA8676" w:rsidR="00AD04E5" w:rsidRDefault="005446CB">
      <w:pPr>
        <w:shd w:val="clear" w:color="auto" w:fill="FFFFFF"/>
        <w:spacing w:after="0"/>
        <w:textAlignment w:val="baseline"/>
        <w:rPr>
          <w:color w:val="5B9BD5" w:themeColor="accent5"/>
          <w:sz w:val="24"/>
          <w:szCs w:val="24"/>
        </w:rPr>
      </w:pPr>
      <w:r w:rsidRPr="00743AB0">
        <w:rPr>
          <w:color w:val="5B9BD5" w:themeColor="accent5"/>
          <w:sz w:val="24"/>
          <w:szCs w:val="24"/>
        </w:rPr>
        <w:lastRenderedPageBreak/>
        <w:t>(</w:t>
      </w:r>
      <w:r w:rsidR="00D931E9" w:rsidRPr="00743AB0">
        <w:rPr>
          <w:color w:val="5B9BD5" w:themeColor="accent5"/>
          <w:sz w:val="24"/>
          <w:szCs w:val="24"/>
        </w:rPr>
        <w:t xml:space="preserve">To create a new or revised Position Description you can utilise </w:t>
      </w:r>
      <w:r w:rsidR="00FD4640" w:rsidRPr="00743AB0">
        <w:rPr>
          <w:color w:val="5B9BD5" w:themeColor="accent5"/>
          <w:sz w:val="24"/>
          <w:szCs w:val="24"/>
        </w:rPr>
        <w:t>the</w:t>
      </w:r>
      <w:r w:rsidR="003B7EC5" w:rsidRPr="00743AB0">
        <w:rPr>
          <w:color w:val="5B9BD5" w:themeColor="accent5"/>
          <w:sz w:val="24"/>
          <w:szCs w:val="24"/>
        </w:rPr>
        <w:t xml:space="preserve"> </w:t>
      </w:r>
      <w:r w:rsidR="00295B86" w:rsidRPr="00743AB0">
        <w:rPr>
          <w:color w:val="5B9BD5" w:themeColor="accent5"/>
          <w:sz w:val="24"/>
          <w:szCs w:val="24"/>
        </w:rPr>
        <w:t>Template provided</w:t>
      </w:r>
      <w:r w:rsidR="00F90868">
        <w:rPr>
          <w:color w:val="5B9BD5" w:themeColor="accent5"/>
          <w:sz w:val="24"/>
          <w:szCs w:val="24"/>
        </w:rPr>
        <w:t xml:space="preserve"> at the</w:t>
      </w:r>
      <w:r w:rsidR="00295B86" w:rsidRPr="00743AB0">
        <w:rPr>
          <w:color w:val="5B9BD5" w:themeColor="accent5"/>
          <w:sz w:val="24"/>
          <w:szCs w:val="24"/>
        </w:rPr>
        <w:t xml:space="preserve"> </w:t>
      </w:r>
      <w:r w:rsidR="0049705D" w:rsidRPr="00743AB0">
        <w:rPr>
          <w:color w:val="5B9BD5" w:themeColor="accent5"/>
          <w:sz w:val="24"/>
          <w:szCs w:val="24"/>
        </w:rPr>
        <w:t>Free Document</w:t>
      </w:r>
      <w:r w:rsidR="00DC2E3B" w:rsidRPr="00743AB0">
        <w:rPr>
          <w:color w:val="5B9BD5" w:themeColor="accent5"/>
          <w:sz w:val="24"/>
          <w:szCs w:val="24"/>
        </w:rPr>
        <w:t xml:space="preserve"> Download section </w:t>
      </w:r>
      <w:r w:rsidR="00715FC0" w:rsidRPr="00743AB0">
        <w:rPr>
          <w:color w:val="5B9BD5" w:themeColor="accent5"/>
          <w:sz w:val="24"/>
          <w:szCs w:val="24"/>
        </w:rPr>
        <w:t xml:space="preserve">at </w:t>
      </w:r>
      <w:hyperlink r:id="rId7" w:history="1">
        <w:r w:rsidR="008A21F3" w:rsidRPr="00A6673A">
          <w:rPr>
            <w:rStyle w:val="Hyperlink"/>
            <w:sz w:val="24"/>
            <w:szCs w:val="24"/>
          </w:rPr>
          <w:t>https://sjbconsulting.com.au/</w:t>
        </w:r>
      </w:hyperlink>
      <w:r w:rsidRPr="00743AB0">
        <w:rPr>
          <w:color w:val="5B9BD5" w:themeColor="accent5"/>
          <w:sz w:val="24"/>
          <w:szCs w:val="24"/>
        </w:rPr>
        <w:t>)</w:t>
      </w:r>
    </w:p>
    <w:p w14:paraId="4A772BD4" w14:textId="77777777" w:rsidR="008A21F3" w:rsidRPr="00743AB0" w:rsidRDefault="008A21F3">
      <w:pPr>
        <w:shd w:val="clear" w:color="auto" w:fill="FFFFFF"/>
        <w:spacing w:after="0"/>
        <w:textAlignment w:val="baseline"/>
        <w:rPr>
          <w:color w:val="5B9BD5" w:themeColor="accent5"/>
          <w:lang w:eastAsia="en-GB"/>
        </w:rPr>
      </w:pPr>
    </w:p>
    <w:p w14:paraId="0864D982" w14:textId="77777777" w:rsidR="00772432" w:rsidRDefault="00772432">
      <w:pPr>
        <w:shd w:val="clear" w:color="auto" w:fill="FFFFFF"/>
        <w:spacing w:after="0"/>
        <w:textAlignment w:val="baseline"/>
        <w:rPr>
          <w:lang w:eastAsia="en-GB"/>
        </w:rPr>
      </w:pPr>
      <w:r>
        <w:rPr>
          <w:color w:val="000000"/>
          <w:sz w:val="24"/>
          <w:szCs w:val="24"/>
        </w:rPr>
        <w:t>If a Position Description already exists, review it for accuracy and update any changed responsibilities, requirements or accountabilities before advertising.</w:t>
      </w:r>
    </w:p>
    <w:p w14:paraId="75EFA5FA" w14:textId="77777777" w:rsidR="00772432" w:rsidRDefault="00772432">
      <w:pPr>
        <w:shd w:val="clear" w:color="auto" w:fill="FFFFFF"/>
        <w:spacing w:after="0"/>
        <w:textAlignment w:val="baseline"/>
        <w:rPr>
          <w:lang w:eastAsia="en-GB"/>
        </w:rPr>
      </w:pPr>
      <w:r>
        <w:rPr>
          <w:color w:val="000000"/>
          <w:sz w:val="24"/>
          <w:szCs w:val="24"/>
        </w:rPr>
        <w:t>Treat the Position Description as the foundation for screening, interview questions, assessment and final selection.</w:t>
      </w:r>
    </w:p>
    <w:p w14:paraId="50653CF1" w14:textId="77777777" w:rsidR="00131033" w:rsidRDefault="00131033">
      <w:pPr>
        <w:pStyle w:val="Heading1"/>
        <w:rPr>
          <w:rFonts w:asciiTheme="minorHAnsi" w:hAnsiTheme="minorHAnsi" w:cstheme="minorBidi"/>
        </w:rPr>
      </w:pPr>
      <w:r>
        <w:rPr>
          <w:rFonts w:asciiTheme="minorHAnsi" w:hAnsiTheme="minorHAnsi" w:cstheme="minorBidi"/>
        </w:rPr>
        <w:t>Step 1 – Create a Recruitment Plan</w:t>
      </w:r>
    </w:p>
    <w:p w14:paraId="12D64981" w14:textId="77777777" w:rsidR="00772432" w:rsidRDefault="00772432">
      <w:pPr>
        <w:shd w:val="clear" w:color="auto" w:fill="FFFFFF"/>
        <w:spacing w:after="0"/>
        <w:textAlignment w:val="baseline"/>
        <w:rPr>
          <w:lang w:eastAsia="en-GB"/>
        </w:rPr>
      </w:pPr>
      <w:r>
        <w:rPr>
          <w:color w:val="000000"/>
          <w:sz w:val="24"/>
          <w:szCs w:val="24"/>
        </w:rPr>
        <w:t>Create a recruitment plan to use time efficiently, coordinate everyone involved and give candidates a clear, professional experience.</w:t>
      </w:r>
    </w:p>
    <w:p w14:paraId="160F3F65" w14:textId="77777777" w:rsidR="00131033" w:rsidRPr="00131033" w:rsidRDefault="00131033">
      <w:pPr>
        <w:pStyle w:val="ListParagraph"/>
        <w:numPr>
          <w:ilvl w:val="0"/>
          <w:numId w:val="1"/>
        </w:numPr>
        <w:rPr>
          <w:sz w:val="20"/>
          <w:szCs w:val="20"/>
        </w:rPr>
      </w:pPr>
      <w:r w:rsidRPr="00131033">
        <w:rPr>
          <w:sz w:val="20"/>
          <w:szCs w:val="20"/>
        </w:rPr>
        <w:t>Set aside enough time to manage the end-to-end process and give candidates appropriate attention.</w:t>
      </w:r>
    </w:p>
    <w:p w14:paraId="61FFCF0B" w14:textId="77777777" w:rsidR="00131033" w:rsidRDefault="00131033">
      <w:pPr>
        <w:pStyle w:val="ListParagraph"/>
        <w:numPr>
          <w:ilvl w:val="0"/>
          <w:numId w:val="1"/>
        </w:numPr>
        <w:rPr>
          <w:sz w:val="20"/>
          <w:szCs w:val="20"/>
        </w:rPr>
      </w:pPr>
      <w:r>
        <w:rPr>
          <w:sz w:val="20"/>
          <w:szCs w:val="20"/>
        </w:rPr>
        <w:t>Choose the most effective channels to advertise the role, such as internal advertising, job boards, agencies or social media.</w:t>
      </w:r>
    </w:p>
    <w:p w14:paraId="2DB6D288" w14:textId="77777777" w:rsidR="00131033" w:rsidRDefault="00131033">
      <w:pPr>
        <w:pStyle w:val="ListParagraph"/>
        <w:numPr>
          <w:ilvl w:val="0"/>
          <w:numId w:val="1"/>
        </w:numPr>
        <w:rPr>
          <w:sz w:val="20"/>
          <w:szCs w:val="20"/>
        </w:rPr>
      </w:pPr>
      <w:r>
        <w:rPr>
          <w:sz w:val="20"/>
          <w:szCs w:val="20"/>
        </w:rPr>
        <w:t>Determine who will review resumes, schedule interviews, interview candidates and make the final hiring decision.</w:t>
      </w:r>
    </w:p>
    <w:p w14:paraId="59B776B5" w14:textId="77777777" w:rsidR="00131033" w:rsidRDefault="00131033">
      <w:pPr>
        <w:pStyle w:val="ListParagraph"/>
        <w:numPr>
          <w:ilvl w:val="0"/>
          <w:numId w:val="1"/>
        </w:numPr>
        <w:rPr>
          <w:sz w:val="20"/>
          <w:szCs w:val="20"/>
        </w:rPr>
      </w:pPr>
      <w:r>
        <w:rPr>
          <w:sz w:val="20"/>
          <w:szCs w:val="20"/>
        </w:rPr>
        <w:t>Allocate timeframes, deadlines and responsibilities for every step so the process remains timely and efficient.</w:t>
      </w:r>
    </w:p>
    <w:p w14:paraId="6E51ECA5" w14:textId="77777777" w:rsidR="00131033" w:rsidRDefault="00131033">
      <w:pPr>
        <w:pStyle w:val="ListParagraph"/>
        <w:numPr>
          <w:ilvl w:val="0"/>
          <w:numId w:val="1"/>
        </w:numPr>
        <w:rPr>
          <w:sz w:val="20"/>
          <w:szCs w:val="20"/>
        </w:rPr>
      </w:pPr>
      <w:r>
        <w:rPr>
          <w:sz w:val="20"/>
          <w:szCs w:val="20"/>
        </w:rPr>
        <w:t>Communicate regularly with candidates about the process, timelines and outcomes, including when they are not successful.</w:t>
      </w:r>
    </w:p>
    <w:p w14:paraId="654A0786" w14:textId="77777777" w:rsidR="00131033" w:rsidRDefault="00131033">
      <w:pPr>
        <w:pStyle w:val="Heading1"/>
        <w:rPr>
          <w:rFonts w:asciiTheme="minorHAnsi" w:hAnsiTheme="minorHAnsi" w:cstheme="minorBidi"/>
        </w:rPr>
      </w:pPr>
      <w:r>
        <w:rPr>
          <w:rFonts w:asciiTheme="minorHAnsi" w:hAnsiTheme="minorHAnsi" w:cstheme="minorBidi"/>
        </w:rPr>
        <w:t>Step 2 – Screen and Shortlist Candidates</w:t>
      </w:r>
    </w:p>
    <w:p w14:paraId="10929665" w14:textId="77777777" w:rsidR="00772432" w:rsidRDefault="00772432">
      <w:pPr>
        <w:rPr>
          <w:lang w:eastAsia="en-GB"/>
        </w:rPr>
      </w:pPr>
      <w:r>
        <w:rPr>
          <w:sz w:val="24"/>
          <w:szCs w:val="24"/>
        </w:rPr>
        <w:t>Resume screening is a critical stage that many non-specialist recruiters find time-consuming, but skipping or rushing it often leads to weak shortlists and wasted interviews.</w:t>
      </w:r>
    </w:p>
    <w:p w14:paraId="1986E4F4" w14:textId="77777777" w:rsidR="00865C8B" w:rsidRDefault="00865C8B">
      <w:pPr>
        <w:rPr>
          <w:lang w:eastAsia="en-GB"/>
        </w:rPr>
      </w:pPr>
      <w:r>
        <w:rPr>
          <w:i/>
          <w:iCs/>
          <w:sz w:val="24"/>
          <w:szCs w:val="24"/>
        </w:rPr>
        <w:t>Failing to invest effort at this stage often leads to a poor recruitment outcome.</w:t>
      </w:r>
    </w:p>
    <w:p w14:paraId="08B03733" w14:textId="77777777" w:rsidR="00772432" w:rsidRDefault="00772432">
      <w:pPr>
        <w:rPr>
          <w:lang w:eastAsia="en-GB"/>
        </w:rPr>
      </w:pPr>
      <w:r>
        <w:rPr>
          <w:sz w:val="24"/>
          <w:szCs w:val="24"/>
        </w:rPr>
        <w:t>A professional, methodical screening process helps ensure you interview only candidates with credible evidence of meeting the role requirements.</w:t>
      </w:r>
    </w:p>
    <w:p w14:paraId="23AD1EA4" w14:textId="77777777" w:rsidR="00131033" w:rsidRDefault="00131033">
      <w:pPr>
        <w:pStyle w:val="Heading2"/>
        <w:rPr>
          <w:rFonts w:asciiTheme="minorHAnsi" w:hAnsiTheme="minorHAnsi" w:cstheme="minorBidi"/>
        </w:rPr>
      </w:pPr>
      <w:r>
        <w:rPr>
          <w:rFonts w:asciiTheme="minorHAnsi" w:hAnsiTheme="minorHAnsi" w:cstheme="minorBidi"/>
        </w:rPr>
        <w:t>How to Effectively Screen and Shortlist Candidates</w:t>
      </w:r>
    </w:p>
    <w:p w14:paraId="1842977C" w14:textId="38E57FC8" w:rsidR="002D1D57" w:rsidRPr="002A0B9F" w:rsidRDefault="002D1D57" w:rsidP="002D1D57">
      <w:pPr>
        <w:rPr>
          <w:rFonts w:cstheme="minorHAnsi"/>
          <w:i/>
          <w:iCs/>
          <w:sz w:val="24"/>
          <w:szCs w:val="24"/>
        </w:rPr>
      </w:pPr>
      <w:r w:rsidRPr="002A0B9F">
        <w:rPr>
          <w:rFonts w:cstheme="minorHAnsi"/>
          <w:i/>
          <w:iCs/>
          <w:sz w:val="24"/>
          <w:szCs w:val="24"/>
        </w:rPr>
        <w:t>Prior to proceeding with any recruitment action you must have very clear, prioritised and documented ‘essential’ and ‘desirable’ requirements for the role against which candidates can be assessed.</w:t>
      </w:r>
      <w:r w:rsidR="008C74B6">
        <w:rPr>
          <w:rFonts w:cstheme="minorHAnsi"/>
          <w:i/>
          <w:iCs/>
          <w:sz w:val="24"/>
          <w:szCs w:val="24"/>
        </w:rPr>
        <w:t xml:space="preserve"> The Position Description for the role will provide this information.</w:t>
      </w:r>
    </w:p>
    <w:p w14:paraId="153AD7FE" w14:textId="77777777" w:rsidR="00772432" w:rsidRDefault="00772432">
      <w:pPr>
        <w:rPr>
          <w:lang w:eastAsia="en-GB"/>
        </w:rPr>
      </w:pPr>
      <w:r>
        <w:rPr>
          <w:sz w:val="24"/>
          <w:szCs w:val="24"/>
        </w:rPr>
        <w:t>Start by retaining only applications that clearly meet the minimum essential requirements, such as mandatory qualifications, experience or skills.</w:t>
      </w:r>
    </w:p>
    <w:p w14:paraId="0968537E" w14:textId="77777777" w:rsidR="00865C8B" w:rsidRDefault="00865C8B">
      <w:pPr>
        <w:rPr>
          <w:lang w:eastAsia="en-GB"/>
        </w:rPr>
      </w:pPr>
      <w:r>
        <w:rPr>
          <w:sz w:val="24"/>
          <w:szCs w:val="24"/>
        </w:rPr>
        <w:lastRenderedPageBreak/>
        <w:t>This is an effective way to reduce a large applicant pool quickly, while still allowing you to focus on the strongest applicants when the pool is already manageable.</w:t>
      </w:r>
    </w:p>
    <w:p w14:paraId="2EEF5678" w14:textId="77777777" w:rsidR="00865C8B" w:rsidRDefault="00865C8B">
      <w:pPr>
        <w:rPr>
          <w:lang w:eastAsia="en-GB"/>
        </w:rPr>
      </w:pPr>
      <w:r>
        <w:rPr>
          <w:sz w:val="24"/>
          <w:szCs w:val="24"/>
        </w:rPr>
        <w:t>Use judgement so you do not overlook an outstanding applicant, but as a first-cut approach this method is highly effective.</w:t>
      </w:r>
    </w:p>
    <w:p w14:paraId="62DB229E" w14:textId="77777777" w:rsidR="00131033" w:rsidRDefault="00131033">
      <w:pPr>
        <w:pStyle w:val="Heading2"/>
        <w:rPr>
          <w:rFonts w:asciiTheme="minorHAnsi" w:hAnsiTheme="minorHAnsi" w:cstheme="minorBidi"/>
        </w:rPr>
      </w:pPr>
      <w:r>
        <w:rPr>
          <w:rFonts w:asciiTheme="minorHAnsi" w:hAnsiTheme="minorHAnsi" w:cstheme="minorBidi"/>
        </w:rPr>
        <w:t>Phone Interviews as a Screening Tool</w:t>
      </w:r>
    </w:p>
    <w:p w14:paraId="2ACB9C5D" w14:textId="77777777" w:rsidR="00772432" w:rsidRDefault="00772432">
      <w:pPr>
        <w:rPr>
          <w:lang w:eastAsia="en-GB"/>
        </w:rPr>
      </w:pPr>
      <w:r>
        <w:rPr>
          <w:sz w:val="24"/>
          <w:szCs w:val="24"/>
        </w:rPr>
        <w:t>When there are many applications, avoid using phone interviews as a substitute for proper screening; they can consume time and still produce poor decisions.</w:t>
      </w:r>
    </w:p>
    <w:p w14:paraId="38230E7B" w14:textId="77777777" w:rsidR="00772432" w:rsidRDefault="00772432">
      <w:pPr>
        <w:rPr>
          <w:lang w:eastAsia="en-GB"/>
        </w:rPr>
      </w:pPr>
      <w:r>
        <w:rPr>
          <w:sz w:val="24"/>
          <w:szCs w:val="24"/>
        </w:rPr>
        <w:t>Phone interviews are useful when distance, availability or practical constraints make them necessary, but they should be used deliberately and consistently.</w:t>
      </w:r>
    </w:p>
    <w:p w14:paraId="4CE4AB49" w14:textId="77777777" w:rsidR="00865C8B" w:rsidRDefault="00865C8B">
      <w:pPr>
        <w:rPr>
          <w:lang w:eastAsia="en-GB"/>
        </w:rPr>
      </w:pPr>
      <w:r>
        <w:rPr>
          <w:sz w:val="24"/>
          <w:szCs w:val="24"/>
        </w:rPr>
        <w:t>Where possible, do not rely on phone interviews as the primary method for screening applicants.</w:t>
      </w:r>
    </w:p>
    <w:p w14:paraId="01754899" w14:textId="77777777" w:rsidR="00131033" w:rsidRDefault="00131033">
      <w:pPr>
        <w:pStyle w:val="Heading2"/>
        <w:rPr>
          <w:rFonts w:asciiTheme="minorHAnsi" w:hAnsiTheme="minorHAnsi" w:cstheme="minorBidi"/>
        </w:rPr>
      </w:pPr>
      <w:r>
        <w:rPr>
          <w:rFonts w:asciiTheme="minorHAnsi" w:hAnsiTheme="minorHAnsi" w:cstheme="minorBidi"/>
        </w:rPr>
        <w:t>Creating a Shortlist</w:t>
      </w:r>
    </w:p>
    <w:p w14:paraId="52011DD4" w14:textId="77777777" w:rsidR="00865C8B" w:rsidRDefault="00865C8B">
      <w:pPr>
        <w:rPr>
          <w:lang w:eastAsia="en-GB"/>
        </w:rPr>
      </w:pPr>
      <w:r>
        <w:rPr>
          <w:sz w:val="24"/>
          <w:szCs w:val="24"/>
        </w:rPr>
        <w:t>Next, sort resumes that meet the minimum requirements by qualifications, relevant experience, expertise, technical competencies and other essential skills identified for the role.</w:t>
      </w:r>
    </w:p>
    <w:p w14:paraId="75D9D796" w14:textId="77777777" w:rsidR="00772432" w:rsidRDefault="00772432">
      <w:pPr>
        <w:rPr>
          <w:lang w:eastAsia="en-GB"/>
        </w:rPr>
      </w:pPr>
      <w:r>
        <w:rPr>
          <w:sz w:val="24"/>
          <w:szCs w:val="24"/>
        </w:rPr>
        <w:t>If the initial shortlist is still too large, apply a stricter review against all essential and desirable criteria to identify the strongest candidates.</w:t>
      </w:r>
    </w:p>
    <w:p w14:paraId="206688A7" w14:textId="7404AF86" w:rsidR="00C66262" w:rsidRDefault="00C66262" w:rsidP="006A02EB">
      <w:pPr>
        <w:rPr>
          <w:rFonts w:cstheme="minorHAnsi"/>
          <w:sz w:val="24"/>
          <w:szCs w:val="24"/>
        </w:rPr>
      </w:pPr>
      <w:r>
        <w:rPr>
          <w:rFonts w:cstheme="minorHAnsi"/>
          <w:sz w:val="24"/>
          <w:szCs w:val="24"/>
        </w:rPr>
        <w:t xml:space="preserve">Again use common sense in this process in proportion to the resources available and relevant time constraints. </w:t>
      </w:r>
    </w:p>
    <w:p w14:paraId="69ACB380" w14:textId="77777777" w:rsidR="00865C8B" w:rsidRDefault="00865C8B">
      <w:pPr>
        <w:rPr>
          <w:lang w:eastAsia="en-GB"/>
        </w:rPr>
      </w:pPr>
      <w:r>
        <w:rPr>
          <w:sz w:val="24"/>
          <w:szCs w:val="24"/>
        </w:rPr>
        <w:t>If only a small, manageable number of applicants apply and each broadly meets the minimum requirements, you may choose to move them all to the next stage.</w:t>
      </w:r>
    </w:p>
    <w:p w14:paraId="3F908C4D" w14:textId="77777777" w:rsidR="00865C8B" w:rsidRDefault="00865C8B">
      <w:pPr>
        <w:rPr>
          <w:lang w:eastAsia="en-GB"/>
        </w:rPr>
      </w:pPr>
      <w:r>
        <w:rPr>
          <w:sz w:val="24"/>
          <w:szCs w:val="24"/>
        </w:rPr>
        <w:t>Once the shortlist is finalised, flag any concerns or questions in the shortlisted resumes so they can be clarified during interview.</w:t>
      </w:r>
    </w:p>
    <w:p w14:paraId="3C10A6C9" w14:textId="77777777" w:rsidR="00131033" w:rsidRPr="00131033" w:rsidRDefault="00131033">
      <w:pPr>
        <w:pStyle w:val="ListParagraph"/>
        <w:numPr>
          <w:ilvl w:val="0"/>
          <w:numId w:val="8"/>
        </w:numPr>
        <w:rPr>
          <w:sz w:val="20"/>
          <w:szCs w:val="20"/>
        </w:rPr>
      </w:pPr>
      <w:r w:rsidRPr="00131033">
        <w:rPr>
          <w:b/>
          <w:bCs/>
          <w:sz w:val="20"/>
          <w:szCs w:val="20"/>
        </w:rPr>
        <w:t>Checklist:</w:t>
      </w:r>
      <w:r w:rsidRPr="00131033">
        <w:rPr>
          <w:sz w:val="20"/>
          <w:szCs w:val="20"/>
        </w:rPr>
        <w:t xml:space="preserve"> Record the essential criteria used, the evidence found in each application and the reason each candidate is shortlisted or not progressed.</w:t>
      </w:r>
    </w:p>
    <w:p w14:paraId="65DB3D1E" w14:textId="77777777" w:rsidR="00131033" w:rsidRDefault="00131033">
      <w:pPr>
        <w:pStyle w:val="ListParagraph"/>
        <w:numPr>
          <w:ilvl w:val="0"/>
          <w:numId w:val="8"/>
        </w:numPr>
        <w:rPr>
          <w:sz w:val="20"/>
          <w:szCs w:val="20"/>
        </w:rPr>
      </w:pPr>
      <w:r>
        <w:rPr>
          <w:b/>
          <w:bCs/>
          <w:sz w:val="20"/>
          <w:szCs w:val="20"/>
        </w:rPr>
        <w:t>Compliance prompt:</w:t>
      </w:r>
      <w:r>
        <w:rPr>
          <w:sz w:val="20"/>
          <w:szCs w:val="20"/>
        </w:rPr>
        <w:t xml:space="preserve"> Apply the same criteria to every applicant and avoid assumptions that are not supported by the application materials.</w:t>
      </w:r>
    </w:p>
    <w:p w14:paraId="4153A621" w14:textId="77777777" w:rsidR="00865C8B" w:rsidRDefault="00865C8B">
      <w:pPr>
        <w:rPr>
          <w:lang w:eastAsia="en-GB"/>
        </w:rPr>
      </w:pPr>
      <w:r>
        <w:rPr>
          <w:sz w:val="24"/>
          <w:szCs w:val="24"/>
        </w:rPr>
        <w:t>Time spent on a professional, targeted screening and shortlisting process improves the use of resources and increases the likelihood of selecting a strong candidate.</w:t>
      </w:r>
    </w:p>
    <w:p w14:paraId="73217D02" w14:textId="77777777" w:rsidR="00131033" w:rsidRDefault="00131033">
      <w:pPr>
        <w:pStyle w:val="Heading1"/>
        <w:rPr>
          <w:rFonts w:asciiTheme="minorHAnsi" w:hAnsiTheme="minorHAnsi" w:cstheme="minorBidi"/>
        </w:rPr>
      </w:pPr>
      <w:r>
        <w:rPr>
          <w:rFonts w:asciiTheme="minorHAnsi" w:hAnsiTheme="minorHAnsi" w:cstheme="minorBidi"/>
        </w:rPr>
        <w:lastRenderedPageBreak/>
        <w:t>Step 3 – Interview Candidates</w:t>
      </w:r>
    </w:p>
    <w:p w14:paraId="01164BCE" w14:textId="77777777" w:rsidR="00772432" w:rsidRDefault="00772432">
      <w:pPr>
        <w:rPr>
          <w:lang w:eastAsia="en-GB"/>
        </w:rPr>
      </w:pPr>
      <w:r>
        <w:rPr>
          <w:sz w:val="24"/>
          <w:szCs w:val="24"/>
        </w:rPr>
        <w:t>Shortlisted candidates now move to interview, where preparation, consistency and objective assessment are essential to a reliable selection decision.</w:t>
      </w:r>
    </w:p>
    <w:p w14:paraId="74A712E9" w14:textId="21627571" w:rsidR="006A02EB" w:rsidRPr="006A02EB" w:rsidRDefault="00465F7C" w:rsidP="006A02EB">
      <w:pPr>
        <w:rPr>
          <w:rFonts w:cstheme="minorHAnsi"/>
          <w:sz w:val="24"/>
          <w:szCs w:val="24"/>
        </w:rPr>
      </w:pPr>
      <w:r>
        <w:rPr>
          <w:rFonts w:cstheme="minorHAnsi"/>
          <w:sz w:val="24"/>
          <w:szCs w:val="24"/>
        </w:rPr>
        <w:t>O</w:t>
      </w:r>
      <w:r w:rsidR="00787C67">
        <w:rPr>
          <w:rFonts w:cstheme="minorHAnsi"/>
          <w:sz w:val="24"/>
          <w:szCs w:val="24"/>
        </w:rPr>
        <w:t xml:space="preserve">nly candidates assessed as </w:t>
      </w:r>
      <w:r w:rsidR="00522AEB">
        <w:rPr>
          <w:rFonts w:cstheme="minorHAnsi"/>
          <w:sz w:val="24"/>
          <w:szCs w:val="24"/>
        </w:rPr>
        <w:t xml:space="preserve">meeting all the previously identified requirements of the role and assessed as </w:t>
      </w:r>
      <w:r w:rsidR="00787C67">
        <w:rPr>
          <w:rFonts w:cstheme="minorHAnsi"/>
          <w:sz w:val="24"/>
          <w:szCs w:val="24"/>
        </w:rPr>
        <w:t>capable of undertaking the role should be interviewed.</w:t>
      </w:r>
    </w:p>
    <w:p w14:paraId="42F726C1" w14:textId="77777777" w:rsidR="00131033" w:rsidRDefault="00131033">
      <w:pPr>
        <w:pStyle w:val="Heading2"/>
        <w:rPr>
          <w:rFonts w:asciiTheme="minorHAnsi" w:hAnsiTheme="minorHAnsi" w:cstheme="minorBidi"/>
        </w:rPr>
      </w:pPr>
      <w:r>
        <w:rPr>
          <w:rFonts w:asciiTheme="minorHAnsi" w:hAnsiTheme="minorHAnsi" w:cstheme="minorBidi"/>
        </w:rPr>
        <w:t>Telephone Interview</w:t>
      </w:r>
    </w:p>
    <w:p w14:paraId="6129C747" w14:textId="77777777" w:rsidR="00865C8B" w:rsidRDefault="00865C8B">
      <w:pPr>
        <w:rPr>
          <w:lang w:eastAsia="en-GB"/>
        </w:rPr>
      </w:pPr>
      <w:r>
        <w:rPr>
          <w:sz w:val="24"/>
          <w:szCs w:val="24"/>
        </w:rPr>
        <w:t>There are circumstances where a phone interview is necessary, such as distance, availability or practical constraints.</w:t>
      </w:r>
    </w:p>
    <w:p w14:paraId="604A16E2" w14:textId="77777777" w:rsidR="00772432" w:rsidRDefault="00772432">
      <w:pPr>
        <w:rPr>
          <w:lang w:eastAsia="en-GB"/>
        </w:rPr>
      </w:pPr>
      <w:r>
        <w:rPr>
          <w:sz w:val="24"/>
          <w:szCs w:val="24"/>
        </w:rPr>
        <w:t>Recognise the limitations of phone interviews: they are best for clarifying factual information and less effective for assessing broader communication, presence or workplace fit.</w:t>
      </w:r>
    </w:p>
    <w:p w14:paraId="106AF99A" w14:textId="77777777" w:rsidR="00865C8B" w:rsidRDefault="00865C8B">
      <w:pPr>
        <w:rPr>
          <w:lang w:eastAsia="en-GB"/>
        </w:rPr>
      </w:pPr>
      <w:r>
        <w:rPr>
          <w:sz w:val="24"/>
          <w:szCs w:val="24"/>
        </w:rPr>
        <w:t>If you use a phone interview as a meaningful step in the recruitment process, prepare thoroughly and treat it as professionally as a face-to-face interview.</w:t>
      </w:r>
    </w:p>
    <w:p w14:paraId="3B0FF702" w14:textId="77777777" w:rsidR="00772432" w:rsidRDefault="00772432">
      <w:pPr>
        <w:rPr>
          <w:lang w:eastAsia="en-GB"/>
        </w:rPr>
      </w:pPr>
      <w:r>
        <w:rPr>
          <w:sz w:val="24"/>
          <w:szCs w:val="24"/>
        </w:rPr>
        <w:t>Where possible, meet a strong candidate in person or through an appropriate live interview format before making a final hiring decision.</w:t>
      </w:r>
    </w:p>
    <w:p w14:paraId="3F864C7F" w14:textId="77777777" w:rsidR="00131033" w:rsidRDefault="00131033">
      <w:pPr>
        <w:pStyle w:val="Heading2"/>
        <w:rPr>
          <w:rFonts w:asciiTheme="minorHAnsi" w:hAnsiTheme="minorHAnsi" w:cstheme="minorBidi"/>
        </w:rPr>
      </w:pPr>
      <w:r>
        <w:rPr>
          <w:rFonts w:asciiTheme="minorHAnsi" w:hAnsiTheme="minorHAnsi" w:cstheme="minorBidi"/>
        </w:rPr>
        <w:t>Face-to-Face Interviewing</w:t>
      </w:r>
    </w:p>
    <w:p w14:paraId="6C3AD0FF" w14:textId="77777777" w:rsidR="00772432" w:rsidRDefault="00772432">
      <w:pPr>
        <w:rPr>
          <w:lang w:eastAsia="en-GB"/>
        </w:rPr>
      </w:pPr>
      <w:r>
        <w:rPr>
          <w:sz w:val="24"/>
          <w:szCs w:val="24"/>
        </w:rPr>
        <w:t>Face-to-face interviews are a critical step, so complete the earlier screening work well and allocate enough time to conduct them properly.</w:t>
      </w:r>
    </w:p>
    <w:p w14:paraId="14292D1D" w14:textId="77777777" w:rsidR="00865C8B" w:rsidRDefault="00865C8B">
      <w:pPr>
        <w:rPr>
          <w:lang w:eastAsia="en-GB"/>
        </w:rPr>
      </w:pPr>
      <w:r>
        <w:rPr>
          <w:sz w:val="24"/>
          <w:szCs w:val="24"/>
        </w:rPr>
        <w:t>Ideally, your screening process will produce a shortlist of no more than three to five candidates who appear to have the experience, skills and expertise required for the role.</w:t>
      </w:r>
    </w:p>
    <w:p w14:paraId="2F093475" w14:textId="77777777" w:rsidR="00865C8B" w:rsidRDefault="00865C8B">
      <w:pPr>
        <w:rPr>
          <w:lang w:eastAsia="en-GB"/>
        </w:rPr>
      </w:pPr>
      <w:r>
        <w:rPr>
          <w:sz w:val="24"/>
          <w:szCs w:val="24"/>
        </w:rPr>
        <w:t>At a minimum, interviews should follow these principles:</w:t>
      </w:r>
    </w:p>
    <w:p w14:paraId="5B9DD4D1" w14:textId="77777777" w:rsidR="00131033" w:rsidRPr="00131033" w:rsidRDefault="00131033">
      <w:pPr>
        <w:pStyle w:val="ListParagraph"/>
        <w:numPr>
          <w:ilvl w:val="0"/>
          <w:numId w:val="2"/>
        </w:numPr>
        <w:rPr>
          <w:sz w:val="20"/>
          <w:szCs w:val="20"/>
        </w:rPr>
      </w:pPr>
      <w:r w:rsidRPr="00131033">
        <w:rPr>
          <w:sz w:val="20"/>
          <w:szCs w:val="20"/>
        </w:rPr>
        <w:t>The interview format may vary depending on the business, role and policy context, but it should always be welcoming, comfortable and professional.</w:t>
      </w:r>
    </w:p>
    <w:p w14:paraId="50FA3F6D" w14:textId="77777777" w:rsidR="00131033" w:rsidRDefault="00131033">
      <w:pPr>
        <w:pStyle w:val="ListParagraph"/>
        <w:numPr>
          <w:ilvl w:val="0"/>
          <w:numId w:val="2"/>
        </w:numPr>
        <w:rPr>
          <w:sz w:val="20"/>
          <w:szCs w:val="20"/>
        </w:rPr>
      </w:pPr>
      <w:r>
        <w:rPr>
          <w:sz w:val="20"/>
          <w:szCs w:val="20"/>
        </w:rPr>
        <w:t>Ask legally appropriate, role-related questions and use a consistent assessment method for each candidate.</w:t>
      </w:r>
    </w:p>
    <w:p w14:paraId="2B6008D9" w14:textId="77777777" w:rsidR="00131033" w:rsidRDefault="00131033">
      <w:pPr>
        <w:pStyle w:val="ListParagraph"/>
        <w:numPr>
          <w:ilvl w:val="0"/>
          <w:numId w:val="2"/>
        </w:numPr>
        <w:rPr>
          <w:sz w:val="20"/>
          <w:szCs w:val="20"/>
        </w:rPr>
      </w:pPr>
      <w:r>
        <w:rPr>
          <w:sz w:val="20"/>
          <w:szCs w:val="20"/>
        </w:rPr>
        <w:t>Take professional notes on each candidate’s responses so they can be reviewed during final assessment.</w:t>
      </w:r>
    </w:p>
    <w:p w14:paraId="1E4034EA" w14:textId="77777777" w:rsidR="00131033" w:rsidRDefault="00131033">
      <w:pPr>
        <w:pStyle w:val="ListParagraph"/>
        <w:numPr>
          <w:ilvl w:val="0"/>
          <w:numId w:val="2"/>
        </w:numPr>
        <w:rPr>
          <w:sz w:val="20"/>
          <w:szCs w:val="20"/>
        </w:rPr>
      </w:pPr>
      <w:r>
        <w:rPr>
          <w:sz w:val="20"/>
          <w:szCs w:val="20"/>
        </w:rPr>
        <w:t>Do not record inappropriate observations or irrelevant personal comments about the applicant.</w:t>
      </w:r>
    </w:p>
    <w:p w14:paraId="203AC4CF" w14:textId="77777777" w:rsidR="00131033" w:rsidRDefault="00131033">
      <w:pPr>
        <w:pStyle w:val="ListParagraph"/>
        <w:numPr>
          <w:ilvl w:val="0"/>
          <w:numId w:val="2"/>
        </w:numPr>
        <w:rPr>
          <w:sz w:val="20"/>
          <w:szCs w:val="20"/>
        </w:rPr>
      </w:pPr>
      <w:r>
        <w:rPr>
          <w:b/>
          <w:bCs/>
          <w:sz w:val="20"/>
          <w:szCs w:val="20"/>
        </w:rPr>
        <w:t>Compliance prompt:</w:t>
      </w:r>
      <w:r>
        <w:rPr>
          <w:sz w:val="20"/>
          <w:szCs w:val="20"/>
        </w:rPr>
        <w:t xml:space="preserve"> Ask only role-related questions and apply the same core questions and assessment method to each candidate.</w:t>
      </w:r>
    </w:p>
    <w:p w14:paraId="099CFDD6" w14:textId="77777777" w:rsidR="00131033" w:rsidRDefault="00131033">
      <w:pPr>
        <w:pStyle w:val="ListParagraph"/>
        <w:numPr>
          <w:ilvl w:val="0"/>
          <w:numId w:val="2"/>
        </w:numPr>
        <w:rPr>
          <w:sz w:val="20"/>
          <w:szCs w:val="20"/>
        </w:rPr>
      </w:pPr>
      <w:r>
        <w:rPr>
          <w:b/>
          <w:bCs/>
          <w:sz w:val="20"/>
          <w:szCs w:val="20"/>
        </w:rPr>
        <w:lastRenderedPageBreak/>
        <w:t>Note-taking prompt:</w:t>
      </w:r>
      <w:r>
        <w:rPr>
          <w:sz w:val="20"/>
          <w:szCs w:val="20"/>
        </w:rPr>
        <w:t xml:space="preserve"> Record factual responses, examples and evidence only; avoid personal observations that are irrelevant to the role.</w:t>
      </w:r>
    </w:p>
    <w:p w14:paraId="1C91A9F6" w14:textId="77777777" w:rsidR="00772432" w:rsidRDefault="00772432">
      <w:pPr>
        <w:rPr>
          <w:lang w:eastAsia="en-GB"/>
        </w:rPr>
      </w:pPr>
      <w:r>
        <w:rPr>
          <w:sz w:val="24"/>
          <w:szCs w:val="24"/>
        </w:rPr>
        <w:t>Use the interview to test the assumptions made during screening, explore role-relevant behaviours and identify any gaps that require clarification.</w:t>
      </w:r>
    </w:p>
    <w:p w14:paraId="18AF6A03" w14:textId="77777777" w:rsidR="00772432" w:rsidRDefault="00772432">
      <w:pPr>
        <w:rPr>
          <w:lang w:eastAsia="en-GB"/>
        </w:rPr>
      </w:pPr>
      <w:r>
        <w:rPr>
          <w:sz w:val="24"/>
          <w:szCs w:val="24"/>
        </w:rPr>
        <w:t>A simple scorecard can help reduce bias and keep assessments consistent, especially when interviewing multiple candidates in one day.</w:t>
      </w:r>
    </w:p>
    <w:p w14:paraId="44C7A642" w14:textId="77777777" w:rsidR="00865C8B" w:rsidRDefault="00865C8B">
      <w:pPr>
        <w:rPr>
          <w:lang w:eastAsia="en-GB"/>
        </w:rPr>
      </w:pPr>
      <w:r>
        <w:rPr>
          <w:sz w:val="24"/>
          <w:szCs w:val="24"/>
        </w:rPr>
        <w:t>Depending on the process you choose, final interviews may be conducted by a senior manager and should usually be limited to one or two standout candidates who meet the role requirements.</w:t>
      </w:r>
    </w:p>
    <w:p w14:paraId="77F95C6A" w14:textId="77777777" w:rsidR="00131033" w:rsidRDefault="00131033">
      <w:pPr>
        <w:pStyle w:val="Heading2"/>
        <w:rPr>
          <w:rFonts w:asciiTheme="minorHAnsi" w:hAnsiTheme="minorHAnsi" w:cstheme="minorBidi"/>
        </w:rPr>
      </w:pPr>
      <w:r>
        <w:rPr>
          <w:rFonts w:asciiTheme="minorHAnsi" w:hAnsiTheme="minorHAnsi" w:cstheme="minorBidi"/>
        </w:rPr>
        <w:t>Interview Tips</w:t>
      </w:r>
    </w:p>
    <w:p w14:paraId="7ADE0233" w14:textId="77777777" w:rsidR="00865C8B" w:rsidRDefault="00865C8B">
      <w:pPr>
        <w:rPr>
          <w:lang w:eastAsia="en-GB"/>
        </w:rPr>
      </w:pPr>
      <w:r>
        <w:rPr>
          <w:sz w:val="24"/>
          <w:szCs w:val="24"/>
        </w:rPr>
        <w:t>Interviews are a two-way process: candidates are also assessing whether the role and organisation are right for them, so be courteous, professional and clear about the benefits of the opportunity.</w:t>
      </w:r>
    </w:p>
    <w:p w14:paraId="2C635F9B" w14:textId="77777777" w:rsidR="00131033" w:rsidRDefault="00131033">
      <w:pPr>
        <w:pStyle w:val="Heading3"/>
        <w:rPr>
          <w:rFonts w:asciiTheme="minorHAnsi" w:hAnsiTheme="minorHAnsi" w:cstheme="minorBidi"/>
        </w:rPr>
      </w:pPr>
      <w:r>
        <w:rPr>
          <w:rFonts w:asciiTheme="minorHAnsi" w:hAnsiTheme="minorHAnsi" w:cstheme="minorBidi"/>
        </w:rPr>
        <w:t>The Basics</w:t>
      </w:r>
    </w:p>
    <w:p w14:paraId="6D6881D1" w14:textId="77777777" w:rsidR="00865C8B" w:rsidRDefault="00865C8B">
      <w:pPr>
        <w:pStyle w:val="Heading3"/>
      </w:pPr>
      <w:r>
        <w:t>Prepare Your Questions</w:t>
      </w:r>
    </w:p>
    <w:p w14:paraId="23AF5757" w14:textId="77777777" w:rsidR="00865C8B" w:rsidRDefault="00865C8B">
      <w:pPr>
        <w:pStyle w:val="ListParagraph"/>
        <w:numPr>
          <w:ilvl w:val="0"/>
          <w:numId w:val="2"/>
        </w:numPr>
        <w:rPr>
          <w:lang w:eastAsia="en-GB"/>
        </w:rPr>
      </w:pPr>
      <w:r>
        <w:rPr>
          <w:sz w:val="24"/>
          <w:szCs w:val="24"/>
        </w:rPr>
        <w:t>Define exactly what you are looking for before the interview so your questions test the right requirements.</w:t>
      </w:r>
    </w:p>
    <w:p w14:paraId="7B0765E0" w14:textId="77777777" w:rsidR="00865C8B" w:rsidRDefault="00865C8B">
      <w:pPr>
        <w:pStyle w:val="ListParagraph"/>
        <w:numPr>
          <w:ilvl w:val="0"/>
          <w:numId w:val="2"/>
        </w:numPr>
        <w:rPr>
          <w:lang w:eastAsia="en-GB"/>
        </w:rPr>
      </w:pPr>
      <w:r>
        <w:rPr>
          <w:sz w:val="24"/>
          <w:szCs w:val="24"/>
        </w:rPr>
        <w:t>Write questions down and use a consistent base so you can compare candidates fairly.</w:t>
      </w:r>
    </w:p>
    <w:p w14:paraId="7E18C73B" w14:textId="77777777" w:rsidR="00865C8B" w:rsidRDefault="00865C8B">
      <w:pPr>
        <w:pStyle w:val="ListParagraph"/>
        <w:numPr>
          <w:ilvl w:val="0"/>
          <w:numId w:val="2"/>
        </w:numPr>
        <w:rPr>
          <w:lang w:eastAsia="en-GB"/>
        </w:rPr>
      </w:pPr>
      <w:r>
        <w:rPr>
          <w:sz w:val="24"/>
          <w:szCs w:val="24"/>
        </w:rPr>
        <w:t>Avoid abstract or irrelevant questions; keep each question connected to the role.</w:t>
      </w:r>
    </w:p>
    <w:p w14:paraId="23FE320E" w14:textId="77777777" w:rsidR="00865C8B" w:rsidRDefault="00865C8B">
      <w:pPr>
        <w:pStyle w:val="Heading3"/>
      </w:pPr>
      <w:r>
        <w:t>Reduce Stress</w:t>
      </w:r>
    </w:p>
    <w:p w14:paraId="6178BC66" w14:textId="77777777" w:rsidR="00865C8B" w:rsidRDefault="00865C8B">
      <w:pPr>
        <w:pStyle w:val="ListParagraph"/>
        <w:numPr>
          <w:ilvl w:val="0"/>
          <w:numId w:val="2"/>
        </w:numPr>
        <w:rPr>
          <w:lang w:eastAsia="en-GB"/>
        </w:rPr>
      </w:pPr>
      <w:r>
        <w:rPr>
          <w:sz w:val="24"/>
          <w:szCs w:val="24"/>
        </w:rPr>
        <w:t>Recognise that interviews can be stressful and that stress may affect how candidates perform.</w:t>
      </w:r>
    </w:p>
    <w:p w14:paraId="63F98CC6" w14:textId="77777777" w:rsidR="00865C8B" w:rsidRDefault="00865C8B">
      <w:pPr>
        <w:pStyle w:val="ListParagraph"/>
        <w:numPr>
          <w:ilvl w:val="0"/>
          <w:numId w:val="2"/>
        </w:numPr>
        <w:rPr>
          <w:lang w:eastAsia="en-GB"/>
        </w:rPr>
      </w:pPr>
      <w:r>
        <w:rPr>
          <w:sz w:val="24"/>
          <w:szCs w:val="24"/>
        </w:rPr>
        <w:t>Where possible, tell candidates in advance which topics you would like to discuss so they can prepare.</w:t>
      </w:r>
    </w:p>
    <w:p w14:paraId="58E45710" w14:textId="77777777" w:rsidR="00865C8B" w:rsidRDefault="00865C8B">
      <w:pPr>
        <w:pStyle w:val="ListParagraph"/>
        <w:numPr>
          <w:ilvl w:val="0"/>
          <w:numId w:val="2"/>
        </w:numPr>
        <w:rPr>
          <w:lang w:eastAsia="en-GB"/>
        </w:rPr>
      </w:pPr>
      <w:r>
        <w:rPr>
          <w:sz w:val="24"/>
          <w:szCs w:val="24"/>
        </w:rPr>
        <w:t>Offer reasonable scheduling flexibility and explain practical expectations such as dress code where relevant.</w:t>
      </w:r>
    </w:p>
    <w:p w14:paraId="219696A1" w14:textId="77777777" w:rsidR="00865C8B" w:rsidRDefault="00865C8B">
      <w:pPr>
        <w:pStyle w:val="ListParagraph"/>
        <w:numPr>
          <w:ilvl w:val="0"/>
          <w:numId w:val="2"/>
        </w:numPr>
        <w:rPr>
          <w:lang w:eastAsia="en-GB"/>
        </w:rPr>
      </w:pPr>
      <w:r>
        <w:rPr>
          <w:sz w:val="24"/>
          <w:szCs w:val="24"/>
        </w:rPr>
        <w:t>Aim to create a comfortable setting that supports a productive, professional conversation.</w:t>
      </w:r>
    </w:p>
    <w:p w14:paraId="11109059" w14:textId="77777777" w:rsidR="00865C8B" w:rsidRDefault="00865C8B">
      <w:pPr>
        <w:pStyle w:val="Heading3"/>
      </w:pPr>
      <w:r>
        <w:t>Involve Others</w:t>
      </w:r>
    </w:p>
    <w:p w14:paraId="4EE53D39" w14:textId="77777777" w:rsidR="00865C8B" w:rsidRDefault="00865C8B">
      <w:pPr>
        <w:pStyle w:val="ListParagraph"/>
        <w:numPr>
          <w:ilvl w:val="0"/>
          <w:numId w:val="3"/>
        </w:numPr>
        <w:rPr>
          <w:lang w:eastAsia="en-GB"/>
        </w:rPr>
      </w:pPr>
      <w:r>
        <w:rPr>
          <w:sz w:val="24"/>
          <w:szCs w:val="24"/>
        </w:rPr>
        <w:t>Limit interview panels to the people who need to assess the candidate, such as the hiring manager, their manager and an HR or recruitment representative.</w:t>
      </w:r>
    </w:p>
    <w:p w14:paraId="0DAFB001" w14:textId="77777777" w:rsidR="00865C8B" w:rsidRDefault="00865C8B">
      <w:pPr>
        <w:pStyle w:val="ListParagraph"/>
        <w:numPr>
          <w:ilvl w:val="0"/>
          <w:numId w:val="3"/>
        </w:numPr>
        <w:rPr>
          <w:lang w:eastAsia="en-GB"/>
        </w:rPr>
      </w:pPr>
      <w:r>
        <w:rPr>
          <w:sz w:val="24"/>
          <w:szCs w:val="24"/>
        </w:rPr>
        <w:lastRenderedPageBreak/>
        <w:t>A peer interviewer can provide realistic insight into the role and help assess how the candidate may work with the team.</w:t>
      </w:r>
    </w:p>
    <w:p w14:paraId="198D472A" w14:textId="77777777" w:rsidR="00865C8B" w:rsidRDefault="00865C8B">
      <w:pPr>
        <w:pStyle w:val="Heading3"/>
      </w:pPr>
      <w:r>
        <w:t>Assess Potential</w:t>
      </w:r>
    </w:p>
    <w:p w14:paraId="79BF7876" w14:textId="77777777" w:rsidR="00865C8B" w:rsidRDefault="00865C8B">
      <w:pPr>
        <w:pStyle w:val="ListParagraph"/>
        <w:numPr>
          <w:ilvl w:val="0"/>
          <w:numId w:val="3"/>
        </w:numPr>
        <w:rPr>
          <w:lang w:eastAsia="en-GB"/>
        </w:rPr>
      </w:pPr>
      <w:r>
        <w:rPr>
          <w:sz w:val="24"/>
          <w:szCs w:val="24"/>
        </w:rPr>
        <w:t>Assess whether the candidate can perform the role now and continue to adapt as the role and business needs change.</w:t>
      </w:r>
    </w:p>
    <w:p w14:paraId="0FDD091C" w14:textId="77777777" w:rsidR="00865C8B" w:rsidRDefault="00865C8B">
      <w:pPr>
        <w:pStyle w:val="ListParagraph"/>
        <w:numPr>
          <w:ilvl w:val="0"/>
          <w:numId w:val="3"/>
        </w:numPr>
        <w:rPr>
          <w:lang w:eastAsia="en-GB"/>
        </w:rPr>
      </w:pPr>
      <w:r>
        <w:rPr>
          <w:sz w:val="24"/>
          <w:szCs w:val="24"/>
        </w:rPr>
        <w:t>Ask how the candidate learns and how they think the industry may evolve to understand their curiosity and forward thinking.</w:t>
      </w:r>
    </w:p>
    <w:p w14:paraId="7F8A47BC" w14:textId="77777777" w:rsidR="00865C8B" w:rsidRDefault="00865C8B">
      <w:pPr>
        <w:pStyle w:val="Heading3"/>
      </w:pPr>
      <w:r>
        <w:t>Ask for Real Solutions</w:t>
      </w:r>
    </w:p>
    <w:p w14:paraId="2E564DD1" w14:textId="77777777" w:rsidR="00865C8B" w:rsidRDefault="00865C8B">
      <w:pPr>
        <w:pStyle w:val="ListParagraph"/>
        <w:numPr>
          <w:ilvl w:val="0"/>
          <w:numId w:val="4"/>
        </w:numPr>
        <w:rPr>
          <w:lang w:eastAsia="en-GB"/>
        </w:rPr>
      </w:pPr>
      <w:r>
        <w:rPr>
          <w:sz w:val="24"/>
          <w:szCs w:val="24"/>
        </w:rPr>
        <w:t>Construct questions that reveal how the candidate would handle realistic situations related to the role.</w:t>
      </w:r>
    </w:p>
    <w:p w14:paraId="32D23B7C" w14:textId="77777777" w:rsidR="00865C8B" w:rsidRDefault="00865C8B">
      <w:pPr>
        <w:pStyle w:val="ListParagraph"/>
        <w:numPr>
          <w:ilvl w:val="0"/>
          <w:numId w:val="4"/>
        </w:numPr>
        <w:rPr>
          <w:lang w:eastAsia="en-GB"/>
        </w:rPr>
      </w:pPr>
      <w:r>
        <w:rPr>
          <w:sz w:val="24"/>
          <w:szCs w:val="24"/>
        </w:rPr>
        <w:t>Use behavioural-based questions for non-technical areas; suggested questions are included below.</w:t>
      </w:r>
    </w:p>
    <w:p w14:paraId="39488579" w14:textId="77777777" w:rsidR="00865C8B" w:rsidRDefault="00865C8B">
      <w:pPr>
        <w:pStyle w:val="Heading3"/>
      </w:pPr>
      <w:r>
        <w:t>Consider Cultural Fit Without Overemphasising It</w:t>
      </w:r>
    </w:p>
    <w:p w14:paraId="2B37CA0F" w14:textId="77777777" w:rsidR="00865C8B" w:rsidRDefault="00865C8B">
      <w:pPr>
        <w:pStyle w:val="ListParagraph"/>
        <w:numPr>
          <w:ilvl w:val="0"/>
          <w:numId w:val="5"/>
        </w:numPr>
        <w:rPr>
          <w:lang w:eastAsia="en-GB"/>
        </w:rPr>
      </w:pPr>
      <w:r>
        <w:rPr>
          <w:sz w:val="24"/>
          <w:szCs w:val="24"/>
        </w:rPr>
        <w:t>Look for evidence that the candidate can work effectively within your organisation’s values, environment and expectations.</w:t>
      </w:r>
    </w:p>
    <w:p w14:paraId="1E018CC3" w14:textId="77777777" w:rsidR="00865C8B" w:rsidRDefault="00865C8B">
      <w:pPr>
        <w:pStyle w:val="ListParagraph"/>
        <w:numPr>
          <w:ilvl w:val="0"/>
          <w:numId w:val="5"/>
        </w:numPr>
        <w:rPr>
          <w:lang w:eastAsia="en-GB"/>
        </w:rPr>
      </w:pPr>
      <w:r>
        <w:rPr>
          <w:sz w:val="24"/>
          <w:szCs w:val="24"/>
        </w:rPr>
        <w:t>Ask role-relevant questions about work preferences, collaboration and planning style without treating cultural fit as a substitute for capability.</w:t>
      </w:r>
    </w:p>
    <w:p w14:paraId="32F7E18D" w14:textId="77777777" w:rsidR="00865C8B" w:rsidRDefault="00865C8B">
      <w:pPr>
        <w:pStyle w:val="Heading3"/>
      </w:pPr>
      <w:r>
        <w:t>Sell the Job</w:t>
      </w:r>
    </w:p>
    <w:p w14:paraId="10AA7B99" w14:textId="77777777" w:rsidR="00865C8B" w:rsidRDefault="00865C8B">
      <w:pPr>
        <w:pStyle w:val="ListParagraph"/>
        <w:numPr>
          <w:ilvl w:val="0"/>
          <w:numId w:val="6"/>
        </w:numPr>
        <w:rPr>
          <w:lang w:eastAsia="en-GB"/>
        </w:rPr>
      </w:pPr>
      <w:r>
        <w:rPr>
          <w:sz w:val="24"/>
          <w:szCs w:val="24"/>
        </w:rPr>
        <w:t>A strong candidate may already have researched the role, the organisation and the interviewers.</w:t>
      </w:r>
    </w:p>
    <w:p w14:paraId="1120D47F" w14:textId="77777777" w:rsidR="00865C8B" w:rsidRDefault="00865C8B">
      <w:pPr>
        <w:pStyle w:val="ListParagraph"/>
        <w:numPr>
          <w:ilvl w:val="0"/>
          <w:numId w:val="6"/>
        </w:numPr>
        <w:rPr>
          <w:lang w:eastAsia="en-GB"/>
        </w:rPr>
      </w:pPr>
      <w:r>
        <w:rPr>
          <w:sz w:val="24"/>
          <w:szCs w:val="24"/>
        </w:rPr>
        <w:t>If the interview is going well and the candidate is worth pursuing, spend time explaining the value of the role and organisation.</w:t>
      </w:r>
    </w:p>
    <w:p w14:paraId="45907621" w14:textId="77777777" w:rsidR="00865C8B" w:rsidRDefault="00865C8B">
      <w:pPr>
        <w:pStyle w:val="ListParagraph"/>
        <w:numPr>
          <w:ilvl w:val="0"/>
          <w:numId w:val="6"/>
        </w:numPr>
        <w:rPr>
          <w:lang w:eastAsia="en-GB"/>
        </w:rPr>
      </w:pPr>
      <w:r>
        <w:rPr>
          <w:sz w:val="24"/>
          <w:szCs w:val="24"/>
        </w:rPr>
        <w:t>Because interviews are mutual assessment processes, it is reasonable to explain why the candidate may be a strong fit for the role and organisation.</w:t>
      </w:r>
    </w:p>
    <w:p w14:paraId="50CA4949" w14:textId="77777777" w:rsidR="00772432" w:rsidRDefault="00772432">
      <w:pPr>
        <w:rPr>
          <w:lang w:eastAsia="en-GB"/>
        </w:rPr>
      </w:pPr>
      <w:r>
        <w:rPr>
          <w:sz w:val="24"/>
          <w:szCs w:val="24"/>
        </w:rPr>
        <w:t>Use these tips as a flexible guide, but always anchor your questions in the Position Description, role requirements and evidence needed to make a fair hiring decision.</w:t>
      </w:r>
    </w:p>
    <w:p w14:paraId="6FB38205" w14:textId="77777777" w:rsidR="00131033" w:rsidRDefault="00131033">
      <w:pPr>
        <w:pStyle w:val="Heading1"/>
        <w:rPr>
          <w:rFonts w:asciiTheme="minorHAnsi" w:hAnsiTheme="minorHAnsi" w:cstheme="minorBidi"/>
        </w:rPr>
      </w:pPr>
      <w:r>
        <w:rPr>
          <w:rFonts w:asciiTheme="minorHAnsi" w:hAnsiTheme="minorHAnsi" w:cstheme="minorBidi"/>
        </w:rPr>
        <w:t>Step 4 – Complete Reference Checks</w:t>
      </w:r>
    </w:p>
    <w:p w14:paraId="07D393C4" w14:textId="77777777" w:rsidR="00772432" w:rsidRDefault="00772432">
      <w:pPr>
        <w:rPr>
          <w:lang w:eastAsia="en-GB"/>
        </w:rPr>
      </w:pPr>
      <w:r>
        <w:rPr>
          <w:sz w:val="24"/>
          <w:szCs w:val="24"/>
        </w:rPr>
        <w:lastRenderedPageBreak/>
        <w:t>Reference checking should be proportionate to the role, but at minimum should seek relevant feedback from a recent direct manager where appropriate.</w:t>
      </w:r>
    </w:p>
    <w:p w14:paraId="7B53CA2F" w14:textId="77777777" w:rsidR="00772432" w:rsidRDefault="00772432">
      <w:pPr>
        <w:rPr>
          <w:lang w:eastAsia="en-GB"/>
        </w:rPr>
      </w:pPr>
      <w:r>
        <w:rPr>
          <w:sz w:val="24"/>
          <w:szCs w:val="24"/>
        </w:rPr>
        <w:t>Keep reference questions concise, specific and tied to the Position Description, interview evidence and any areas requiring verification.</w:t>
      </w:r>
    </w:p>
    <w:p w14:paraId="6AC9E297" w14:textId="77777777" w:rsidR="00865C8B" w:rsidRDefault="00865C8B">
      <w:pPr>
        <w:rPr>
          <w:lang w:eastAsia="en-GB"/>
        </w:rPr>
      </w:pPr>
      <w:r>
        <w:rPr>
          <w:sz w:val="24"/>
          <w:szCs w:val="24"/>
        </w:rPr>
        <w:t>It is appropriate to ask referees to confirm examples of achievements, behaviours or concerns identified during the interview, provided the questions remain relevant to the role.</w:t>
      </w:r>
    </w:p>
    <w:p w14:paraId="301040AC" w14:textId="77777777" w:rsidR="00772432" w:rsidRDefault="00772432">
      <w:pPr>
        <w:rPr>
          <w:lang w:eastAsia="en-GB"/>
        </w:rPr>
      </w:pPr>
      <w:r>
        <w:rPr>
          <w:sz w:val="24"/>
          <w:szCs w:val="24"/>
        </w:rPr>
        <w:t>Use reference checks to strengthen—not replace—your assessment by confirming evidence, clarifying concerns and supporting a well-informed hiring decision.</w:t>
      </w:r>
    </w:p>
    <w:p w14:paraId="520772AA" w14:textId="77777777" w:rsidR="00131033" w:rsidRPr="00131033" w:rsidRDefault="00131033">
      <w:pPr>
        <w:pStyle w:val="ListParagraph"/>
        <w:numPr>
          <w:ilvl w:val="0"/>
          <w:numId w:val="9"/>
        </w:numPr>
        <w:rPr>
          <w:sz w:val="20"/>
          <w:szCs w:val="20"/>
        </w:rPr>
      </w:pPr>
      <w:r w:rsidRPr="00131033">
        <w:rPr>
          <w:b/>
          <w:bCs/>
          <w:sz w:val="20"/>
          <w:szCs w:val="20"/>
        </w:rPr>
        <w:t>Checklist:</w:t>
      </w:r>
      <w:r w:rsidRPr="00131033">
        <w:rPr>
          <w:sz w:val="20"/>
          <w:szCs w:val="20"/>
        </w:rPr>
        <w:t xml:space="preserve"> Prepare reference questions from the Position Description, interview notes and any specific claims or concerns that need verification.</w:t>
      </w:r>
    </w:p>
    <w:p w14:paraId="02C6D846" w14:textId="77777777" w:rsidR="00131033" w:rsidRDefault="00131033">
      <w:pPr>
        <w:pStyle w:val="ListParagraph"/>
        <w:numPr>
          <w:ilvl w:val="0"/>
          <w:numId w:val="9"/>
        </w:numPr>
        <w:rPr>
          <w:sz w:val="20"/>
          <w:szCs w:val="20"/>
        </w:rPr>
      </w:pPr>
      <w:r>
        <w:rPr>
          <w:b/>
          <w:bCs/>
          <w:sz w:val="20"/>
          <w:szCs w:val="20"/>
        </w:rPr>
        <w:t>Compliance prompt:</w:t>
      </w:r>
      <w:r>
        <w:rPr>
          <w:sz w:val="20"/>
          <w:szCs w:val="20"/>
        </w:rPr>
        <w:t xml:space="preserve"> Seek consent where required and keep reference questions focused on work performance, conduct and role-relevant evidence.</w:t>
      </w:r>
    </w:p>
    <w:p w14:paraId="3B639218" w14:textId="77777777" w:rsidR="00131033" w:rsidRDefault="00131033">
      <w:pPr>
        <w:pStyle w:val="Heading1"/>
        <w:rPr>
          <w:rFonts w:asciiTheme="minorHAnsi" w:hAnsiTheme="minorHAnsi" w:cstheme="minorBidi"/>
        </w:rPr>
      </w:pPr>
      <w:r>
        <w:rPr>
          <w:rFonts w:asciiTheme="minorHAnsi" w:hAnsiTheme="minorHAnsi" w:cstheme="minorBidi"/>
        </w:rPr>
        <w:t>Step 5 – Evaluate and Make the Offer</w:t>
      </w:r>
    </w:p>
    <w:p w14:paraId="46FD0E38" w14:textId="77777777" w:rsidR="00772432" w:rsidRDefault="00772432">
      <w:pPr>
        <w:rPr>
          <w:lang w:eastAsia="en-GB"/>
        </w:rPr>
      </w:pPr>
      <w:r>
        <w:rPr>
          <w:sz w:val="24"/>
          <w:szCs w:val="24"/>
        </w:rPr>
        <w:t>At the final stage, confirm the preferred candidate against the full evidence base and move quickly to maintain momentum.</w:t>
      </w:r>
    </w:p>
    <w:p w14:paraId="4DED345A" w14:textId="77777777" w:rsidR="00772432" w:rsidRDefault="00772432">
      <w:pPr>
        <w:rPr>
          <w:lang w:eastAsia="en-GB"/>
        </w:rPr>
      </w:pPr>
      <w:r>
        <w:rPr>
          <w:sz w:val="24"/>
          <w:szCs w:val="24"/>
        </w:rPr>
        <w:t>Stay engaged with the preferred candidate throughout the offer process, as acceptance is only one step toward a successful start.</w:t>
      </w:r>
    </w:p>
    <w:p w14:paraId="0C2D2FB0" w14:textId="77777777" w:rsidR="00131033" w:rsidRPr="00131033" w:rsidRDefault="00131033">
      <w:pPr>
        <w:pStyle w:val="ListParagraph"/>
        <w:numPr>
          <w:ilvl w:val="0"/>
          <w:numId w:val="10"/>
        </w:numPr>
        <w:rPr>
          <w:sz w:val="20"/>
          <w:szCs w:val="20"/>
        </w:rPr>
      </w:pPr>
      <w:r w:rsidRPr="00131033">
        <w:rPr>
          <w:b/>
          <w:bCs/>
          <w:sz w:val="20"/>
          <w:szCs w:val="20"/>
        </w:rPr>
        <w:t>Decision point:</w:t>
      </w:r>
      <w:r w:rsidRPr="00131033">
        <w:rPr>
          <w:sz w:val="20"/>
          <w:szCs w:val="20"/>
        </w:rPr>
        <w:t xml:space="preserve"> Compare the preferred candidate against the role criteria, interview evidence and reference feedback before confirming the offer.</w:t>
      </w:r>
    </w:p>
    <w:p w14:paraId="3C8B30D4" w14:textId="77777777" w:rsidR="00131033" w:rsidRDefault="00131033">
      <w:pPr>
        <w:pStyle w:val="ListParagraph"/>
        <w:numPr>
          <w:ilvl w:val="0"/>
          <w:numId w:val="10"/>
        </w:numPr>
        <w:rPr>
          <w:sz w:val="20"/>
          <w:szCs w:val="20"/>
        </w:rPr>
      </w:pPr>
      <w:r>
        <w:rPr>
          <w:b/>
          <w:bCs/>
          <w:sz w:val="20"/>
          <w:szCs w:val="20"/>
        </w:rPr>
        <w:t>Action:</w:t>
      </w:r>
      <w:r>
        <w:rPr>
          <w:sz w:val="20"/>
          <w:szCs w:val="20"/>
        </w:rPr>
        <w:t xml:space="preserve"> Keep the preferred candidate informed, issue the offer promptly and maintain communication until onboarding begins.</w:t>
      </w:r>
    </w:p>
    <w:p w14:paraId="75DD6F3C" w14:textId="4DEDE0E2" w:rsidR="00865C8B" w:rsidRPr="008C02FA" w:rsidRDefault="000C3E86" w:rsidP="008C02FA">
      <w:pPr>
        <w:rPr>
          <w:rFonts w:cstheme="minorHAnsi"/>
          <w:sz w:val="24"/>
          <w:szCs w:val="24"/>
        </w:rPr>
      </w:pPr>
      <w:r>
        <w:rPr>
          <w:rFonts w:cstheme="minorHAnsi"/>
          <w:sz w:val="24"/>
          <w:szCs w:val="24"/>
        </w:rPr>
        <w:br w:type="page"/>
      </w:r>
    </w:p>
    <w:sectPr w:rsidR="00865C8B" w:rsidRPr="008C02FA" w:rsidSect="006B672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4ADB7" w14:textId="77777777" w:rsidR="008D38DB" w:rsidRDefault="008D38DB" w:rsidP="00A0465B">
      <w:pPr>
        <w:spacing w:after="0" w:line="240" w:lineRule="auto"/>
      </w:pPr>
      <w:r>
        <w:separator/>
      </w:r>
    </w:p>
  </w:endnote>
  <w:endnote w:type="continuationSeparator" w:id="0">
    <w:p w14:paraId="4FA24498" w14:textId="77777777" w:rsidR="008D38DB" w:rsidRDefault="008D38DB" w:rsidP="00A0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6DF42" w14:textId="6FD45A96" w:rsidR="00A0465B" w:rsidRPr="00A0465B" w:rsidRDefault="00A0465B" w:rsidP="00A0465B">
    <w:pPr>
      <w:spacing w:after="0" w:line="240" w:lineRule="auto"/>
      <w:ind w:left="5760" w:hanging="5760"/>
      <w:rPr>
        <w:rFonts w:ascii="Arial" w:eastAsia="Times New Roman" w:hAnsi="Arial" w:cs="Times New Roman"/>
        <w:b/>
        <w:bCs/>
        <w:i/>
        <w:iCs/>
        <w:sz w:val="16"/>
        <w:szCs w:val="16"/>
      </w:rPr>
    </w:pPr>
    <w:r>
      <w:rPr>
        <w:rFonts w:ascii="Arial" w:eastAsia="Times New Roman" w:hAnsi="Arial" w:cs="Times New Roman"/>
        <w:b/>
        <w:bCs/>
        <w:i/>
        <w:iCs/>
        <w:sz w:val="16"/>
        <w:szCs w:val="16"/>
      </w:rPr>
      <w:t>P</w:t>
    </w:r>
    <w:r w:rsidRPr="00A0465B">
      <w:rPr>
        <w:rFonts w:ascii="Arial" w:eastAsia="Times New Roman" w:hAnsi="Arial" w:cs="Times New Roman"/>
        <w:b/>
        <w:bCs/>
        <w:i/>
        <w:iCs/>
        <w:sz w:val="16"/>
        <w:szCs w:val="16"/>
      </w:rPr>
      <w:t xml:space="preserve">repared by SjB Business Consulting  </w:t>
    </w:r>
    <w:r w:rsidRPr="00A0465B">
      <w:rPr>
        <w:rFonts w:ascii="Arial" w:eastAsia="Times New Roman" w:hAnsi="Arial" w:cs="Times New Roman"/>
        <w:b/>
        <w:bCs/>
        <w:i/>
        <w:iCs/>
        <w:sz w:val="16"/>
        <w:szCs w:val="16"/>
      </w:rPr>
      <w:tab/>
    </w:r>
    <w:r w:rsidRPr="00A0465B">
      <w:rPr>
        <w:rFonts w:ascii="Arial" w:eastAsia="Times New Roman" w:hAnsi="Arial" w:cs="Times New Roman"/>
        <w:b/>
        <w:bCs/>
        <w:i/>
        <w:iCs/>
        <w:sz w:val="16"/>
        <w:szCs w:val="16"/>
      </w:rPr>
      <w:tab/>
    </w:r>
  </w:p>
  <w:p w14:paraId="728FBD11" w14:textId="571104CD" w:rsidR="00A0465B" w:rsidRPr="00A0465B" w:rsidRDefault="00A0465B" w:rsidP="00A0465B">
    <w:pPr>
      <w:spacing w:after="0" w:line="240" w:lineRule="auto"/>
      <w:ind w:left="5760" w:hanging="5760"/>
      <w:rPr>
        <w:rFonts w:ascii="Calibri" w:eastAsia="Times New Roman" w:hAnsi="Calibri" w:cs="Times New Roman"/>
        <w:i/>
        <w:iCs/>
        <w:sz w:val="16"/>
        <w:szCs w:val="16"/>
        <w:lang w:val="en-US"/>
      </w:rPr>
    </w:pPr>
    <w:r w:rsidRPr="00A0465B">
      <w:rPr>
        <w:rFonts w:ascii="Arial" w:eastAsia="Times New Roman" w:hAnsi="Arial" w:cs="Times New Roman"/>
        <w:i/>
        <w:iCs/>
        <w:sz w:val="16"/>
        <w:szCs w:val="16"/>
      </w:rPr>
      <w:t>Mob:</w:t>
    </w:r>
    <w:r w:rsidRPr="00A0465B">
      <w:rPr>
        <w:rFonts w:ascii="Calibri" w:eastAsia="Times New Roman" w:hAnsi="Calibri" w:cs="Times New Roman"/>
        <w:i/>
        <w:iCs/>
        <w:sz w:val="16"/>
        <w:szCs w:val="16"/>
        <w:lang w:val="en-US"/>
      </w:rPr>
      <w:t>+61 418 255 541</w:t>
    </w:r>
  </w:p>
  <w:p w14:paraId="0F552A11" w14:textId="77777777" w:rsidR="00A0465B" w:rsidRPr="00A0465B" w:rsidRDefault="00A0465B" w:rsidP="00A0465B">
    <w:pPr>
      <w:spacing w:after="0" w:line="240" w:lineRule="auto"/>
      <w:ind w:left="5760" w:hanging="5760"/>
      <w:rPr>
        <w:rFonts w:ascii="Calibri" w:eastAsia="Times New Roman" w:hAnsi="Calibri" w:cs="Times New Roman"/>
        <w:i/>
        <w:iCs/>
        <w:sz w:val="16"/>
        <w:szCs w:val="16"/>
        <w:lang w:val="en-US"/>
      </w:rPr>
    </w:pPr>
    <w:proofErr w:type="spellStart"/>
    <w:r w:rsidRPr="00A0465B">
      <w:rPr>
        <w:rFonts w:ascii="Calibri" w:eastAsia="Times New Roman" w:hAnsi="Calibri" w:cs="Times New Roman"/>
        <w:i/>
        <w:iCs/>
        <w:color w:val="000000"/>
        <w:sz w:val="16"/>
        <w:szCs w:val="16"/>
        <w:lang w:val="en-US"/>
      </w:rPr>
      <w:t>steve</w:t>
    </w:r>
    <w:proofErr w:type="spellEnd"/>
    <w:r w:rsidRPr="00A0465B">
      <w:rPr>
        <w:rFonts w:ascii="Calibri" w:eastAsia="Times New Roman" w:hAnsi="Calibri" w:cs="Times New Roman"/>
        <w:i/>
        <w:iCs/>
        <w:color w:val="000000"/>
        <w:sz w:val="16"/>
        <w:szCs w:val="16"/>
        <w:lang w:val="en-US"/>
      </w:rPr>
      <w:t>@sjbconsulting.com.au</w:t>
    </w:r>
  </w:p>
  <w:p w14:paraId="513B8F70" w14:textId="77777777" w:rsidR="00A0465B" w:rsidRPr="00A0465B" w:rsidRDefault="00A0465B" w:rsidP="00A0465B">
    <w:pPr>
      <w:widowControl w:val="0"/>
      <w:tabs>
        <w:tab w:val="center" w:pos="4513"/>
        <w:tab w:val="right" w:pos="9026"/>
      </w:tabs>
      <w:suppressAutoHyphens/>
      <w:spacing w:after="0" w:line="240" w:lineRule="auto"/>
      <w:rPr>
        <w:rFonts w:ascii="Arial" w:eastAsia="Times New Roman" w:hAnsi="Arial" w:cs="Times New Roman"/>
        <w:i/>
        <w:iCs/>
        <w:sz w:val="16"/>
        <w:szCs w:val="16"/>
      </w:rPr>
    </w:pPr>
    <w:r w:rsidRPr="00A0465B">
      <w:rPr>
        <w:rFonts w:ascii="Calibri" w:eastAsia="Times New Roman" w:hAnsi="Calibri" w:cs="Times New Roman"/>
        <w:i/>
        <w:iCs/>
        <w:color w:val="000000"/>
        <w:sz w:val="16"/>
        <w:szCs w:val="16"/>
        <w:lang w:val="en-US"/>
      </w:rPr>
      <w:t>http://sjbconsulting.com.au/</w:t>
    </w:r>
  </w:p>
  <w:p w14:paraId="26FEC937" w14:textId="77777777" w:rsidR="00A0465B" w:rsidRDefault="00A04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BC0433" w14:textId="77777777" w:rsidR="008D38DB" w:rsidRDefault="008D38DB" w:rsidP="00A0465B">
      <w:pPr>
        <w:spacing w:after="0" w:line="240" w:lineRule="auto"/>
      </w:pPr>
      <w:r>
        <w:separator/>
      </w:r>
    </w:p>
  </w:footnote>
  <w:footnote w:type="continuationSeparator" w:id="0">
    <w:p w14:paraId="02663FCB" w14:textId="77777777" w:rsidR="008D38DB" w:rsidRDefault="008D38DB" w:rsidP="00A04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204FB" w14:textId="33486CF9" w:rsidR="000D7920" w:rsidRDefault="00804D24" w:rsidP="00A0465B">
    <w:pPr>
      <w:shd w:val="clear" w:color="auto" w:fill="FFFFFF"/>
      <w:spacing w:after="0" w:line="0" w:lineRule="atLeast"/>
      <w:textAlignment w:val="baseline"/>
      <w:outlineLvl w:val="2"/>
      <w:rPr>
        <w:rFonts w:ascii="Calibri" w:eastAsia="Times New Roman" w:hAnsi="Calibri" w:cs="Calibri"/>
        <w:b/>
        <w:bCs/>
        <w:color w:val="394130"/>
        <w:sz w:val="40"/>
        <w:szCs w:val="40"/>
        <w:lang w:eastAsia="en-AU"/>
      </w:rPr>
    </w:pPr>
    <w:r>
      <w:rPr>
        <w:rFonts w:ascii="Calibri" w:eastAsia="Times New Roman" w:hAnsi="Calibri" w:cs="Calibri"/>
        <w:b/>
        <w:bCs/>
        <w:noProof/>
        <w:color w:val="394130"/>
        <w:sz w:val="40"/>
        <w:szCs w:val="40"/>
        <w:lang w:eastAsia="en-AU"/>
      </w:rPr>
      <w:drawing>
        <wp:anchor distT="0" distB="0" distL="114300" distR="114300" simplePos="0" relativeHeight="251659264" behindDoc="0" locked="0" layoutInCell="1" allowOverlap="1" wp14:anchorId="7C895C67" wp14:editId="46CF2F7E">
          <wp:simplePos x="0" y="0"/>
          <wp:positionH relativeFrom="column">
            <wp:posOffset>0</wp:posOffset>
          </wp:positionH>
          <wp:positionV relativeFrom="paragraph">
            <wp:posOffset>312420</wp:posOffset>
          </wp:positionV>
          <wp:extent cx="2952750" cy="946150"/>
          <wp:effectExtent l="0" t="0" r="6350" b="6350"/>
          <wp:wrapTopAndBottom/>
          <wp:docPr id="1810942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42791" name="Picture 1810942791"/>
                  <pic:cNvPicPr/>
                </pic:nvPicPr>
                <pic:blipFill>
                  <a:blip r:embed="rId1">
                    <a:extLst>
                      <a:ext uri="{28A0092B-C50C-407E-A947-70E740481C1C}">
                        <a14:useLocalDpi xmlns:a14="http://schemas.microsoft.com/office/drawing/2010/main" val="0"/>
                      </a:ext>
                    </a:extLst>
                  </a:blip>
                  <a:stretch>
                    <a:fillRect/>
                  </a:stretch>
                </pic:blipFill>
                <pic:spPr>
                  <a:xfrm>
                    <a:off x="0" y="0"/>
                    <a:ext cx="2952750" cy="946150"/>
                  </a:xfrm>
                  <a:prstGeom prst="rect">
                    <a:avLst/>
                  </a:prstGeom>
                </pic:spPr>
              </pic:pic>
            </a:graphicData>
          </a:graphic>
          <wp14:sizeRelH relativeFrom="margin">
            <wp14:pctWidth>0</wp14:pctWidth>
          </wp14:sizeRelH>
          <wp14:sizeRelV relativeFrom="margin">
            <wp14:pctHeight>0</wp14:pctHeight>
          </wp14:sizeRelV>
        </wp:anchor>
      </w:drawing>
    </w:r>
  </w:p>
  <w:p w14:paraId="104EB7D7" w14:textId="7801B38C" w:rsidR="00A0465B" w:rsidRPr="00710B50" w:rsidRDefault="00A0465B" w:rsidP="00A0465B">
    <w:pPr>
      <w:shd w:val="clear" w:color="auto" w:fill="FFFFFF"/>
      <w:spacing w:after="0" w:line="0" w:lineRule="atLeast"/>
      <w:textAlignment w:val="baseline"/>
      <w:outlineLvl w:val="2"/>
      <w:rPr>
        <w:rFonts w:ascii="Calibri" w:eastAsia="Times New Roman" w:hAnsi="Calibri" w:cs="Calibri"/>
        <w:b/>
        <w:bCs/>
        <w:color w:val="394130"/>
        <w:sz w:val="40"/>
        <w:szCs w:val="40"/>
        <w:lang w:eastAsia="en-AU"/>
      </w:rPr>
    </w:pPr>
    <w:r w:rsidRPr="00710B50">
      <w:rPr>
        <w:rFonts w:ascii="Calibri" w:eastAsia="Times New Roman" w:hAnsi="Calibri" w:cs="Calibri"/>
        <w:b/>
        <w:bCs/>
        <w:color w:val="394130"/>
        <w:sz w:val="40"/>
        <w:szCs w:val="40"/>
        <w:lang w:eastAsia="en-AU"/>
      </w:rPr>
      <w:t>Recruitment Guidelines for Non-Recruiters</w:t>
    </w:r>
  </w:p>
  <w:p w14:paraId="7CC1D1E5" w14:textId="77777777" w:rsidR="00A0465B" w:rsidRDefault="00A0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539D4"/>
    <w:multiLevelType w:val="hybridMultilevel"/>
    <w:tmpl w:val="6D827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517C10"/>
    <w:multiLevelType w:val="hybridMultilevel"/>
    <w:tmpl w:val="6F2C4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BB39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710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B5A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57F26"/>
    <w:multiLevelType w:val="hybridMultilevel"/>
    <w:tmpl w:val="BDA4D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1830BB"/>
    <w:multiLevelType w:val="hybridMultilevel"/>
    <w:tmpl w:val="559A6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23527D"/>
    <w:multiLevelType w:val="hybridMultilevel"/>
    <w:tmpl w:val="BC882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DD2FEC"/>
    <w:multiLevelType w:val="hybridMultilevel"/>
    <w:tmpl w:val="158C1A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9BB528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4753262">
    <w:abstractNumId w:val="7"/>
  </w:num>
  <w:num w:numId="2" w16cid:durableId="1206140326">
    <w:abstractNumId w:val="8"/>
  </w:num>
  <w:num w:numId="3" w16cid:durableId="1262372006">
    <w:abstractNumId w:val="6"/>
  </w:num>
  <w:num w:numId="4" w16cid:durableId="1587422546">
    <w:abstractNumId w:val="0"/>
  </w:num>
  <w:num w:numId="5" w16cid:durableId="217056083">
    <w:abstractNumId w:val="5"/>
  </w:num>
  <w:num w:numId="6" w16cid:durableId="876160984">
    <w:abstractNumId w:val="1"/>
  </w:num>
  <w:num w:numId="7" w16cid:durableId="1817648223">
    <w:abstractNumId w:val="4"/>
  </w:num>
  <w:num w:numId="8" w16cid:durableId="585848659">
    <w:abstractNumId w:val="2"/>
  </w:num>
  <w:num w:numId="9" w16cid:durableId="816338455">
    <w:abstractNumId w:val="9"/>
  </w:num>
  <w:num w:numId="10" w16cid:durableId="182131605">
    <w:abstractNumId w:val="3"/>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92"/>
    <w:rsid w:val="00000273"/>
    <w:rsid w:val="00027149"/>
    <w:rsid w:val="000344FE"/>
    <w:rsid w:val="00040E82"/>
    <w:rsid w:val="00041F81"/>
    <w:rsid w:val="00053158"/>
    <w:rsid w:val="00092D16"/>
    <w:rsid w:val="000C3E86"/>
    <w:rsid w:val="000C7324"/>
    <w:rsid w:val="000D7920"/>
    <w:rsid w:val="000F044C"/>
    <w:rsid w:val="000F1444"/>
    <w:rsid w:val="000F7754"/>
    <w:rsid w:val="00105F0D"/>
    <w:rsid w:val="00117631"/>
    <w:rsid w:val="00131033"/>
    <w:rsid w:val="00136C0B"/>
    <w:rsid w:val="0014758F"/>
    <w:rsid w:val="001578BA"/>
    <w:rsid w:val="00183EF9"/>
    <w:rsid w:val="00196619"/>
    <w:rsid w:val="001A43E7"/>
    <w:rsid w:val="001B37D2"/>
    <w:rsid w:val="001E4193"/>
    <w:rsid w:val="00200788"/>
    <w:rsid w:val="00205F0D"/>
    <w:rsid w:val="00232720"/>
    <w:rsid w:val="0025056A"/>
    <w:rsid w:val="002671F9"/>
    <w:rsid w:val="0027189E"/>
    <w:rsid w:val="00295B86"/>
    <w:rsid w:val="00297887"/>
    <w:rsid w:val="002A0B9F"/>
    <w:rsid w:val="002A4260"/>
    <w:rsid w:val="002C3AA1"/>
    <w:rsid w:val="002D1D57"/>
    <w:rsid w:val="002E037C"/>
    <w:rsid w:val="002F2D47"/>
    <w:rsid w:val="00303AFF"/>
    <w:rsid w:val="00311E7A"/>
    <w:rsid w:val="0031339F"/>
    <w:rsid w:val="00344B59"/>
    <w:rsid w:val="003636F7"/>
    <w:rsid w:val="003744EF"/>
    <w:rsid w:val="00381420"/>
    <w:rsid w:val="003B7EC5"/>
    <w:rsid w:val="003C3572"/>
    <w:rsid w:val="003E6AFD"/>
    <w:rsid w:val="003F05A8"/>
    <w:rsid w:val="003F27BE"/>
    <w:rsid w:val="003F45A2"/>
    <w:rsid w:val="004123F3"/>
    <w:rsid w:val="00417491"/>
    <w:rsid w:val="00422003"/>
    <w:rsid w:val="004241AE"/>
    <w:rsid w:val="0044307A"/>
    <w:rsid w:val="00446F44"/>
    <w:rsid w:val="004507AD"/>
    <w:rsid w:val="00465F7C"/>
    <w:rsid w:val="0049705D"/>
    <w:rsid w:val="004970CE"/>
    <w:rsid w:val="004D5BD6"/>
    <w:rsid w:val="004E4F21"/>
    <w:rsid w:val="004F3DB3"/>
    <w:rsid w:val="00507728"/>
    <w:rsid w:val="00517186"/>
    <w:rsid w:val="00517590"/>
    <w:rsid w:val="00522AEB"/>
    <w:rsid w:val="00542DDC"/>
    <w:rsid w:val="005446CB"/>
    <w:rsid w:val="005460AD"/>
    <w:rsid w:val="00551B4C"/>
    <w:rsid w:val="005639EF"/>
    <w:rsid w:val="0056451C"/>
    <w:rsid w:val="0056531D"/>
    <w:rsid w:val="00577E30"/>
    <w:rsid w:val="005818C6"/>
    <w:rsid w:val="00584A8E"/>
    <w:rsid w:val="005A07FA"/>
    <w:rsid w:val="005A2D2E"/>
    <w:rsid w:val="005B3071"/>
    <w:rsid w:val="005C5531"/>
    <w:rsid w:val="005C640E"/>
    <w:rsid w:val="005C7199"/>
    <w:rsid w:val="005D32F8"/>
    <w:rsid w:val="005F3EDA"/>
    <w:rsid w:val="006056E4"/>
    <w:rsid w:val="006343D8"/>
    <w:rsid w:val="00635E79"/>
    <w:rsid w:val="00656706"/>
    <w:rsid w:val="00683699"/>
    <w:rsid w:val="00687006"/>
    <w:rsid w:val="006A02EB"/>
    <w:rsid w:val="006B6725"/>
    <w:rsid w:val="006C7AF8"/>
    <w:rsid w:val="006D04B3"/>
    <w:rsid w:val="006F5C70"/>
    <w:rsid w:val="0070782E"/>
    <w:rsid w:val="00710B50"/>
    <w:rsid w:val="0071106F"/>
    <w:rsid w:val="007153B0"/>
    <w:rsid w:val="00715FC0"/>
    <w:rsid w:val="00732AC2"/>
    <w:rsid w:val="00737071"/>
    <w:rsid w:val="00741C90"/>
    <w:rsid w:val="007421DE"/>
    <w:rsid w:val="00743AB0"/>
    <w:rsid w:val="00754A8B"/>
    <w:rsid w:val="007675DB"/>
    <w:rsid w:val="0077022C"/>
    <w:rsid w:val="00772432"/>
    <w:rsid w:val="007729FC"/>
    <w:rsid w:val="00787C67"/>
    <w:rsid w:val="00794FA9"/>
    <w:rsid w:val="007964B2"/>
    <w:rsid w:val="007C1E72"/>
    <w:rsid w:val="007C5F66"/>
    <w:rsid w:val="007D2DFE"/>
    <w:rsid w:val="007E0C1B"/>
    <w:rsid w:val="007E5B9B"/>
    <w:rsid w:val="007E5CD0"/>
    <w:rsid w:val="00804D24"/>
    <w:rsid w:val="00825075"/>
    <w:rsid w:val="008328D4"/>
    <w:rsid w:val="00832D8D"/>
    <w:rsid w:val="00853C63"/>
    <w:rsid w:val="00865C8B"/>
    <w:rsid w:val="00870EBD"/>
    <w:rsid w:val="00876759"/>
    <w:rsid w:val="008A21F3"/>
    <w:rsid w:val="008B5591"/>
    <w:rsid w:val="008C02FA"/>
    <w:rsid w:val="008C5019"/>
    <w:rsid w:val="008C74B6"/>
    <w:rsid w:val="008D38DB"/>
    <w:rsid w:val="008E2A10"/>
    <w:rsid w:val="008F0829"/>
    <w:rsid w:val="008F3387"/>
    <w:rsid w:val="009157EB"/>
    <w:rsid w:val="009227CF"/>
    <w:rsid w:val="00923465"/>
    <w:rsid w:val="00923F31"/>
    <w:rsid w:val="0093193C"/>
    <w:rsid w:val="0094520A"/>
    <w:rsid w:val="00945AC8"/>
    <w:rsid w:val="00964367"/>
    <w:rsid w:val="00967DE8"/>
    <w:rsid w:val="00970C82"/>
    <w:rsid w:val="00981731"/>
    <w:rsid w:val="00983AE4"/>
    <w:rsid w:val="00986189"/>
    <w:rsid w:val="009A2363"/>
    <w:rsid w:val="009A5044"/>
    <w:rsid w:val="009C4151"/>
    <w:rsid w:val="009F10F9"/>
    <w:rsid w:val="00A0465B"/>
    <w:rsid w:val="00A05477"/>
    <w:rsid w:val="00A15A56"/>
    <w:rsid w:val="00A262B3"/>
    <w:rsid w:val="00A310D3"/>
    <w:rsid w:val="00A34BA7"/>
    <w:rsid w:val="00A4269F"/>
    <w:rsid w:val="00A64B47"/>
    <w:rsid w:val="00A8623C"/>
    <w:rsid w:val="00AB6863"/>
    <w:rsid w:val="00AB7CDC"/>
    <w:rsid w:val="00AC2A95"/>
    <w:rsid w:val="00AC2F67"/>
    <w:rsid w:val="00AC56AF"/>
    <w:rsid w:val="00AD04E5"/>
    <w:rsid w:val="00AD7D73"/>
    <w:rsid w:val="00B13121"/>
    <w:rsid w:val="00B323E0"/>
    <w:rsid w:val="00B5634F"/>
    <w:rsid w:val="00B56C73"/>
    <w:rsid w:val="00B67831"/>
    <w:rsid w:val="00B8058E"/>
    <w:rsid w:val="00B8305C"/>
    <w:rsid w:val="00B849CD"/>
    <w:rsid w:val="00B92EE4"/>
    <w:rsid w:val="00BA0B8D"/>
    <w:rsid w:val="00BC576A"/>
    <w:rsid w:val="00BD0AA0"/>
    <w:rsid w:val="00BF549B"/>
    <w:rsid w:val="00C1454E"/>
    <w:rsid w:val="00C66262"/>
    <w:rsid w:val="00C80863"/>
    <w:rsid w:val="00C92380"/>
    <w:rsid w:val="00C96B71"/>
    <w:rsid w:val="00CE281A"/>
    <w:rsid w:val="00CF1392"/>
    <w:rsid w:val="00D24B3E"/>
    <w:rsid w:val="00D3714A"/>
    <w:rsid w:val="00D70F1E"/>
    <w:rsid w:val="00D931E9"/>
    <w:rsid w:val="00D9408B"/>
    <w:rsid w:val="00DC2E3B"/>
    <w:rsid w:val="00DC36F9"/>
    <w:rsid w:val="00E03BCB"/>
    <w:rsid w:val="00E0598F"/>
    <w:rsid w:val="00E47A0D"/>
    <w:rsid w:val="00E51462"/>
    <w:rsid w:val="00E66B2A"/>
    <w:rsid w:val="00ED42FD"/>
    <w:rsid w:val="00EE3CDE"/>
    <w:rsid w:val="00F26C41"/>
    <w:rsid w:val="00F713DF"/>
    <w:rsid w:val="00F90868"/>
    <w:rsid w:val="00F94B1F"/>
    <w:rsid w:val="00FA1FB1"/>
    <w:rsid w:val="00FB50F5"/>
    <w:rsid w:val="00FC4D02"/>
    <w:rsid w:val="00FD4640"/>
    <w:rsid w:val="00FD56F3"/>
    <w:rsid w:val="00FF16CA"/>
    <w:rsid w:val="00FF1C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7CA0A"/>
  <w15:chartTrackingRefBased/>
  <w15:docId w15:val="{EF450B15-D3C9-4D43-9BE2-267038A59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31033"/>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
    <w:qFormat/>
    <w:rsid w:val="00131033"/>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link w:val="Heading3Char"/>
    <w:uiPriority w:val="9"/>
    <w:qFormat/>
    <w:rsid w:val="00131033"/>
    <w:pPr>
      <w:spacing w:before="100" w:beforeAutospacing="1" w:after="100" w:afterAutospacing="1" w:line="240" w:lineRule="auto"/>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08B"/>
    <w:pPr>
      <w:ind w:left="720"/>
      <w:contextualSpacing/>
    </w:pPr>
  </w:style>
  <w:style w:type="character" w:styleId="Strong">
    <w:name w:val="Strong"/>
    <w:basedOn w:val="DefaultParagraphFont"/>
    <w:uiPriority w:val="22"/>
    <w:qFormat/>
    <w:rsid w:val="007729FC"/>
    <w:rPr>
      <w:b/>
      <w:bCs/>
    </w:rPr>
  </w:style>
  <w:style w:type="character" w:styleId="Hyperlink">
    <w:name w:val="Hyperlink"/>
    <w:basedOn w:val="DefaultParagraphFont"/>
    <w:uiPriority w:val="99"/>
    <w:unhideWhenUsed/>
    <w:rsid w:val="002C3AA1"/>
    <w:rPr>
      <w:color w:val="0000FF"/>
      <w:u w:val="single"/>
    </w:rPr>
  </w:style>
  <w:style w:type="paragraph" w:styleId="Header">
    <w:name w:val="header"/>
    <w:basedOn w:val="Normal"/>
    <w:link w:val="HeaderChar"/>
    <w:uiPriority w:val="99"/>
    <w:unhideWhenUsed/>
    <w:rsid w:val="00A046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65B"/>
  </w:style>
  <w:style w:type="paragraph" w:styleId="Footer">
    <w:name w:val="footer"/>
    <w:basedOn w:val="Normal"/>
    <w:link w:val="FooterChar"/>
    <w:uiPriority w:val="99"/>
    <w:unhideWhenUsed/>
    <w:rsid w:val="00A04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65B"/>
  </w:style>
  <w:style w:type="paragraph" w:styleId="NormalWeb">
    <w:name w:val="Normal (Web)"/>
    <w:basedOn w:val="Normal"/>
    <w:uiPriority w:val="99"/>
    <w:semiHidden/>
    <w:unhideWhenUsed/>
    <w:rsid w:val="00E0598F"/>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eading1Char">
    <w:name w:val="Heading 1 Char"/>
    <w:basedOn w:val="DefaultParagraphFont"/>
    <w:link w:val="Heading1"/>
    <w:uiPriority w:val="9"/>
    <w:rsid w:val="0013103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31033"/>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31033"/>
    <w:rPr>
      <w:rFonts w:ascii="Times New Roman" w:hAnsi="Times New Roman" w:cs="Times New Roman"/>
      <w:b/>
      <w:bCs/>
      <w:sz w:val="27"/>
      <w:szCs w:val="27"/>
      <w:lang w:eastAsia="en-GB"/>
    </w:rPr>
  </w:style>
  <w:style w:type="table" w:styleId="GridTable4-Accent1">
    <w:name w:val="Grid Table 4 Accent 1"/>
    <w:basedOn w:val="TableNormal"/>
    <w:uiPriority w:val="49"/>
    <w:rsid w:val="00825075"/>
    <w:pPr>
      <w:spacing w:after="0" w:line="240" w:lineRule="auto"/>
    </w:pPr>
    <w:rPr>
      <w:kern w:val="2"/>
      <w:sz w:val="24"/>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styleId="UnresolvedMention">
    <w:name w:val="Unresolved Mention"/>
    <w:basedOn w:val="DefaultParagraphFont"/>
    <w:uiPriority w:val="99"/>
    <w:semiHidden/>
    <w:unhideWhenUsed/>
    <w:rsid w:val="00551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9989790">
      <w:bodyDiv w:val="1"/>
      <w:marLeft w:val="0"/>
      <w:marRight w:val="0"/>
      <w:marTop w:val="0"/>
      <w:marBottom w:val="0"/>
      <w:divBdr>
        <w:top w:val="none" w:sz="0" w:space="0" w:color="auto"/>
        <w:left w:val="none" w:sz="0" w:space="0" w:color="auto"/>
        <w:bottom w:val="none" w:sz="0" w:space="0" w:color="auto"/>
        <w:right w:val="none" w:sz="0" w:space="0" w:color="auto"/>
      </w:divBdr>
      <w:divsChild>
        <w:div w:id="1722286749">
          <w:marLeft w:val="0"/>
          <w:marRight w:val="0"/>
          <w:marTop w:val="0"/>
          <w:marBottom w:val="0"/>
          <w:divBdr>
            <w:top w:val="none" w:sz="0" w:space="0" w:color="auto"/>
            <w:left w:val="none" w:sz="0" w:space="0" w:color="auto"/>
            <w:bottom w:val="none" w:sz="0" w:space="0" w:color="auto"/>
            <w:right w:val="none" w:sz="0" w:space="0" w:color="auto"/>
          </w:divBdr>
        </w:div>
        <w:div w:id="122969917">
          <w:marLeft w:val="0"/>
          <w:marRight w:val="0"/>
          <w:marTop w:val="0"/>
          <w:marBottom w:val="0"/>
          <w:divBdr>
            <w:top w:val="none" w:sz="0" w:space="0" w:color="auto"/>
            <w:left w:val="none" w:sz="0" w:space="0" w:color="auto"/>
            <w:bottom w:val="none" w:sz="0" w:space="0" w:color="auto"/>
            <w:right w:val="none" w:sz="0" w:space="0" w:color="auto"/>
          </w:divBdr>
        </w:div>
      </w:divsChild>
    </w:div>
    <w:div w:id="1099987330">
      <w:bodyDiv w:val="1"/>
      <w:marLeft w:val="0"/>
      <w:marRight w:val="0"/>
      <w:marTop w:val="0"/>
      <w:marBottom w:val="0"/>
      <w:divBdr>
        <w:top w:val="none" w:sz="0" w:space="0" w:color="auto"/>
        <w:left w:val="none" w:sz="0" w:space="0" w:color="auto"/>
        <w:bottom w:val="none" w:sz="0" w:space="0" w:color="auto"/>
        <w:right w:val="none" w:sz="0" w:space="0" w:color="auto"/>
      </w:divBdr>
    </w:div>
    <w:div w:id="1115517358">
      <w:bodyDiv w:val="1"/>
      <w:marLeft w:val="0"/>
      <w:marRight w:val="0"/>
      <w:marTop w:val="0"/>
      <w:marBottom w:val="0"/>
      <w:divBdr>
        <w:top w:val="none" w:sz="0" w:space="0" w:color="auto"/>
        <w:left w:val="none" w:sz="0" w:space="0" w:color="auto"/>
        <w:bottom w:val="none" w:sz="0" w:space="0" w:color="auto"/>
        <w:right w:val="none" w:sz="0" w:space="0" w:color="auto"/>
      </w:divBdr>
      <w:divsChild>
        <w:div w:id="402604752">
          <w:marLeft w:val="750"/>
          <w:marRight w:val="0"/>
          <w:marTop w:val="525"/>
          <w:marBottom w:val="525"/>
          <w:divBdr>
            <w:top w:val="none" w:sz="0" w:space="8" w:color="FFD119"/>
            <w:left w:val="single" w:sz="12" w:space="31" w:color="FFD119"/>
            <w:bottom w:val="none" w:sz="0" w:space="8" w:color="FFD119"/>
            <w:right w:val="none" w:sz="0" w:space="0" w:color="FFD119"/>
          </w:divBdr>
          <w:divsChild>
            <w:div w:id="47017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jbconsulting.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2075</Words>
  <Characters>12353</Characters>
  <Application>Microsoft Office Word</Application>
  <DocSecurity>0</DocSecurity>
  <Lines>216</Lines>
  <Paragraphs>151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
      <vt:lpstr>        This guide has been created with the ‘casual recruiter’ in mind. I am not sugges</vt:lpstr>
      <vt:lpstr>        </vt:lpstr>
      <vt:lpstr>        Before You Start</vt:lpstr>
      <vt:lpstr>        </vt:lpstr>
      <vt:lpstr>        Recruitment is more than the physical process of hiring. </vt:lpstr>
      <vt:lpstr>        </vt:lpstr>
      <vt:lpstr>        I am sure you will agree that it is not difficult to offer someone a job and, ac</vt:lpstr>
      <vt:lpstr>        </vt:lpstr>
      <vt:lpstr>        However, it is not so rewarding when within 6 months you are spending up to 80% </vt:lpstr>
      <vt:lpstr>        </vt:lpstr>
      <vt:lpstr>        Successful recruitment can be measured by the professionalism and consistency of</vt:lpstr>
      <vt:lpstr>        </vt:lpstr>
      <vt:lpstr>        This will only be achieved if you put in the appropriate effort from the beginni</vt:lpstr>
      <vt:lpstr>        </vt:lpstr>
      <vt:lpstr>        Identify Your Needs</vt:lpstr>
      <vt:lpstr>        </vt:lpstr>
      <vt:lpstr>        Step 1 - Create a Recruitment Plan</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Booth</dc:creator>
  <cp:keywords/>
  <dc:description/>
  <cp:lastModifiedBy>Steve Booth</cp:lastModifiedBy>
  <cp:revision>56</cp:revision>
  <cp:lastPrinted>2021-12-13T04:03:00Z</cp:lastPrinted>
  <dcterms:created xsi:type="dcterms:W3CDTF">2021-12-17T05:36:00Z</dcterms:created>
  <dcterms:modified xsi:type="dcterms:W3CDTF">2026-09-16T23:49:00Z</dcterms:modified>
</cp:coreProperties>
</file>