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A062" w14:textId="77777777" w:rsidR="00AC57D5" w:rsidRDefault="00AC57D5">
      <w:pPr>
        <w:pStyle w:val="FirstParagraph"/>
      </w:pPr>
    </w:p>
    <w:p w14:paraId="6F4FAEC2" w14:textId="27F83E4F" w:rsidR="00AC57D5" w:rsidRPr="00027269" w:rsidRDefault="00027269">
      <w:pPr>
        <w:pStyle w:val="BodyText"/>
        <w:rPr>
          <w:rFonts w:ascii="Times New Roman" w:hAnsi="Times New Roman" w:cs="Times New Roman"/>
        </w:rPr>
      </w:pPr>
      <w:bookmarkStart w:id="0" w:name="JD_1125.01"/>
      <w:bookmarkStart w:id="1" w:name="rid-0-0-0-12620"/>
      <w:bookmarkEnd w:id="0"/>
      <w:r w:rsidRPr="00027269">
        <w:rPr>
          <w:rFonts w:ascii="Times New Roman" w:hAnsi="Times New Roman" w:cs="Times New Roman"/>
        </w:rPr>
        <w:t>1125.</w:t>
      </w:r>
      <w:r w:rsidR="000549C4" w:rsidRPr="00027269">
        <w:rPr>
          <w:rFonts w:ascii="Times New Roman" w:hAnsi="Times New Roman" w:cs="Times New Roman"/>
        </w:rPr>
        <w:t>13</w:t>
      </w:r>
      <w:r w:rsidRPr="00027269">
        <w:rPr>
          <w:rFonts w:ascii="Times New Roman" w:hAnsi="Times New Roman" w:cs="Times New Roman"/>
        </w:rPr>
        <w:t xml:space="preserve"> </w:t>
      </w:r>
      <w:r w:rsidR="000549C4" w:rsidRPr="00027269">
        <w:rPr>
          <w:rFonts w:ascii="Times New Roman" w:hAnsi="Times New Roman" w:cs="Times New Roman"/>
        </w:rPr>
        <w:t>PORTABLE STORAGE CONTAINERS</w:t>
      </w:r>
    </w:p>
    <w:p w14:paraId="2B5FA6D0" w14:textId="4FDC8C41" w:rsidR="000549C4" w:rsidRPr="00027269" w:rsidRDefault="00027269">
      <w:pPr>
        <w:pStyle w:val="BodyText"/>
        <w:rPr>
          <w:rFonts w:ascii="Times New Roman" w:eastAsia="Times New Roman" w:hAnsi="Times New Roman" w:cs="Times New Roman"/>
          <w:color w:val="212529"/>
        </w:rPr>
      </w:pPr>
      <w:bookmarkStart w:id="2" w:name="rid-0-0-0-28150"/>
      <w:bookmarkEnd w:id="1"/>
      <w:r w:rsidRPr="00027269">
        <w:rPr>
          <w:rFonts w:ascii="Times New Roman" w:hAnsi="Times New Roman" w:cs="Times New Roman"/>
        </w:rPr>
        <w:t>   (a)   </w:t>
      </w:r>
      <w:r w:rsidR="000549C4" w:rsidRPr="00027269">
        <w:rPr>
          <w:rFonts w:ascii="Times New Roman" w:hAnsi="Times New Roman" w:cs="Times New Roman"/>
        </w:rPr>
        <w:t xml:space="preserve">For purposes of this </w:t>
      </w:r>
      <w:bookmarkStart w:id="3" w:name="rid-0-0-0-28151"/>
      <w:bookmarkEnd w:id="2"/>
      <w:r w:rsidR="000549C4" w:rsidRPr="00027269">
        <w:rPr>
          <w:rFonts w:ascii="Times New Roman" w:hAnsi="Times New Roman" w:cs="Times New Roman"/>
        </w:rPr>
        <w:t>section a “portable storage container” means a portable shipping containe</w:t>
      </w:r>
      <w:r w:rsidR="00124827" w:rsidRPr="00027269">
        <w:rPr>
          <w:rFonts w:ascii="Times New Roman" w:hAnsi="Times New Roman" w:cs="Times New Roman"/>
        </w:rPr>
        <w:t xml:space="preserve">rs, </w:t>
      </w:r>
      <w:r w:rsidR="000549C4" w:rsidRPr="00027269">
        <w:rPr>
          <w:rFonts w:ascii="Times New Roman" w:eastAsia="Times New Roman" w:hAnsi="Times New Roman" w:cs="Times New Roman"/>
          <w:color w:val="212529"/>
        </w:rPr>
        <w:t>storage containers, and similar objects (including but not limited to, ISO boxes, semi-trailers, shipping containers, cargo containers,</w:t>
      </w:r>
      <w:r w:rsidR="00124827" w:rsidRPr="00027269">
        <w:rPr>
          <w:rFonts w:ascii="Times New Roman" w:eastAsia="Times New Roman" w:hAnsi="Times New Roman" w:cs="Times New Roman"/>
          <w:color w:val="212529"/>
        </w:rPr>
        <w:t xml:space="preserve"> portable on-demand </w:t>
      </w:r>
      <w:r w:rsidR="00746CE6" w:rsidRPr="00027269">
        <w:rPr>
          <w:rFonts w:ascii="Times New Roman" w:eastAsia="Times New Roman" w:hAnsi="Times New Roman" w:cs="Times New Roman"/>
          <w:color w:val="212529"/>
        </w:rPr>
        <w:t>storage (</w:t>
      </w:r>
      <w:r w:rsidR="00124827" w:rsidRPr="00027269">
        <w:rPr>
          <w:rFonts w:ascii="Times New Roman" w:eastAsia="Times New Roman" w:hAnsi="Times New Roman" w:cs="Times New Roman"/>
          <w:color w:val="212529"/>
        </w:rPr>
        <w:t>POD)</w:t>
      </w:r>
      <w:r w:rsidR="000549C4" w:rsidRPr="00027269">
        <w:rPr>
          <w:rFonts w:ascii="Times New Roman" w:eastAsia="Times New Roman" w:hAnsi="Times New Roman" w:cs="Times New Roman"/>
          <w:color w:val="212529"/>
        </w:rPr>
        <w:t xml:space="preserve"> and military surplus CONEX boxes)</w:t>
      </w:r>
    </w:p>
    <w:p w14:paraId="5E01AD2D" w14:textId="375D4E16" w:rsidR="00AC57D5" w:rsidRPr="00027269" w:rsidRDefault="00027269" w:rsidP="00124827">
      <w:pPr>
        <w:pStyle w:val="BodyText"/>
        <w:rPr>
          <w:rFonts w:ascii="Times New Roman" w:hAnsi="Times New Roman" w:cs="Times New Roman"/>
        </w:rPr>
      </w:pPr>
      <w:r w:rsidRPr="00027269">
        <w:rPr>
          <w:rFonts w:ascii="Times New Roman" w:hAnsi="Times New Roman" w:cs="Times New Roman"/>
        </w:rPr>
        <w:t>   (b)   </w:t>
      </w:r>
      <w:bookmarkStart w:id="4" w:name="rid-0-0-0-28152"/>
      <w:bookmarkEnd w:id="3"/>
      <w:r w:rsidR="00124827" w:rsidRPr="00027269">
        <w:rPr>
          <w:rFonts w:ascii="Times New Roman" w:hAnsi="Times New Roman" w:cs="Times New Roman"/>
        </w:rPr>
        <w:t>No person shall place a portable storage container on</w:t>
      </w:r>
      <w:r w:rsidR="00746CE6" w:rsidRPr="00027269">
        <w:rPr>
          <w:rFonts w:ascii="Times New Roman" w:hAnsi="Times New Roman" w:cs="Times New Roman"/>
        </w:rPr>
        <w:t xml:space="preserve"> residential property without first obtaining a permit issued by the Zoning Inspector and displaying the permit on the front of the container most visible from the street. </w:t>
      </w:r>
    </w:p>
    <w:p w14:paraId="7C022B1E" w14:textId="113091BF" w:rsidR="00AC57D5" w:rsidRPr="00027269" w:rsidRDefault="00027269" w:rsidP="00746CE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</w:rPr>
      </w:pPr>
      <w:bookmarkStart w:id="5" w:name="rid-0-0-0-28154"/>
      <w:bookmarkEnd w:id="4"/>
      <w:r w:rsidRPr="00027269">
        <w:rPr>
          <w:rFonts w:ascii="Times New Roman" w:hAnsi="Times New Roman" w:cs="Times New Roman"/>
        </w:rPr>
        <w:t>   (c)   </w:t>
      </w:r>
      <w:r w:rsidR="00746CE6" w:rsidRPr="00027269">
        <w:rPr>
          <w:rFonts w:ascii="Times New Roman" w:eastAsia="Times New Roman" w:hAnsi="Times New Roman" w:cs="Times New Roman"/>
          <w:color w:val="212529"/>
        </w:rPr>
        <w:t>All portable storage containers and their use on residential premises shall meet the following requirements:</w:t>
      </w:r>
    </w:p>
    <w:p w14:paraId="071007DC" w14:textId="29063B2A" w:rsidR="00746CE6" w:rsidRPr="00746CE6" w:rsidRDefault="00746CE6" w:rsidP="00746CE6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212529"/>
        </w:rPr>
      </w:pPr>
      <w:r w:rsidRPr="00746CE6">
        <w:rPr>
          <w:rFonts w:ascii="Times New Roman" w:eastAsia="Times New Roman" w:hAnsi="Times New Roman" w:cs="Times New Roman"/>
          <w:color w:val="212529"/>
        </w:rPr>
        <w:t>(1)   A portable storage container may not be located at a residential property</w:t>
      </w:r>
      <w:r w:rsidR="00C15000" w:rsidRPr="00027269">
        <w:rPr>
          <w:rFonts w:ascii="Times New Roman" w:eastAsia="Times New Roman" w:hAnsi="Times New Roman" w:cs="Times New Roman"/>
          <w:color w:val="212529"/>
        </w:rPr>
        <w:t xml:space="preserve"> with a principal residence </w:t>
      </w:r>
      <w:r w:rsidRPr="00746CE6">
        <w:rPr>
          <w:rFonts w:ascii="Times New Roman" w:eastAsia="Times New Roman" w:hAnsi="Times New Roman" w:cs="Times New Roman"/>
          <w:color w:val="212529"/>
        </w:rPr>
        <w:t>for more than thirty (30) consecutive days of any calendar year</w:t>
      </w:r>
      <w:r w:rsidR="00C15000" w:rsidRPr="00027269">
        <w:rPr>
          <w:rFonts w:ascii="Times New Roman" w:eastAsia="Times New Roman" w:hAnsi="Times New Roman" w:cs="Times New Roman"/>
          <w:color w:val="212529"/>
        </w:rPr>
        <w:t>.</w:t>
      </w:r>
      <w:r w:rsidR="00B2401E">
        <w:rPr>
          <w:rFonts w:ascii="Times New Roman" w:eastAsia="Times New Roman" w:hAnsi="Times New Roman" w:cs="Times New Roman"/>
          <w:color w:val="212529"/>
        </w:rPr>
        <w:t xml:space="preserve"> No more than one (1) thirty (30) day period may be permitted for the same property within a twelve (12) month period. </w:t>
      </w:r>
    </w:p>
    <w:p w14:paraId="0D0A2A56" w14:textId="706B106A" w:rsidR="00746CE6" w:rsidRPr="00746CE6" w:rsidRDefault="00746CE6" w:rsidP="00746CE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</w:rPr>
      </w:pPr>
      <w:r w:rsidRPr="00746CE6">
        <w:rPr>
          <w:rFonts w:ascii="Times New Roman" w:eastAsia="Times New Roman" w:hAnsi="Times New Roman" w:cs="Times New Roman"/>
          <w:color w:val="212529"/>
        </w:rPr>
        <w:t>    </w:t>
      </w:r>
      <w:r w:rsidRPr="00027269">
        <w:rPr>
          <w:rFonts w:ascii="Times New Roman" w:eastAsia="Times New Roman" w:hAnsi="Times New Roman" w:cs="Times New Roman"/>
          <w:color w:val="212529"/>
        </w:rPr>
        <w:tab/>
      </w:r>
      <w:r w:rsidRPr="00746CE6">
        <w:rPr>
          <w:rFonts w:ascii="Times New Roman" w:eastAsia="Times New Roman" w:hAnsi="Times New Roman" w:cs="Times New Roman"/>
          <w:color w:val="212529"/>
        </w:rPr>
        <w:t> (2)   No more than one (1) portable storage container shall be placed on a residential property at any given time</w:t>
      </w:r>
      <w:r w:rsidR="00A30BE3" w:rsidRPr="00027269">
        <w:rPr>
          <w:rFonts w:ascii="Times New Roman" w:eastAsia="Times New Roman" w:hAnsi="Times New Roman" w:cs="Times New Roman"/>
          <w:color w:val="212529"/>
        </w:rPr>
        <w:t>.</w:t>
      </w:r>
    </w:p>
    <w:p w14:paraId="5A06ED8C" w14:textId="477AD879" w:rsidR="00746CE6" w:rsidRPr="00027269" w:rsidRDefault="00746CE6" w:rsidP="00746CE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</w:rPr>
      </w:pPr>
      <w:r w:rsidRPr="00746CE6">
        <w:rPr>
          <w:rFonts w:ascii="Times New Roman" w:eastAsia="Times New Roman" w:hAnsi="Times New Roman" w:cs="Times New Roman"/>
          <w:color w:val="212529"/>
        </w:rPr>
        <w:t>     </w:t>
      </w:r>
      <w:r w:rsidRPr="00027269">
        <w:rPr>
          <w:rFonts w:ascii="Times New Roman" w:eastAsia="Times New Roman" w:hAnsi="Times New Roman" w:cs="Times New Roman"/>
          <w:color w:val="212529"/>
        </w:rPr>
        <w:tab/>
      </w:r>
      <w:r w:rsidRPr="00746CE6">
        <w:rPr>
          <w:rFonts w:ascii="Times New Roman" w:eastAsia="Times New Roman" w:hAnsi="Times New Roman" w:cs="Times New Roman"/>
          <w:color w:val="212529"/>
        </w:rPr>
        <w:t> (3)   All portable storage containers shall be in good condition free from rust, peeling paint</w:t>
      </w:r>
      <w:r w:rsidR="008878CC" w:rsidRPr="00027269">
        <w:rPr>
          <w:rFonts w:ascii="Times New Roman" w:eastAsia="Times New Roman" w:hAnsi="Times New Roman" w:cs="Times New Roman"/>
          <w:color w:val="212529"/>
        </w:rPr>
        <w:t xml:space="preserve">, </w:t>
      </w:r>
      <w:r w:rsidRPr="00746CE6">
        <w:rPr>
          <w:rFonts w:ascii="Times New Roman" w:eastAsia="Times New Roman" w:hAnsi="Times New Roman" w:cs="Times New Roman"/>
          <w:color w:val="212529"/>
        </w:rPr>
        <w:t>and other visible forms of deterioration</w:t>
      </w:r>
      <w:r w:rsidR="008878CC" w:rsidRPr="00027269">
        <w:rPr>
          <w:rFonts w:ascii="Times New Roman" w:eastAsia="Times New Roman" w:hAnsi="Times New Roman" w:cs="Times New Roman"/>
          <w:color w:val="212529"/>
        </w:rPr>
        <w:t>.</w:t>
      </w:r>
    </w:p>
    <w:p w14:paraId="478C8A24" w14:textId="23F67D7E" w:rsidR="00C15000" w:rsidRPr="00D77259" w:rsidRDefault="008878CC" w:rsidP="00D77259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</w:rPr>
      </w:pPr>
      <w:r w:rsidRPr="00027269">
        <w:rPr>
          <w:rFonts w:ascii="Times New Roman" w:eastAsia="Times New Roman" w:hAnsi="Times New Roman" w:cs="Times New Roman"/>
          <w:color w:val="212529"/>
        </w:rPr>
        <w:t>External placards or stickers (such as hazmat placards or Department of Transportation placards) indicating the previously stored cargo shall be removed.</w:t>
      </w:r>
    </w:p>
    <w:p w14:paraId="56D3F890" w14:textId="11CB538C" w:rsidR="00746CE6" w:rsidRPr="00746CE6" w:rsidRDefault="00746CE6" w:rsidP="00746CE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</w:rPr>
      </w:pPr>
      <w:r w:rsidRPr="00746CE6">
        <w:rPr>
          <w:rFonts w:ascii="Times New Roman" w:eastAsia="Times New Roman" w:hAnsi="Times New Roman" w:cs="Times New Roman"/>
          <w:color w:val="212529"/>
        </w:rPr>
        <w:t>   </w:t>
      </w:r>
      <w:r w:rsidRPr="00027269">
        <w:rPr>
          <w:rFonts w:ascii="Times New Roman" w:eastAsia="Times New Roman" w:hAnsi="Times New Roman" w:cs="Times New Roman"/>
          <w:color w:val="212529"/>
        </w:rPr>
        <w:tab/>
      </w:r>
      <w:r w:rsidRPr="00746CE6">
        <w:rPr>
          <w:rFonts w:ascii="Times New Roman" w:eastAsia="Times New Roman" w:hAnsi="Times New Roman" w:cs="Times New Roman"/>
          <w:color w:val="212529"/>
        </w:rPr>
        <w:t> (4</w:t>
      </w:r>
      <w:r w:rsidR="008878CC" w:rsidRPr="00027269">
        <w:rPr>
          <w:rFonts w:ascii="Times New Roman" w:eastAsia="Times New Roman" w:hAnsi="Times New Roman" w:cs="Times New Roman"/>
          <w:color w:val="212529"/>
        </w:rPr>
        <w:t>) Shall meet all setbacks required by an accessory building.</w:t>
      </w:r>
    </w:p>
    <w:p w14:paraId="1CF38AF3" w14:textId="424FB826" w:rsidR="00746CE6" w:rsidRPr="00746CE6" w:rsidRDefault="00746CE6" w:rsidP="00746CE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</w:rPr>
      </w:pPr>
      <w:r w:rsidRPr="00746CE6">
        <w:rPr>
          <w:rFonts w:ascii="Times New Roman" w:eastAsia="Times New Roman" w:hAnsi="Times New Roman" w:cs="Times New Roman"/>
          <w:color w:val="212529"/>
        </w:rPr>
        <w:t>     </w:t>
      </w:r>
      <w:r w:rsidRPr="00027269">
        <w:rPr>
          <w:rFonts w:ascii="Times New Roman" w:eastAsia="Times New Roman" w:hAnsi="Times New Roman" w:cs="Times New Roman"/>
          <w:color w:val="212529"/>
        </w:rPr>
        <w:tab/>
      </w:r>
      <w:r w:rsidRPr="00746CE6">
        <w:rPr>
          <w:rFonts w:ascii="Times New Roman" w:eastAsia="Times New Roman" w:hAnsi="Times New Roman" w:cs="Times New Roman"/>
          <w:color w:val="212529"/>
        </w:rPr>
        <w:t> (5</w:t>
      </w:r>
      <w:r w:rsidR="00C15000" w:rsidRPr="00027269">
        <w:rPr>
          <w:rFonts w:ascii="Times New Roman" w:eastAsia="Times New Roman" w:hAnsi="Times New Roman" w:cs="Times New Roman"/>
          <w:color w:val="212529"/>
        </w:rPr>
        <w:t>) The</w:t>
      </w:r>
      <w:r w:rsidR="008878CC" w:rsidRPr="00027269">
        <w:rPr>
          <w:rFonts w:ascii="Times New Roman" w:eastAsia="Times New Roman" w:hAnsi="Times New Roman" w:cs="Times New Roman"/>
          <w:color w:val="212529"/>
        </w:rPr>
        <w:t xml:space="preserve"> use shall be clearly an accessory use, incidental and secondary to the residential use of the dwelling</w:t>
      </w:r>
      <w:r w:rsidR="00C15000" w:rsidRPr="00027269">
        <w:rPr>
          <w:rFonts w:ascii="Times New Roman" w:eastAsia="Times New Roman" w:hAnsi="Times New Roman" w:cs="Times New Roman"/>
          <w:color w:val="212529"/>
        </w:rPr>
        <w:t>, container shall not be used for human habitation or commercial purposes.</w:t>
      </w:r>
    </w:p>
    <w:p w14:paraId="288178DE" w14:textId="0A06A987" w:rsidR="008878CC" w:rsidRPr="00746CE6" w:rsidRDefault="00746CE6" w:rsidP="00746CE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</w:rPr>
      </w:pPr>
      <w:r w:rsidRPr="00746CE6">
        <w:rPr>
          <w:rFonts w:ascii="Times New Roman" w:eastAsia="Times New Roman" w:hAnsi="Times New Roman" w:cs="Times New Roman"/>
          <w:color w:val="212529"/>
        </w:rPr>
        <w:t>     </w:t>
      </w:r>
      <w:r w:rsidRPr="00027269">
        <w:rPr>
          <w:rFonts w:ascii="Times New Roman" w:eastAsia="Times New Roman" w:hAnsi="Times New Roman" w:cs="Times New Roman"/>
          <w:color w:val="212529"/>
        </w:rPr>
        <w:tab/>
      </w:r>
      <w:r w:rsidRPr="00746CE6">
        <w:rPr>
          <w:rFonts w:ascii="Times New Roman" w:eastAsia="Times New Roman" w:hAnsi="Times New Roman" w:cs="Times New Roman"/>
          <w:color w:val="212529"/>
        </w:rPr>
        <w:t> (6)   No portable storage container shall exceed twenty (20) feet in length, ten (10) feet in width, or ten (10) feet in height.</w:t>
      </w:r>
    </w:p>
    <w:p w14:paraId="0F62C1CC" w14:textId="75205EE6" w:rsidR="002A26FA" w:rsidRPr="005F319E" w:rsidRDefault="00027269" w:rsidP="005F319E">
      <w:pPr>
        <w:pStyle w:val="BodyText"/>
        <w:rPr>
          <w:rFonts w:ascii="Times New Roman" w:hAnsi="Times New Roman" w:cs="Times New Roman"/>
        </w:rPr>
      </w:pPr>
      <w:bookmarkStart w:id="6" w:name="rid-0-0-0-28155"/>
      <w:bookmarkEnd w:id="5"/>
      <w:r w:rsidRPr="00027269">
        <w:rPr>
          <w:rFonts w:ascii="Times New Roman" w:hAnsi="Times New Roman" w:cs="Times New Roman"/>
        </w:rPr>
        <w:t>(d)   </w:t>
      </w:r>
      <w:r w:rsidR="00C15000" w:rsidRPr="00027269">
        <w:rPr>
          <w:rFonts w:ascii="Times New Roman" w:hAnsi="Times New Roman" w:cs="Times New Roman"/>
        </w:rPr>
        <w:t>All portable shipping containers and their use in zoning districts</w:t>
      </w:r>
      <w:r w:rsidR="002A26FA" w:rsidRPr="00027269">
        <w:rPr>
          <w:rFonts w:ascii="Times New Roman" w:hAnsi="Times New Roman" w:cs="Times New Roman"/>
        </w:rPr>
        <w:t xml:space="preserve"> B-1,</w:t>
      </w:r>
      <w:r w:rsidR="00C15000" w:rsidRPr="00027269">
        <w:rPr>
          <w:rFonts w:ascii="Times New Roman" w:hAnsi="Times New Roman" w:cs="Times New Roman"/>
        </w:rPr>
        <w:t xml:space="preserve"> B-2,</w:t>
      </w:r>
      <w:r w:rsidR="002A26FA" w:rsidRPr="00027269">
        <w:rPr>
          <w:rFonts w:ascii="Times New Roman" w:hAnsi="Times New Roman" w:cs="Times New Roman"/>
        </w:rPr>
        <w:t xml:space="preserve"> </w:t>
      </w:r>
      <w:r w:rsidR="00C15000" w:rsidRPr="00027269">
        <w:rPr>
          <w:rFonts w:ascii="Times New Roman" w:hAnsi="Times New Roman" w:cs="Times New Roman"/>
        </w:rPr>
        <w:t>B-3,</w:t>
      </w:r>
      <w:r w:rsidR="002A26FA" w:rsidRPr="00027269">
        <w:rPr>
          <w:rFonts w:ascii="Times New Roman" w:hAnsi="Times New Roman" w:cs="Times New Roman"/>
        </w:rPr>
        <w:t xml:space="preserve"> </w:t>
      </w:r>
      <w:r w:rsidR="00C15000" w:rsidRPr="00027269">
        <w:rPr>
          <w:rFonts w:ascii="Times New Roman" w:hAnsi="Times New Roman" w:cs="Times New Roman"/>
        </w:rPr>
        <w:t xml:space="preserve">M-1 </w:t>
      </w:r>
      <w:r w:rsidRPr="00027269">
        <w:rPr>
          <w:rFonts w:ascii="Times New Roman" w:hAnsi="Times New Roman" w:cs="Times New Roman"/>
        </w:rPr>
        <w:t>and</w:t>
      </w:r>
      <w:r w:rsidR="00C15000" w:rsidRPr="00027269">
        <w:rPr>
          <w:rFonts w:ascii="Times New Roman" w:hAnsi="Times New Roman" w:cs="Times New Roman"/>
        </w:rPr>
        <w:t xml:space="preserve"> M-2 shall m</w:t>
      </w:r>
      <w:r w:rsidR="002A26FA" w:rsidRPr="00027269">
        <w:rPr>
          <w:rFonts w:ascii="Times New Roman" w:hAnsi="Times New Roman" w:cs="Times New Roman"/>
        </w:rPr>
        <w:t>eet the requirements of an accessory building on a commercial lot: and</w:t>
      </w:r>
      <w:r w:rsidR="005F319E">
        <w:rPr>
          <w:rFonts w:ascii="Times New Roman" w:hAnsi="Times New Roman" w:cs="Times New Roman"/>
        </w:rPr>
        <w:t xml:space="preserve"> </w:t>
      </w:r>
      <w:r w:rsidR="002A26FA" w:rsidRPr="00746CE6">
        <w:rPr>
          <w:rFonts w:ascii="Times New Roman" w:eastAsia="Times New Roman" w:hAnsi="Times New Roman" w:cs="Times New Roman"/>
          <w:color w:val="212529"/>
        </w:rPr>
        <w:t>shall be in good condition free from rust, peeling paint</w:t>
      </w:r>
      <w:r w:rsidR="002A26FA" w:rsidRPr="00027269">
        <w:rPr>
          <w:rFonts w:ascii="Times New Roman" w:eastAsia="Times New Roman" w:hAnsi="Times New Roman" w:cs="Times New Roman"/>
          <w:color w:val="212529"/>
        </w:rPr>
        <w:t xml:space="preserve">, advertisement, writing, </w:t>
      </w:r>
      <w:r w:rsidR="002A26FA" w:rsidRPr="00746CE6">
        <w:rPr>
          <w:rFonts w:ascii="Times New Roman" w:eastAsia="Times New Roman" w:hAnsi="Times New Roman" w:cs="Times New Roman"/>
          <w:color w:val="212529"/>
        </w:rPr>
        <w:t>and other visible forms of deterioration</w:t>
      </w:r>
      <w:r w:rsidR="002A26FA" w:rsidRPr="00027269">
        <w:rPr>
          <w:rFonts w:ascii="Times New Roman" w:eastAsia="Times New Roman" w:hAnsi="Times New Roman" w:cs="Times New Roman"/>
          <w:color w:val="212529"/>
        </w:rPr>
        <w:t>.</w:t>
      </w:r>
    </w:p>
    <w:p w14:paraId="5AB15A7E" w14:textId="36E42320" w:rsidR="002A26FA" w:rsidRPr="005F319E" w:rsidRDefault="005F319E" w:rsidP="005F319E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212529"/>
        </w:rPr>
      </w:pPr>
      <w:r>
        <w:rPr>
          <w:rFonts w:ascii="Times New Roman" w:eastAsia="Times New Roman" w:hAnsi="Times New Roman" w:cs="Times New Roman"/>
          <w:color w:val="212529"/>
        </w:rPr>
        <w:t xml:space="preserve">(1) </w:t>
      </w:r>
      <w:r w:rsidR="002A26FA" w:rsidRPr="005F319E">
        <w:rPr>
          <w:rFonts w:ascii="Times New Roman" w:eastAsia="Times New Roman" w:hAnsi="Times New Roman" w:cs="Times New Roman"/>
          <w:color w:val="212529"/>
        </w:rPr>
        <w:t>External placards or stickers (such as hazmat placards or Department of Transportation placards) indicating the previously stored cargo shall be removed.</w:t>
      </w:r>
    </w:p>
    <w:p w14:paraId="60E97421" w14:textId="4347DC88" w:rsidR="002A26FA" w:rsidRPr="00027269" w:rsidRDefault="005F319E" w:rsidP="005F319E">
      <w:pPr>
        <w:pStyle w:val="ListParagraph"/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</w:rPr>
      </w:pPr>
      <w:r>
        <w:rPr>
          <w:rFonts w:ascii="Times New Roman" w:eastAsia="Times New Roman" w:hAnsi="Times New Roman" w:cs="Times New Roman"/>
          <w:color w:val="212529"/>
        </w:rPr>
        <w:t xml:space="preserve">(2) </w:t>
      </w:r>
      <w:r w:rsidR="002A26FA" w:rsidRPr="00027269">
        <w:rPr>
          <w:rFonts w:ascii="Times New Roman" w:eastAsia="Times New Roman" w:hAnsi="Times New Roman" w:cs="Times New Roman"/>
          <w:color w:val="212529"/>
        </w:rPr>
        <w:t>Must be painted (1) solid color</w:t>
      </w:r>
    </w:p>
    <w:p w14:paraId="6BD121C4" w14:textId="3F346CD6" w:rsidR="002A26FA" w:rsidRPr="00027269" w:rsidRDefault="005F319E" w:rsidP="005F319E">
      <w:pPr>
        <w:pStyle w:val="ListParagraph"/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</w:rPr>
      </w:pPr>
      <w:r>
        <w:rPr>
          <w:rFonts w:ascii="Times New Roman" w:eastAsia="Times New Roman" w:hAnsi="Times New Roman" w:cs="Times New Roman"/>
          <w:color w:val="212529"/>
        </w:rPr>
        <w:t xml:space="preserve">(3) </w:t>
      </w:r>
      <w:r w:rsidR="002A26FA" w:rsidRPr="00027269">
        <w:rPr>
          <w:rFonts w:ascii="Times New Roman" w:eastAsia="Times New Roman" w:hAnsi="Times New Roman" w:cs="Times New Roman"/>
          <w:color w:val="212529"/>
        </w:rPr>
        <w:t>The use shall be clearly an accessory use, incidental and secondary to the commercial use of the property, container shall not be used for human habitation.</w:t>
      </w:r>
    </w:p>
    <w:p w14:paraId="3087AA8D" w14:textId="77190674" w:rsidR="002A26FA" w:rsidRDefault="002A26FA">
      <w:pPr>
        <w:pStyle w:val="BodyText"/>
      </w:pPr>
    </w:p>
    <w:bookmarkEnd w:id="6"/>
    <w:p w14:paraId="4501AAC8" w14:textId="77777777" w:rsidR="002A26FA" w:rsidRDefault="002A26FA">
      <w:pPr>
        <w:pStyle w:val="BodyText"/>
      </w:pPr>
    </w:p>
    <w:sectPr w:rsidR="002A26F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9D07A" w14:textId="77777777" w:rsidR="00013B73" w:rsidRDefault="00013B73">
      <w:pPr>
        <w:spacing w:after="0"/>
      </w:pPr>
      <w:r>
        <w:separator/>
      </w:r>
    </w:p>
  </w:endnote>
  <w:endnote w:type="continuationSeparator" w:id="0">
    <w:p w14:paraId="16B3F059" w14:textId="77777777" w:rsidR="00013B73" w:rsidRDefault="00013B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234EB" w14:textId="77777777" w:rsidR="00013B73" w:rsidRDefault="00013B73">
      <w:r>
        <w:separator/>
      </w:r>
    </w:p>
  </w:footnote>
  <w:footnote w:type="continuationSeparator" w:id="0">
    <w:p w14:paraId="1CF49A92" w14:textId="77777777" w:rsidR="00013B73" w:rsidRDefault="00013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B1E08"/>
    <w:multiLevelType w:val="hybridMultilevel"/>
    <w:tmpl w:val="5C5A518C"/>
    <w:lvl w:ilvl="0" w:tplc="4E94FDA6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C1AE401"/>
    <w:multiLevelType w:val="multilevel"/>
    <w:tmpl w:val="73A6322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" w15:restartNumberingAfterBreak="0">
    <w:nsid w:val="421A132D"/>
    <w:multiLevelType w:val="hybridMultilevel"/>
    <w:tmpl w:val="5C5A518C"/>
    <w:lvl w:ilvl="0" w:tplc="FFFFFFFF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06B3F91"/>
    <w:multiLevelType w:val="hybridMultilevel"/>
    <w:tmpl w:val="A4640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086698">
    <w:abstractNumId w:val="1"/>
  </w:num>
  <w:num w:numId="2" w16cid:durableId="628708995">
    <w:abstractNumId w:val="0"/>
  </w:num>
  <w:num w:numId="3" w16cid:durableId="1769739617">
    <w:abstractNumId w:val="2"/>
  </w:num>
  <w:num w:numId="4" w16cid:durableId="1549760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13B73"/>
    <w:rsid w:val="00027269"/>
    <w:rsid w:val="000549C4"/>
    <w:rsid w:val="0006692A"/>
    <w:rsid w:val="001135B3"/>
    <w:rsid w:val="00124827"/>
    <w:rsid w:val="001348A2"/>
    <w:rsid w:val="001E0197"/>
    <w:rsid w:val="002A26FA"/>
    <w:rsid w:val="004E29B3"/>
    <w:rsid w:val="00590D07"/>
    <w:rsid w:val="005F319E"/>
    <w:rsid w:val="00746CE6"/>
    <w:rsid w:val="00784D58"/>
    <w:rsid w:val="008878CC"/>
    <w:rsid w:val="008D6863"/>
    <w:rsid w:val="00912EFF"/>
    <w:rsid w:val="00A30BE3"/>
    <w:rsid w:val="00AB2BEB"/>
    <w:rsid w:val="00AC57D5"/>
    <w:rsid w:val="00AF0E02"/>
    <w:rsid w:val="00B2401E"/>
    <w:rsid w:val="00B86B75"/>
    <w:rsid w:val="00BC48D5"/>
    <w:rsid w:val="00C15000"/>
    <w:rsid w:val="00C36279"/>
    <w:rsid w:val="00D77259"/>
    <w:rsid w:val="00E315A3"/>
    <w:rsid w:val="00F730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CF873"/>
  <w15:docId w15:val="{FBC81E52-4133-4DD6-9543-4EA3DAD7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887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Compliance</dc:creator>
  <cp:keywords/>
  <cp:lastModifiedBy>Stephanie Kiser</cp:lastModifiedBy>
  <cp:revision>2</cp:revision>
  <cp:lastPrinted>2026-02-05T20:00:00Z</cp:lastPrinted>
  <dcterms:created xsi:type="dcterms:W3CDTF">2026-02-12T20:37:00Z</dcterms:created>
  <dcterms:modified xsi:type="dcterms:W3CDTF">2026-02-12T20:37:00Z</dcterms:modified>
</cp:coreProperties>
</file>