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393AD336" w:rsidR="00CF00A0" w:rsidRPr="00A378DB" w:rsidRDefault="00EB231C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January 17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>
        <w:rPr>
          <w:rFonts w:ascii="Arial" w:hAnsi="Arial"/>
          <w:b/>
          <w:bCs/>
          <w:color w:val="auto"/>
          <w:u w:color="000000"/>
        </w:rPr>
        <w:t>4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</w:t>
      </w:r>
      <w:r w:rsidR="00B17429">
        <w:rPr>
          <w:rFonts w:ascii="Arial" w:hAnsi="Arial"/>
          <w:b/>
          <w:bCs/>
          <w:color w:val="auto"/>
          <w:u w:color="000000"/>
        </w:rPr>
        <w:t>0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pm</w:t>
      </w:r>
    </w:p>
    <w:p w14:paraId="2BB82CE0" w14:textId="74B2D877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</w:t>
      </w:r>
      <w:r w:rsidR="00301D22">
        <w:rPr>
          <w:rFonts w:ascii="Arial" w:hAnsi="Arial"/>
          <w:b/>
          <w:bCs/>
          <w:color w:val="FF0000"/>
        </w:rPr>
        <w:t xml:space="preserve">at </w:t>
      </w:r>
      <w:r w:rsidR="00AE517A">
        <w:rPr>
          <w:rFonts w:ascii="Arial" w:hAnsi="Arial"/>
          <w:b/>
          <w:bCs/>
          <w:color w:val="FF0000"/>
        </w:rPr>
        <w:t>MCC</w:t>
      </w:r>
      <w:r w:rsidR="001870C8">
        <w:rPr>
          <w:rFonts w:ascii="Arial" w:hAnsi="Arial"/>
          <w:b/>
          <w:bCs/>
          <w:color w:val="FF0000"/>
        </w:rPr>
        <w:t xml:space="preserve"> and via Zoom</w:t>
      </w:r>
      <w:r>
        <w:rPr>
          <w:rFonts w:ascii="Arial" w:hAnsi="Arial"/>
          <w:b/>
          <w:bCs/>
          <w:color w:val="FF0000"/>
        </w:rPr>
        <w:t>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61B0B5C4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153FAB">
        <w:rPr>
          <w:rFonts w:ascii="Arial" w:hAnsi="Arial"/>
          <w:b/>
          <w:bCs/>
          <w:u w:color="000000"/>
        </w:rPr>
        <w:t>0</w:t>
      </w:r>
      <w:r w:rsidR="002D5498">
        <w:rPr>
          <w:rFonts w:ascii="Arial" w:hAnsi="Arial"/>
          <w:b/>
          <w:bCs/>
          <w:u w:color="000000"/>
        </w:rPr>
        <w:t>7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7B7E39">
        <w:rPr>
          <w:rFonts w:ascii="Arial" w:eastAsia="Arial" w:hAnsi="Arial" w:cs="Arial"/>
          <w:u w:color="000000"/>
        </w:rPr>
        <w:t>Tom Passarelli convened the meeting.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3A0395DA" w:rsidR="009F7931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883275">
        <w:rPr>
          <w:rFonts w:ascii="Arial" w:hAnsi="Arial"/>
          <w:u w:color="000000"/>
        </w:rPr>
        <w:t>The</w:t>
      </w:r>
      <w:r w:rsidR="00841888">
        <w:rPr>
          <w:rFonts w:ascii="Arial" w:hAnsi="Arial"/>
          <w:u w:color="000000"/>
        </w:rPr>
        <w:t xml:space="preserve"> </w:t>
      </w:r>
      <w:r w:rsidR="00E16CD3">
        <w:rPr>
          <w:rFonts w:ascii="Arial" w:hAnsi="Arial"/>
          <w:u w:color="000000"/>
        </w:rPr>
        <w:t>October</w:t>
      </w:r>
      <w:r w:rsidR="00C27D95">
        <w:rPr>
          <w:rFonts w:ascii="Arial" w:hAnsi="Arial"/>
          <w:u w:color="000000"/>
        </w:rPr>
        <w:t xml:space="preserve"> and November </w:t>
      </w:r>
      <w:r w:rsidR="00E16CD3">
        <w:rPr>
          <w:rFonts w:ascii="Arial" w:hAnsi="Arial"/>
          <w:u w:color="000000"/>
        </w:rPr>
        <w:t xml:space="preserve">minutes were </w:t>
      </w:r>
      <w:r w:rsidR="00C27D95">
        <w:rPr>
          <w:rFonts w:ascii="Arial" w:hAnsi="Arial"/>
          <w:u w:color="000000"/>
        </w:rPr>
        <w:t>deferred</w:t>
      </w:r>
      <w:r w:rsidR="00883275">
        <w:rPr>
          <w:rFonts w:ascii="Arial" w:hAnsi="Arial"/>
          <w:u w:color="000000"/>
        </w:rPr>
        <w:t>.</w:t>
      </w:r>
    </w:p>
    <w:p w14:paraId="18F2948E" w14:textId="7C958212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6398A0AD" w14:textId="42F4FA45" w:rsidR="00301D22" w:rsidRPr="007F7742" w:rsidRDefault="009B3E55" w:rsidP="00301D22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i/>
          <w:iCs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7C20F3" w:rsidRPr="00A647D0">
        <w:rPr>
          <w:rFonts w:ascii="Arial" w:hAnsi="Arial"/>
          <w:u w:color="000000"/>
        </w:rPr>
        <w:t>Sharon Gambl</w:t>
      </w:r>
      <w:r w:rsidR="00A01968" w:rsidRPr="00A647D0">
        <w:rPr>
          <w:rFonts w:ascii="Arial" w:hAnsi="Arial"/>
          <w:u w:color="000000"/>
        </w:rPr>
        <w:t>e</w:t>
      </w:r>
      <w:r w:rsidR="00A647D0" w:rsidRPr="00A647D0">
        <w:rPr>
          <w:rFonts w:ascii="Arial" w:hAnsi="Arial"/>
          <w:u w:color="000000"/>
        </w:rPr>
        <w:t xml:space="preserve"> reported a balance of </w:t>
      </w:r>
      <w:r w:rsidR="007C20F3" w:rsidRPr="00A647D0">
        <w:rPr>
          <w:rFonts w:ascii="Arial" w:hAnsi="Arial"/>
          <w:u w:color="000000"/>
        </w:rPr>
        <w:t xml:space="preserve"> $3,780.</w:t>
      </w:r>
      <w:r w:rsidR="00883275">
        <w:rPr>
          <w:rFonts w:ascii="Arial" w:hAnsi="Arial"/>
          <w:u w:color="000000"/>
        </w:rPr>
        <w:t>8</w:t>
      </w:r>
      <w:r w:rsidR="007C20F3" w:rsidRPr="00A647D0">
        <w:rPr>
          <w:rFonts w:ascii="Arial" w:hAnsi="Arial"/>
          <w:u w:color="000000"/>
        </w:rPr>
        <w:t>0 in CD</w:t>
      </w:r>
      <w:r w:rsidR="00153FAB">
        <w:rPr>
          <w:rFonts w:ascii="Arial" w:hAnsi="Arial"/>
          <w:u w:color="000000"/>
        </w:rPr>
        <w:t xml:space="preserve">. </w:t>
      </w:r>
      <w:r w:rsidR="00983EAB">
        <w:rPr>
          <w:rFonts w:ascii="Arial" w:hAnsi="Arial"/>
          <w:u w:color="000000"/>
        </w:rPr>
        <w:t xml:space="preserve"> </w:t>
      </w:r>
      <w:r w:rsidR="00C27D95">
        <w:rPr>
          <w:rFonts w:ascii="Arial" w:hAnsi="Arial"/>
          <w:u w:color="000000"/>
        </w:rPr>
        <w:t>Renewed in December at</w:t>
      </w:r>
      <w:r w:rsidR="00983EAB">
        <w:rPr>
          <w:rFonts w:ascii="Arial" w:hAnsi="Arial"/>
          <w:u w:color="000000"/>
        </w:rPr>
        <w:t xml:space="preserve"> 3.</w:t>
      </w:r>
      <w:r w:rsidR="00C27D95">
        <w:rPr>
          <w:rFonts w:ascii="Arial" w:hAnsi="Arial"/>
          <w:u w:color="000000"/>
        </w:rPr>
        <w:t>44</w:t>
      </w:r>
      <w:r w:rsidR="00983EAB">
        <w:rPr>
          <w:rFonts w:ascii="Arial" w:hAnsi="Arial"/>
          <w:u w:color="000000"/>
        </w:rPr>
        <w:t xml:space="preserve">%.  </w:t>
      </w:r>
      <w:r w:rsidR="00153FAB">
        <w:rPr>
          <w:rFonts w:ascii="Arial" w:hAnsi="Arial"/>
          <w:u w:color="000000"/>
        </w:rPr>
        <w:t>There is</w:t>
      </w:r>
      <w:r w:rsidR="007C20F3" w:rsidRPr="00A647D0">
        <w:rPr>
          <w:rFonts w:ascii="Arial" w:hAnsi="Arial"/>
          <w:u w:color="000000"/>
        </w:rPr>
        <w:t xml:space="preserve"> $455.47</w:t>
      </w:r>
      <w:r w:rsidR="00A647D0" w:rsidRPr="00A647D0">
        <w:rPr>
          <w:rFonts w:ascii="Arial" w:hAnsi="Arial"/>
          <w:u w:color="000000"/>
        </w:rPr>
        <w:t xml:space="preserve"> in checking account</w:t>
      </w:r>
      <w:r w:rsidR="007C20F3" w:rsidRPr="00A647D0">
        <w:rPr>
          <w:rFonts w:ascii="Arial" w:hAnsi="Arial"/>
          <w:u w:color="000000"/>
        </w:rPr>
        <w:t xml:space="preserve">. No </w:t>
      </w:r>
      <w:r w:rsidR="00A647D0">
        <w:rPr>
          <w:rFonts w:ascii="Arial" w:hAnsi="Arial"/>
          <w:u w:color="000000"/>
        </w:rPr>
        <w:t>expenditures made</w:t>
      </w:r>
      <w:r w:rsidR="00883275">
        <w:rPr>
          <w:rFonts w:ascii="Arial" w:hAnsi="Arial"/>
          <w:u w:color="000000"/>
        </w:rPr>
        <w:t xml:space="preserve"> since the</w:t>
      </w:r>
      <w:r w:rsidR="00983EAB">
        <w:rPr>
          <w:rFonts w:ascii="Arial" w:hAnsi="Arial"/>
          <w:u w:color="000000"/>
        </w:rPr>
        <w:t xml:space="preserve"> </w:t>
      </w:r>
      <w:r w:rsidR="00C27D95">
        <w:rPr>
          <w:rFonts w:ascii="Arial" w:hAnsi="Arial"/>
          <w:u w:color="000000"/>
        </w:rPr>
        <w:t xml:space="preserve">November </w:t>
      </w:r>
      <w:r w:rsidR="00883275">
        <w:rPr>
          <w:rFonts w:ascii="Arial" w:hAnsi="Arial"/>
          <w:u w:color="000000"/>
        </w:rPr>
        <w:t>meeting</w:t>
      </w:r>
      <w:r w:rsidR="007C20F3" w:rsidRPr="00A647D0">
        <w:rPr>
          <w:rFonts w:ascii="Arial" w:hAnsi="Arial"/>
          <w:u w:color="000000"/>
        </w:rPr>
        <w:t>.</w:t>
      </w:r>
      <w:r w:rsidR="00051452" w:rsidRPr="00A647D0">
        <w:rPr>
          <w:rFonts w:ascii="Arial" w:hAnsi="Arial"/>
          <w:u w:color="000000"/>
        </w:rPr>
        <w:t xml:space="preserve"> </w:t>
      </w:r>
      <w:r w:rsidR="00BE647C">
        <w:rPr>
          <w:rFonts w:ascii="Arial" w:hAnsi="Arial"/>
          <w:u w:color="000000"/>
        </w:rPr>
        <w:t xml:space="preserve">IRS Form 990 to be submitted in coming weeks.  </w:t>
      </w:r>
      <w:r w:rsidR="00C27D95">
        <w:rPr>
          <w:rFonts w:ascii="Arial" w:hAnsi="Arial"/>
          <w:u w:color="000000"/>
        </w:rPr>
        <w:t xml:space="preserve">$250 </w:t>
      </w:r>
      <w:r w:rsidR="00BE647C">
        <w:rPr>
          <w:rFonts w:ascii="Arial" w:hAnsi="Arial"/>
          <w:u w:color="000000"/>
        </w:rPr>
        <w:t xml:space="preserve">expense </w:t>
      </w:r>
      <w:r w:rsidR="00C27D95">
        <w:rPr>
          <w:rFonts w:ascii="Arial" w:hAnsi="Arial"/>
          <w:u w:color="000000"/>
        </w:rPr>
        <w:t xml:space="preserve">for PO </w:t>
      </w:r>
      <w:r w:rsidR="00BE647C">
        <w:rPr>
          <w:rFonts w:ascii="Arial" w:hAnsi="Arial"/>
          <w:u w:color="000000"/>
        </w:rPr>
        <w:t xml:space="preserve">box </w:t>
      </w:r>
      <w:r w:rsidR="00C27D95">
        <w:rPr>
          <w:rFonts w:ascii="Arial" w:hAnsi="Arial"/>
          <w:u w:color="000000"/>
        </w:rPr>
        <w:t xml:space="preserve">renewal upcoming in March. </w:t>
      </w:r>
    </w:p>
    <w:p w14:paraId="37D52D7E" w14:textId="77777777" w:rsidR="00301D22" w:rsidRDefault="00301D22" w:rsidP="00474808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</w:p>
    <w:p w14:paraId="2D76EF8C" w14:textId="77777777" w:rsidR="00051452" w:rsidRDefault="009B3E55">
      <w:pPr>
        <w:pStyle w:val="Default"/>
        <w:spacing w:before="0"/>
        <w:rPr>
          <w:rFonts w:ascii="Arial" w:hAnsi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</w:p>
    <w:p w14:paraId="229478D5" w14:textId="3ADDD45D" w:rsidR="00883275" w:rsidRDefault="00C27D95" w:rsidP="00FB155F">
      <w:pPr>
        <w:pStyle w:val="Default"/>
        <w:numPr>
          <w:ilvl w:val="0"/>
          <w:numId w:val="13"/>
        </w:numPr>
        <w:spacing w:before="0"/>
        <w:ind w:left="720"/>
        <w:rPr>
          <w:rFonts w:ascii="Arial" w:eastAsia="Arial" w:hAnsi="Arial" w:cs="Arial"/>
          <w:u w:color="000000"/>
        </w:rPr>
      </w:pPr>
      <w:r w:rsidRPr="00C27D95">
        <w:rPr>
          <w:rFonts w:ascii="Arial" w:eastAsia="Arial" w:hAnsi="Arial" w:cs="Arial"/>
          <w:u w:color="000000"/>
        </w:rPr>
        <w:t xml:space="preserve">Transportation Pilot Project study </w:t>
      </w:r>
      <w:r>
        <w:rPr>
          <w:rFonts w:ascii="Arial" w:eastAsia="Arial" w:hAnsi="Arial" w:cs="Arial"/>
          <w:u w:color="000000"/>
        </w:rPr>
        <w:t xml:space="preserve">that came out of the </w:t>
      </w:r>
      <w:r w:rsidRPr="00C27D95">
        <w:rPr>
          <w:rFonts w:ascii="Arial" w:eastAsia="Arial" w:hAnsi="Arial" w:cs="Arial"/>
          <w:u w:color="000000"/>
        </w:rPr>
        <w:t>is kicking off community engagement</w:t>
      </w:r>
      <w:r w:rsidR="00BE647C">
        <w:rPr>
          <w:rFonts w:ascii="Arial" w:eastAsia="Arial" w:hAnsi="Arial" w:cs="Arial"/>
          <w:u w:color="000000"/>
        </w:rPr>
        <w:t xml:space="preserve"> in the near future, and MPC will be notified and engaged. </w:t>
      </w:r>
      <w:r w:rsidRPr="00C27D95">
        <w:rPr>
          <w:rFonts w:ascii="Arial" w:eastAsia="Arial" w:hAnsi="Arial" w:cs="Arial"/>
          <w:u w:color="000000"/>
        </w:rPr>
        <w:t xml:space="preserve"> </w:t>
      </w:r>
    </w:p>
    <w:p w14:paraId="583A0A13" w14:textId="77777777" w:rsidR="00C27D95" w:rsidRPr="00C27D95" w:rsidRDefault="00C27D95" w:rsidP="00C27D95">
      <w:pPr>
        <w:pStyle w:val="Default"/>
        <w:spacing w:before="0"/>
        <w:ind w:left="720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34DBFAF9" w14:textId="10C3F7DF" w:rsidR="0037660A" w:rsidRPr="0037660A" w:rsidRDefault="00593361" w:rsidP="0037660A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No </w:t>
      </w:r>
      <w:r w:rsidR="0037660A">
        <w:rPr>
          <w:rFonts w:ascii="Arial" w:hAnsi="Arial"/>
          <w:u w:color="000000"/>
        </w:rPr>
        <w:t>report</w:t>
      </w:r>
      <w:r w:rsidR="00504A1D">
        <w:rPr>
          <w:rFonts w:ascii="Arial" w:hAnsi="Arial"/>
          <w:u w:color="000000"/>
        </w:rPr>
        <w:t>.</w:t>
      </w:r>
    </w:p>
    <w:p w14:paraId="5B7DD0CD" w14:textId="77777777" w:rsidR="0037660A" w:rsidRDefault="0037660A" w:rsidP="0037660A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7C63C922" w14:textId="60137716" w:rsidR="00B57CA5" w:rsidRPr="00C1456A" w:rsidRDefault="00B57CA5" w:rsidP="00C1456A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Matters                                         </w:t>
      </w:r>
    </w:p>
    <w:p w14:paraId="5EC45A10" w14:textId="6E725C83" w:rsidR="007C20F3" w:rsidRPr="007C20F3" w:rsidRDefault="007C20F3" w:rsidP="00665EE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>
        <w:rPr>
          <w:rFonts w:ascii="Arial" w:hAnsi="Arial" w:cs="Arial"/>
          <w:u w:val="single" w:color="000000"/>
        </w:rPr>
        <w:t>Giant Redevelopment</w:t>
      </w:r>
    </w:p>
    <w:p w14:paraId="059F513C" w14:textId="1C542603" w:rsidR="00A55510" w:rsidRPr="004F4E3A" w:rsidRDefault="00147071" w:rsidP="004F4E3A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Kent Holland </w:t>
      </w:r>
      <w:r w:rsidR="00C27D95">
        <w:rPr>
          <w:rFonts w:ascii="Arial" w:hAnsi="Arial" w:cs="Arial"/>
          <w:u w:color="000000"/>
        </w:rPr>
        <w:t xml:space="preserve">had  suggested that we put this agenda item ‘on hold’, pending </w:t>
      </w:r>
      <w:r w:rsidR="004E601D">
        <w:rPr>
          <w:rFonts w:ascii="Arial" w:hAnsi="Arial" w:cs="Arial"/>
          <w:u w:color="000000"/>
        </w:rPr>
        <w:t xml:space="preserve">further </w:t>
      </w:r>
      <w:r w:rsidR="00C27D95">
        <w:rPr>
          <w:rFonts w:ascii="Arial" w:hAnsi="Arial" w:cs="Arial"/>
          <w:u w:color="000000"/>
        </w:rPr>
        <w:t xml:space="preserve">developments. There was </w:t>
      </w:r>
      <w:r w:rsidR="004E601D">
        <w:rPr>
          <w:rFonts w:ascii="Arial" w:hAnsi="Arial" w:cs="Arial"/>
          <w:u w:color="000000"/>
        </w:rPr>
        <w:t xml:space="preserve">complete </w:t>
      </w:r>
      <w:r w:rsidR="00C27D95">
        <w:rPr>
          <w:rFonts w:ascii="Arial" w:hAnsi="Arial" w:cs="Arial"/>
          <w:u w:color="000000"/>
        </w:rPr>
        <w:t xml:space="preserve">consensus to do so. </w:t>
      </w:r>
    </w:p>
    <w:p w14:paraId="0A2665E8" w14:textId="77777777" w:rsidR="000E62C7" w:rsidRPr="000E62C7" w:rsidRDefault="000E62C7" w:rsidP="000E62C7">
      <w:pPr>
        <w:pStyle w:val="Default"/>
        <w:spacing w:before="0"/>
        <w:ind w:left="2160"/>
        <w:rPr>
          <w:rFonts w:ascii="Arial" w:hAnsi="Arial" w:cs="Arial"/>
        </w:rPr>
      </w:pPr>
    </w:p>
    <w:p w14:paraId="763363A0" w14:textId="77777777" w:rsidR="00595FCA" w:rsidRDefault="00711993" w:rsidP="00595FCA">
      <w:pPr>
        <w:pStyle w:val="Default"/>
        <w:numPr>
          <w:ilvl w:val="1"/>
          <w:numId w:val="12"/>
        </w:numPr>
        <w:spacing w:before="0"/>
        <w:ind w:left="720"/>
        <w:rPr>
          <w:rFonts w:ascii="Arial" w:hAnsi="Arial" w:cs="Arial"/>
          <w:u w:color="000000"/>
        </w:rPr>
      </w:pPr>
      <w:r>
        <w:rPr>
          <w:rFonts w:ascii="Arial" w:hAnsi="Arial" w:cs="Arial"/>
          <w:u w:val="single" w:color="000000"/>
        </w:rPr>
        <w:t>McLean Professional Park</w:t>
      </w:r>
      <w:r w:rsidR="00A11D44">
        <w:rPr>
          <w:rFonts w:ascii="Arial" w:hAnsi="Arial" w:cs="Arial"/>
          <w:u w:color="000000"/>
        </w:rPr>
        <w:t xml:space="preserve"> – </w:t>
      </w:r>
    </w:p>
    <w:p w14:paraId="00BE60D2" w14:textId="2A6957AE" w:rsidR="00C27D95" w:rsidRDefault="00C27D95" w:rsidP="00C27D95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Lynn Strobel</w:t>
      </w:r>
      <w:r w:rsidR="00382D79">
        <w:rPr>
          <w:rFonts w:ascii="Arial" w:hAnsi="Arial" w:cs="Arial"/>
          <w:u w:color="000000"/>
        </w:rPr>
        <w:t>,</w:t>
      </w:r>
      <w:r>
        <w:rPr>
          <w:rFonts w:ascii="Arial" w:hAnsi="Arial" w:cs="Arial"/>
          <w:u w:color="000000"/>
        </w:rPr>
        <w:t xml:space="preserve"> of Walsh, Colucci, Lubeley and Walsh</w:t>
      </w:r>
      <w:r w:rsidR="00382D79">
        <w:rPr>
          <w:rFonts w:ascii="Arial" w:hAnsi="Arial" w:cs="Arial"/>
          <w:u w:color="000000"/>
        </w:rPr>
        <w:t>,</w:t>
      </w:r>
      <w:r>
        <w:rPr>
          <w:rFonts w:ascii="Arial" w:hAnsi="Arial" w:cs="Arial"/>
          <w:u w:color="000000"/>
        </w:rPr>
        <w:t xml:space="preserve"> introduced members of the project, including Kelly Posusney, </w:t>
      </w:r>
      <w:r w:rsidR="00382D79">
        <w:rPr>
          <w:rFonts w:ascii="Arial" w:hAnsi="Arial" w:cs="Arial"/>
          <w:u w:color="000000"/>
        </w:rPr>
        <w:t>E</w:t>
      </w:r>
      <w:r>
        <w:rPr>
          <w:rFonts w:ascii="Arial" w:hAnsi="Arial" w:cs="Arial"/>
          <w:u w:color="000000"/>
        </w:rPr>
        <w:t>lm St</w:t>
      </w:r>
      <w:r w:rsidR="00382D79">
        <w:rPr>
          <w:rFonts w:ascii="Arial" w:hAnsi="Arial" w:cs="Arial"/>
          <w:u w:color="000000"/>
        </w:rPr>
        <w:t>reet Development’s</w:t>
      </w:r>
      <w:r>
        <w:rPr>
          <w:rFonts w:ascii="Arial" w:hAnsi="Arial" w:cs="Arial"/>
          <w:u w:color="000000"/>
        </w:rPr>
        <w:t xml:space="preserve"> N</w:t>
      </w:r>
      <w:r w:rsidR="00382D79">
        <w:rPr>
          <w:rFonts w:ascii="Arial" w:hAnsi="Arial" w:cs="Arial"/>
          <w:u w:color="000000"/>
        </w:rPr>
        <w:t>i</w:t>
      </w:r>
      <w:r>
        <w:rPr>
          <w:rFonts w:ascii="Arial" w:hAnsi="Arial" w:cs="Arial"/>
          <w:u w:color="000000"/>
        </w:rPr>
        <w:t>ck Flan</w:t>
      </w:r>
      <w:r w:rsidR="00382D79">
        <w:rPr>
          <w:rFonts w:ascii="Arial" w:hAnsi="Arial" w:cs="Arial"/>
          <w:u w:color="000000"/>
        </w:rPr>
        <w:t>agan</w:t>
      </w:r>
      <w:r>
        <w:rPr>
          <w:rFonts w:ascii="Arial" w:hAnsi="Arial" w:cs="Arial"/>
          <w:u w:color="000000"/>
        </w:rPr>
        <w:t xml:space="preserve">, </w:t>
      </w:r>
      <w:r w:rsidR="00382D79">
        <w:rPr>
          <w:rFonts w:ascii="Arial" w:hAnsi="Arial" w:cs="Arial"/>
          <w:u w:color="000000"/>
        </w:rPr>
        <w:t>Walter Phillips’s Tr</w:t>
      </w:r>
      <w:r>
        <w:rPr>
          <w:rFonts w:ascii="Arial" w:hAnsi="Arial" w:cs="Arial"/>
          <w:u w:color="000000"/>
        </w:rPr>
        <w:t xml:space="preserve">avis </w:t>
      </w:r>
      <w:r w:rsidR="00382D79">
        <w:rPr>
          <w:rFonts w:ascii="Arial" w:hAnsi="Arial" w:cs="Arial"/>
          <w:u w:color="000000"/>
        </w:rPr>
        <w:t>Br</w:t>
      </w:r>
      <w:r>
        <w:rPr>
          <w:rFonts w:ascii="Arial" w:hAnsi="Arial" w:cs="Arial"/>
          <w:u w:color="000000"/>
        </w:rPr>
        <w:t>ow</w:t>
      </w:r>
      <w:r w:rsidR="00382D79">
        <w:rPr>
          <w:rFonts w:ascii="Arial" w:hAnsi="Arial" w:cs="Arial"/>
          <w:u w:color="000000"/>
        </w:rPr>
        <w:t>n</w:t>
      </w:r>
      <w:r>
        <w:rPr>
          <w:rFonts w:ascii="Arial" w:hAnsi="Arial" w:cs="Arial"/>
          <w:u w:color="000000"/>
        </w:rPr>
        <w:t xml:space="preserve">, and two traffic engineers from Wells + Associates.  </w:t>
      </w:r>
    </w:p>
    <w:p w14:paraId="0CA1012E" w14:textId="06900D1D" w:rsidR="00C27D95" w:rsidRDefault="00C27D95" w:rsidP="00C27D95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C-2, built in 1980, directly east of Sunrise. Propose to remove 6 office buildings from 2.8 acres fronting on Chain Bridge Road.  Rear property to remain C-2.</w:t>
      </w:r>
      <w:r w:rsidR="00382D79">
        <w:rPr>
          <w:rFonts w:ascii="Arial" w:hAnsi="Arial" w:cs="Arial"/>
          <w:u w:color="000000"/>
        </w:rPr>
        <w:t xml:space="preserve">  New building proposed to be rezoned to PRM. </w:t>
      </w:r>
      <w:r>
        <w:rPr>
          <w:rFonts w:ascii="Arial" w:hAnsi="Arial" w:cs="Arial"/>
          <w:u w:color="000000"/>
        </w:rPr>
        <w:t xml:space="preserve"> </w:t>
      </w:r>
    </w:p>
    <w:p w14:paraId="0059338D" w14:textId="600F5478" w:rsidR="00C27D95" w:rsidRDefault="00C27D95" w:rsidP="00C27D95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Propose 104 units, single and shared access to Chain Bridge Road</w:t>
      </w:r>
    </w:p>
    <w:p w14:paraId="472872E9" w14:textId="50CCFF26" w:rsidR="00B6564C" w:rsidRDefault="00B6564C" w:rsidP="00C27D95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Open space; two main areas, to wit: a) private courtyard; and b) public park along Chain Bridge Road (~12,000+ sf; meets recommended size).</w:t>
      </w:r>
    </w:p>
    <w:p w14:paraId="63652C78" w14:textId="645F700E" w:rsidR="00B6564C" w:rsidRDefault="00B6564C" w:rsidP="00C27D95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Reconfigured access: shared access to be modified to orient to MPP site rather than the Sunrise, creating additional stacking space</w:t>
      </w:r>
      <w:r w:rsidR="00382D79">
        <w:rPr>
          <w:rFonts w:ascii="Arial" w:hAnsi="Arial" w:cs="Arial"/>
          <w:u w:color="000000"/>
        </w:rPr>
        <w:t xml:space="preserve"> and maintaining tree preservation at street frontage</w:t>
      </w:r>
      <w:r>
        <w:rPr>
          <w:rFonts w:ascii="Arial" w:hAnsi="Arial" w:cs="Arial"/>
          <w:u w:color="000000"/>
        </w:rPr>
        <w:t xml:space="preserve">. Streetscapes to be provided as recommended in the Comp Plan. </w:t>
      </w:r>
    </w:p>
    <w:p w14:paraId="63F332DC" w14:textId="6F6AD4C6" w:rsidR="00540788" w:rsidRDefault="00540788" w:rsidP="00C27D95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lastRenderedPageBreak/>
        <w:t>FAR at 1.97.</w:t>
      </w:r>
      <w:r w:rsidR="00382D79">
        <w:rPr>
          <w:rFonts w:ascii="Arial" w:hAnsi="Arial" w:cs="Arial"/>
          <w:u w:color="000000"/>
        </w:rPr>
        <w:t xml:space="preserve"> Comp Plan/ZO maximum = 3.0.  </w:t>
      </w:r>
    </w:p>
    <w:p w14:paraId="7BF10E3A" w14:textId="1FAA5107" w:rsidR="00B6564C" w:rsidRDefault="00B6564C" w:rsidP="00C27D95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u w:color="000000"/>
        </w:rPr>
      </w:pPr>
      <w:r w:rsidRPr="00382D79">
        <w:rPr>
          <w:rFonts w:ascii="Arial" w:hAnsi="Arial" w:cs="Arial"/>
          <w:u w:val="single" w:color="000000"/>
        </w:rPr>
        <w:t>Schedule</w:t>
      </w:r>
      <w:r>
        <w:rPr>
          <w:rFonts w:ascii="Arial" w:hAnsi="Arial" w:cs="Arial"/>
          <w:u w:color="000000"/>
        </w:rPr>
        <w:t xml:space="preserve">: </w:t>
      </w:r>
    </w:p>
    <w:p w14:paraId="559F5C96" w14:textId="2655729F" w:rsidR="00B6564C" w:rsidRDefault="00B6564C" w:rsidP="00382D79">
      <w:pPr>
        <w:pStyle w:val="Default"/>
        <w:numPr>
          <w:ilvl w:val="2"/>
          <w:numId w:val="12"/>
        </w:numPr>
        <w:spacing w:before="0"/>
        <w:ind w:left="207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  <w:t>Final resubmission January 5</w:t>
      </w:r>
    </w:p>
    <w:p w14:paraId="4BC9598D" w14:textId="371B1162" w:rsidR="00B6564C" w:rsidRDefault="00B6564C" w:rsidP="00382D79">
      <w:pPr>
        <w:pStyle w:val="Default"/>
        <w:numPr>
          <w:ilvl w:val="2"/>
          <w:numId w:val="12"/>
        </w:numPr>
        <w:spacing w:before="0"/>
        <w:ind w:left="207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  <w:t>Clean-up submission January 22</w:t>
      </w:r>
    </w:p>
    <w:p w14:paraId="78E8F142" w14:textId="2476AB5A" w:rsidR="00B6564C" w:rsidRDefault="00B6564C" w:rsidP="00382D79">
      <w:pPr>
        <w:pStyle w:val="Default"/>
        <w:numPr>
          <w:ilvl w:val="2"/>
          <w:numId w:val="12"/>
        </w:numPr>
        <w:spacing w:before="0"/>
        <w:ind w:left="207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  <w:t xml:space="preserve">PC Hearing </w:t>
      </w:r>
      <w:r>
        <w:rPr>
          <w:rFonts w:ascii="Arial" w:hAnsi="Arial" w:cs="Arial"/>
          <w:u w:color="000000"/>
        </w:rPr>
        <w:tab/>
        <w:t>March 20</w:t>
      </w:r>
    </w:p>
    <w:p w14:paraId="3D22E442" w14:textId="10525BED" w:rsidR="00B6564C" w:rsidRDefault="00B6564C" w:rsidP="00382D79">
      <w:pPr>
        <w:pStyle w:val="Default"/>
        <w:numPr>
          <w:ilvl w:val="2"/>
          <w:numId w:val="12"/>
        </w:numPr>
        <w:spacing w:before="0"/>
        <w:ind w:left="207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  <w:t xml:space="preserve">BOS </w:t>
      </w:r>
      <w:r w:rsidR="00382D79">
        <w:rPr>
          <w:rFonts w:ascii="Arial" w:hAnsi="Arial" w:cs="Arial"/>
          <w:u w:color="000000"/>
        </w:rPr>
        <w:t>Hearing</w:t>
      </w:r>
      <w:r>
        <w:rPr>
          <w:rFonts w:ascii="Arial" w:hAnsi="Arial" w:cs="Arial"/>
          <w:u w:color="000000"/>
        </w:rPr>
        <w:t xml:space="preserve"> May 7</w:t>
      </w:r>
    </w:p>
    <w:p w14:paraId="37CECB28" w14:textId="642631A2" w:rsidR="00DB7941" w:rsidRDefault="00B6564C" w:rsidP="00382D79">
      <w:pPr>
        <w:pStyle w:val="Default"/>
        <w:spacing w:before="0"/>
        <w:ind w:left="144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  <w:t xml:space="preserve"> </w:t>
      </w:r>
    </w:p>
    <w:p w14:paraId="71C36B2A" w14:textId="368ADF79" w:rsidR="00DB7941" w:rsidRPr="00776928" w:rsidRDefault="00DB7941" w:rsidP="00DB7941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b/>
          <w:bCs/>
          <w:u w:color="000000"/>
        </w:rPr>
      </w:pPr>
      <w:r w:rsidRPr="00776928">
        <w:rPr>
          <w:rFonts w:ascii="Arial" w:hAnsi="Arial" w:cs="Arial"/>
          <w:b/>
          <w:bCs/>
          <w:u w:color="000000"/>
        </w:rPr>
        <w:t>MPC Questions</w:t>
      </w:r>
    </w:p>
    <w:p w14:paraId="08ABFC2D" w14:textId="284B006D" w:rsidR="00DB7941" w:rsidRDefault="00DB7941" w:rsidP="004E601D">
      <w:pPr>
        <w:pStyle w:val="Default"/>
        <w:numPr>
          <w:ilvl w:val="2"/>
          <w:numId w:val="12"/>
        </w:numPr>
        <w:spacing w:before="0"/>
        <w:ind w:left="2070"/>
        <w:rPr>
          <w:rFonts w:ascii="Arial" w:hAnsi="Arial" w:cs="Arial"/>
          <w:u w:color="000000"/>
        </w:rPr>
      </w:pPr>
      <w:r w:rsidRPr="00382D79">
        <w:rPr>
          <w:rFonts w:ascii="Arial" w:hAnsi="Arial" w:cs="Arial"/>
          <w:i/>
          <w:iCs/>
          <w:u w:color="000000"/>
        </w:rPr>
        <w:t>School capacity</w:t>
      </w:r>
      <w:r>
        <w:rPr>
          <w:rFonts w:ascii="Arial" w:hAnsi="Arial" w:cs="Arial"/>
          <w:u w:color="000000"/>
        </w:rPr>
        <w:t xml:space="preserve"> – applicant sees this predominantly as a down-sizing market, but all policies to be followed. </w:t>
      </w:r>
    </w:p>
    <w:p w14:paraId="12E054B9" w14:textId="21563CD0" w:rsidR="00DB7941" w:rsidRDefault="00DB7941" w:rsidP="004E601D">
      <w:pPr>
        <w:pStyle w:val="Default"/>
        <w:numPr>
          <w:ilvl w:val="2"/>
          <w:numId w:val="12"/>
        </w:numPr>
        <w:spacing w:before="0"/>
        <w:ind w:left="2070"/>
        <w:rPr>
          <w:rFonts w:ascii="Arial" w:hAnsi="Arial" w:cs="Arial"/>
          <w:u w:color="000000"/>
        </w:rPr>
      </w:pPr>
      <w:r w:rsidRPr="00382D79">
        <w:rPr>
          <w:rFonts w:ascii="Arial" w:hAnsi="Arial" w:cs="Arial"/>
          <w:i/>
          <w:iCs/>
          <w:u w:color="000000"/>
        </w:rPr>
        <w:t>Protecting mature trees during construct</w:t>
      </w:r>
      <w:r w:rsidR="00382D79">
        <w:rPr>
          <w:rFonts w:ascii="Arial" w:hAnsi="Arial" w:cs="Arial"/>
          <w:i/>
          <w:iCs/>
          <w:u w:color="000000"/>
        </w:rPr>
        <w:t>i</w:t>
      </w:r>
      <w:r w:rsidRPr="00382D79">
        <w:rPr>
          <w:rFonts w:ascii="Arial" w:hAnsi="Arial" w:cs="Arial"/>
          <w:i/>
          <w:iCs/>
          <w:u w:color="000000"/>
        </w:rPr>
        <w:t>on</w:t>
      </w:r>
      <w:r>
        <w:rPr>
          <w:rFonts w:ascii="Arial" w:hAnsi="Arial" w:cs="Arial"/>
          <w:u w:color="000000"/>
        </w:rPr>
        <w:t>? Will be meeting wiith urban forester and commit ini proffers</w:t>
      </w:r>
    </w:p>
    <w:p w14:paraId="3E798097" w14:textId="605C10A4" w:rsidR="00DB7941" w:rsidRDefault="00DB7941" w:rsidP="004E601D">
      <w:pPr>
        <w:pStyle w:val="Default"/>
        <w:numPr>
          <w:ilvl w:val="2"/>
          <w:numId w:val="12"/>
        </w:numPr>
        <w:spacing w:before="0"/>
        <w:ind w:left="2070"/>
        <w:rPr>
          <w:rFonts w:ascii="Arial" w:hAnsi="Arial" w:cs="Arial"/>
          <w:u w:color="000000"/>
        </w:rPr>
      </w:pPr>
      <w:r w:rsidRPr="00382D79">
        <w:rPr>
          <w:rFonts w:ascii="Arial" w:hAnsi="Arial" w:cs="Arial"/>
          <w:i/>
          <w:iCs/>
          <w:u w:color="000000"/>
        </w:rPr>
        <w:t>Stormwater management?</w:t>
      </w:r>
      <w:r>
        <w:rPr>
          <w:rFonts w:ascii="Arial" w:hAnsi="Arial" w:cs="Arial"/>
          <w:u w:color="000000"/>
        </w:rPr>
        <w:t xml:space="preserve"> Underground SWM, underneath the public park.  Two underground detention tanks – under park and near garage. Bioretention planters.  Reduced impervious areas overall.  </w:t>
      </w:r>
    </w:p>
    <w:p w14:paraId="0285BFA6" w14:textId="066748E3" w:rsidR="00DB7941" w:rsidRDefault="00DB7941" w:rsidP="004E601D">
      <w:pPr>
        <w:pStyle w:val="Default"/>
        <w:numPr>
          <w:ilvl w:val="2"/>
          <w:numId w:val="12"/>
        </w:numPr>
        <w:spacing w:before="0"/>
        <w:ind w:left="2070"/>
        <w:rPr>
          <w:rFonts w:ascii="Arial" w:hAnsi="Arial" w:cs="Arial"/>
          <w:u w:color="000000"/>
        </w:rPr>
      </w:pPr>
      <w:r w:rsidRPr="00382D79">
        <w:rPr>
          <w:rFonts w:ascii="Arial" w:hAnsi="Arial" w:cs="Arial"/>
          <w:i/>
          <w:iCs/>
          <w:u w:color="000000"/>
        </w:rPr>
        <w:t>Rental or Condo?</w:t>
      </w:r>
      <w:r>
        <w:rPr>
          <w:rFonts w:ascii="Arial" w:hAnsi="Arial" w:cs="Arial"/>
          <w:u w:color="000000"/>
        </w:rPr>
        <w:t xml:space="preserve"> For sale. </w:t>
      </w:r>
    </w:p>
    <w:p w14:paraId="2432DD30" w14:textId="77777777" w:rsidR="00540788" w:rsidRDefault="00DB7941" w:rsidP="004E601D">
      <w:pPr>
        <w:pStyle w:val="Default"/>
        <w:numPr>
          <w:ilvl w:val="2"/>
          <w:numId w:val="12"/>
        </w:numPr>
        <w:spacing w:before="0"/>
        <w:ind w:left="2070"/>
        <w:rPr>
          <w:rFonts w:ascii="Arial" w:hAnsi="Arial" w:cs="Arial"/>
          <w:u w:color="000000"/>
        </w:rPr>
      </w:pPr>
      <w:r w:rsidRPr="00382D79">
        <w:rPr>
          <w:rFonts w:ascii="Arial" w:hAnsi="Arial" w:cs="Arial"/>
          <w:i/>
          <w:iCs/>
          <w:u w:color="000000"/>
        </w:rPr>
        <w:t>Parking spaces?</w:t>
      </w:r>
      <w:r>
        <w:rPr>
          <w:rFonts w:ascii="Arial" w:hAnsi="Arial" w:cs="Arial"/>
          <w:u w:color="000000"/>
        </w:rPr>
        <w:t xml:space="preserve"> Underground – 192 spaces; Surface – 13 – total 205.</w:t>
      </w:r>
      <w:r w:rsidR="00540788">
        <w:rPr>
          <w:rFonts w:ascii="Arial" w:hAnsi="Arial" w:cs="Arial"/>
          <w:u w:color="000000"/>
        </w:rPr>
        <w:t xml:space="preserve">  124 remaining on remainder of property. </w:t>
      </w:r>
    </w:p>
    <w:p w14:paraId="7F5581BB" w14:textId="6E7BA428" w:rsidR="000F3AA8" w:rsidRDefault="000F3AA8" w:rsidP="004E601D">
      <w:pPr>
        <w:pStyle w:val="Default"/>
        <w:numPr>
          <w:ilvl w:val="2"/>
          <w:numId w:val="12"/>
        </w:numPr>
        <w:spacing w:before="0"/>
        <w:ind w:left="207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A couple MPC members felt that there was insufficient attention to the massing mitigation at the southeast corner, where a corner of the building abuts the </w:t>
      </w:r>
      <w:r w:rsidR="00382D79">
        <w:rPr>
          <w:rFonts w:ascii="Arial" w:hAnsi="Arial" w:cs="Arial"/>
          <w:u w:color="000000"/>
        </w:rPr>
        <w:t>CBC boundary</w:t>
      </w:r>
      <w:r>
        <w:rPr>
          <w:rFonts w:ascii="Arial" w:hAnsi="Arial" w:cs="Arial"/>
          <w:u w:color="000000"/>
        </w:rPr>
        <w:t>.</w:t>
      </w:r>
    </w:p>
    <w:p w14:paraId="32D3544F" w14:textId="0F5103B3" w:rsidR="00776928" w:rsidRDefault="00776928" w:rsidP="000F3AA8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Ben Wiles is expecting to have a community meeting in early February. </w:t>
      </w:r>
    </w:p>
    <w:p w14:paraId="583E604D" w14:textId="4E1D38D8" w:rsidR="00C27D95" w:rsidRPr="009042A1" w:rsidRDefault="000F3AA8" w:rsidP="009042A1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b/>
          <w:bCs/>
          <w:u w:val="single" w:color="000000"/>
        </w:rPr>
      </w:pPr>
      <w:r>
        <w:rPr>
          <w:rFonts w:ascii="Arial" w:hAnsi="Arial" w:cs="Arial"/>
          <w:u w:color="000000"/>
        </w:rPr>
        <w:t xml:space="preserve">A </w:t>
      </w:r>
      <w:r w:rsidR="00776928">
        <w:rPr>
          <w:rFonts w:ascii="Arial" w:hAnsi="Arial" w:cs="Arial"/>
          <w:u w:color="000000"/>
        </w:rPr>
        <w:t>draft r</w:t>
      </w:r>
      <w:r>
        <w:rPr>
          <w:rFonts w:ascii="Arial" w:hAnsi="Arial" w:cs="Arial"/>
          <w:u w:color="000000"/>
        </w:rPr>
        <w:t>esolution is expected from the subcommittee at the February meeting.</w:t>
      </w:r>
      <w:r w:rsidR="00984CA4" w:rsidRPr="009042A1">
        <w:rPr>
          <w:rFonts w:ascii="Arial" w:hAnsi="Arial" w:cs="Arial"/>
          <w:i/>
          <w:iCs/>
          <w:u w:color="000000"/>
        </w:rPr>
        <w:tab/>
      </w:r>
    </w:p>
    <w:p w14:paraId="08916BBB" w14:textId="77777777" w:rsidR="009042A1" w:rsidRDefault="009042A1" w:rsidP="009042A1">
      <w:pPr>
        <w:pStyle w:val="Default"/>
        <w:spacing w:before="0"/>
        <w:ind w:left="1440"/>
        <w:rPr>
          <w:rFonts w:ascii="Arial" w:hAnsi="Arial" w:cs="Arial"/>
          <w:b/>
          <w:bCs/>
          <w:u w:val="single" w:color="000000"/>
        </w:rPr>
      </w:pPr>
    </w:p>
    <w:p w14:paraId="0171F41E" w14:textId="6157EB4B" w:rsidR="000E62C7" w:rsidRDefault="00D91782" w:rsidP="000E62C7">
      <w:pPr>
        <w:pStyle w:val="Default"/>
        <w:spacing w:before="0"/>
        <w:rPr>
          <w:rFonts w:ascii="Arial" w:hAnsi="Arial" w:cs="Arial"/>
          <w:b/>
          <w:bCs/>
          <w:u w:val="single" w:color="000000"/>
        </w:rPr>
      </w:pPr>
      <w:r>
        <w:rPr>
          <w:rFonts w:ascii="Arial" w:hAnsi="Arial" w:cs="Arial"/>
          <w:b/>
          <w:bCs/>
          <w:u w:val="single" w:color="000000"/>
        </w:rPr>
        <w:t>New Matters/Announcements</w:t>
      </w:r>
    </w:p>
    <w:p w14:paraId="6FA70C09" w14:textId="2CEC51F3" w:rsidR="00E40924" w:rsidRPr="00E855FA" w:rsidRDefault="004E601D" w:rsidP="00E855FA">
      <w:pPr>
        <w:pStyle w:val="Default"/>
        <w:numPr>
          <w:ilvl w:val="0"/>
          <w:numId w:val="14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>There was an informal d</w:t>
      </w:r>
      <w:r w:rsidR="00776928" w:rsidRPr="002D5498">
        <w:rPr>
          <w:rFonts w:ascii="Arial" w:hAnsi="Arial" w:cs="Arial"/>
          <w:u w:color="000000"/>
        </w:rPr>
        <w:t>iscussion re</w:t>
      </w:r>
      <w:r>
        <w:rPr>
          <w:rFonts w:ascii="Arial" w:hAnsi="Arial" w:cs="Arial"/>
          <w:u w:color="000000"/>
        </w:rPr>
        <w:t>garding</w:t>
      </w:r>
      <w:r w:rsidR="00776928" w:rsidRPr="002D5498">
        <w:rPr>
          <w:rFonts w:ascii="Arial" w:hAnsi="Arial" w:cs="Arial"/>
          <w:u w:color="000000"/>
        </w:rPr>
        <w:t xml:space="preserve"> Supervisor Bierman’s visit in February</w:t>
      </w:r>
      <w:r w:rsidR="002D5498">
        <w:rPr>
          <w:rFonts w:ascii="Arial" w:hAnsi="Arial" w:cs="Arial"/>
          <w:u w:color="000000"/>
        </w:rPr>
        <w:t>, and MPC’s processes and purposes.</w:t>
      </w:r>
      <w:r>
        <w:rPr>
          <w:rFonts w:ascii="Arial" w:hAnsi="Arial" w:cs="Arial"/>
          <w:u w:color="000000"/>
        </w:rPr>
        <w:t xml:space="preserve">  </w:t>
      </w:r>
      <w:r w:rsidR="00BE647C">
        <w:rPr>
          <w:rFonts w:ascii="Arial" w:hAnsi="Arial" w:cs="Arial"/>
          <w:u w:color="000000"/>
        </w:rPr>
        <w:t xml:space="preserve">John Ulfelder, the Dranesville representative on the Planning Commission, will be invited to the February meeting.  </w:t>
      </w:r>
      <w:r w:rsidR="002D5498">
        <w:rPr>
          <w:rFonts w:ascii="Arial" w:hAnsi="Arial" w:cs="Arial"/>
          <w:u w:color="000000"/>
        </w:rPr>
        <w:t xml:space="preserve"> </w:t>
      </w:r>
      <w:r w:rsidR="002D5498" w:rsidRPr="00E855FA">
        <w:rPr>
          <w:rFonts w:ascii="Arial" w:hAnsi="Arial" w:cs="Arial"/>
          <w:u w:color="000000"/>
        </w:rPr>
        <w:t xml:space="preserve"> </w:t>
      </w:r>
      <w:r w:rsidR="00776928" w:rsidRPr="00E855FA">
        <w:rPr>
          <w:rFonts w:ascii="Arial" w:hAnsi="Arial" w:cs="Arial"/>
          <w:u w:color="000000"/>
        </w:rPr>
        <w:t xml:space="preserve"> </w:t>
      </w:r>
    </w:p>
    <w:p w14:paraId="346E2D72" w14:textId="77004743" w:rsidR="002D5498" w:rsidRPr="002D5498" w:rsidRDefault="002D5498" w:rsidP="002D5498">
      <w:pPr>
        <w:pStyle w:val="Default"/>
        <w:spacing w:before="0"/>
        <w:ind w:left="1440"/>
        <w:rPr>
          <w:rFonts w:ascii="Arial" w:hAnsi="Arial" w:cs="Arial"/>
          <w:i/>
          <w:iCs/>
          <w:u w:val="single" w:color="000000"/>
        </w:rPr>
      </w:pPr>
    </w:p>
    <w:p w14:paraId="7B629295" w14:textId="0F782140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2D5498">
        <w:rPr>
          <w:rFonts w:ascii="Arial" w:hAnsi="Arial"/>
          <w:u w:color="000000"/>
        </w:rPr>
        <w:t>February 21</w:t>
      </w:r>
      <w:r>
        <w:rPr>
          <w:rFonts w:ascii="Arial" w:hAnsi="Arial"/>
          <w:u w:color="000000"/>
        </w:rPr>
        <w:t>, 202</w:t>
      </w:r>
      <w:r w:rsidR="00142246">
        <w:rPr>
          <w:rFonts w:ascii="Arial" w:hAnsi="Arial"/>
          <w:u w:color="000000"/>
        </w:rPr>
        <w:t>4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520CC70A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>Meeting adjourned at</w:t>
      </w:r>
      <w:r w:rsidR="001D76F2">
        <w:rPr>
          <w:rFonts w:ascii="Arial" w:hAnsi="Arial"/>
          <w:u w:color="000000"/>
        </w:rPr>
        <w:t xml:space="preserve"> </w:t>
      </w:r>
      <w:r w:rsidR="002D5498">
        <w:rPr>
          <w:rFonts w:ascii="Arial" w:hAnsi="Arial"/>
          <w:u w:color="000000"/>
        </w:rPr>
        <w:t>9</w:t>
      </w:r>
      <w:r w:rsidR="00DD3AB6">
        <w:rPr>
          <w:rFonts w:ascii="Arial" w:hAnsi="Arial"/>
          <w:u w:color="000000"/>
        </w:rPr>
        <w:t xml:space="preserve">:20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4007B2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170F5787" w:rsidR="001E42B2" w:rsidRPr="004007B2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Sharon Gamble (T)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1E4E0DE0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69D1CB7D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Paul Kohlenberger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05B48AB2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Tom Passarelli (P)</w:t>
            </w:r>
          </w:p>
        </w:tc>
      </w:tr>
      <w:tr w:rsidR="001E42B2" w:rsidRPr="004007B2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2A636A91" w:rsidR="001E42B2" w:rsidRPr="00E97749" w:rsidRDefault="00147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1580E480" w:rsidR="001E42B2" w:rsidRPr="00A11D44" w:rsidRDefault="00147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7FFA4530" w:rsidR="001E42B2" w:rsidRPr="00220E92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23BF701F" w:rsidR="001E42B2" w:rsidRPr="00210282" w:rsidRDefault="00C27D95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4007B2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2EBEDFBF" w:rsidR="001E42B2" w:rsidRPr="00220E92" w:rsidRDefault="000F3AA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Rich Salopek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0FCDBAD8" w:rsidR="001E42B2" w:rsidRPr="009E5E03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47E40D33" w:rsidR="001E42B2" w:rsidRPr="00EB67F2" w:rsidRDefault="00002187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Dennis Findley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784A19D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4007B2" w14:paraId="395CE6EF" w14:textId="77777777" w:rsidTr="002D5498">
        <w:trPr>
          <w:trHeight w:hRule="exact" w:val="513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6B9A8092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5B74CD61" w:rsidR="001E42B2" w:rsidRPr="00147071" w:rsidRDefault="0014224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2D1F0F18" w:rsidR="001E42B2" w:rsidRPr="004007B2" w:rsidRDefault="00147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Brian Berry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53F123F8" w:rsidR="001E42B2" w:rsidRPr="00E97749" w:rsidRDefault="00E9774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Chris Zumot</w:t>
            </w:r>
          </w:p>
        </w:tc>
      </w:tr>
    </w:tbl>
    <w:p w14:paraId="3C1437EA" w14:textId="77777777" w:rsidR="001E42B2" w:rsidRPr="004007B2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4007B2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007B2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4007B2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680A3EBF" w:rsidR="0031499C" w:rsidRPr="00A11D44" w:rsidRDefault="000F3AA8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Kent Holland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2F902F5F" w:rsidR="0031499C" w:rsidRPr="00776928" w:rsidRDefault="00776928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76928">
              <w:rPr>
                <w:rFonts w:ascii="Arial" w:hAnsi="Arial" w:cs="Arial"/>
                <w:b/>
                <w:bCs/>
              </w:rPr>
              <w:t>Steve Comer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2E672B72" w:rsidR="0031499C" w:rsidRPr="00147071" w:rsidRDefault="00002187" w:rsidP="0031499C">
            <w:pPr>
              <w:pStyle w:val="BodyB"/>
              <w:rPr>
                <w:rFonts w:ascii="Arial" w:hAnsi="Arial" w:cs="Arial"/>
                <w:bCs/>
              </w:rPr>
            </w:pPr>
            <w:r w:rsidRPr="00147071">
              <w:rPr>
                <w:rFonts w:ascii="Arial" w:hAnsi="Arial" w:cs="Arial"/>
                <w:bCs/>
              </w:rPr>
              <w:t>Ann Seaman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0F2B89D8" w:rsidR="0031499C" w:rsidRPr="00595FCA" w:rsidRDefault="0031499C" w:rsidP="0031499C">
            <w:pPr>
              <w:pStyle w:val="Body"/>
              <w:rPr>
                <w:rFonts w:ascii="Arial" w:hAnsi="Arial" w:cs="Arial"/>
                <w:b/>
                <w:bCs/>
              </w:rPr>
            </w:pPr>
          </w:p>
        </w:tc>
      </w:tr>
      <w:tr w:rsidR="0031499C" w:rsidRPr="004007B2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546DB234" w:rsidR="0031499C" w:rsidRPr="000F3AA8" w:rsidRDefault="00E82153" w:rsidP="0031499C">
            <w:pPr>
              <w:pStyle w:val="NoSpacing"/>
              <w:rPr>
                <w:rFonts w:ascii="Arial" w:hAnsi="Arial" w:cs="Arial"/>
              </w:rPr>
            </w:pPr>
            <w:r w:rsidRPr="000F3AA8">
              <w:rPr>
                <w:rFonts w:ascii="Arial" w:hAnsi="Arial" w:cs="Arial"/>
              </w:rPr>
              <w:t>Connie Fan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5DF69B18" w:rsidR="0031499C" w:rsidRPr="00DD2159" w:rsidRDefault="00776928" w:rsidP="0031499C">
            <w:pPr>
              <w:pStyle w:val="NoSpacing"/>
              <w:rPr>
                <w:rFonts w:ascii="Arial" w:hAnsi="Arial" w:cs="Arial"/>
              </w:rPr>
            </w:pPr>
            <w:r w:rsidRPr="00147071">
              <w:rPr>
                <w:rFonts w:ascii="Arial" w:hAnsi="Arial" w:cs="Arial"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3094C9EE" w:rsidR="0031499C" w:rsidRPr="00FC2B9C" w:rsidRDefault="0031499C" w:rsidP="0031499C">
            <w:pPr>
              <w:pStyle w:val="BodyB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4007B2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611B8B08" w:rsidR="003C3E3C" w:rsidRPr="00595FCA" w:rsidRDefault="003C3E3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767768A6" w:rsidR="003C3E3C" w:rsidRPr="00776C45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25894561" w:rsidR="003C3E3C" w:rsidRPr="00B17429" w:rsidRDefault="003C3E3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FF3C24" w:rsidRDefault="003C3E3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B36EFD9" w14:textId="586E8C73" w:rsidR="00595FCA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Guest: </w:t>
      </w:r>
    </w:p>
    <w:p w14:paraId="42752999" w14:textId="29E9E052" w:rsidR="00BE647C" w:rsidRDefault="00BE647C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Travis Brown, Walter Phillips</w:t>
      </w:r>
    </w:p>
    <w:p w14:paraId="240EFD62" w14:textId="71A783B8" w:rsidR="00BE647C" w:rsidRPr="00BE647C" w:rsidRDefault="00BE647C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 Flanagan, Elm Street Development</w:t>
      </w:r>
    </w:p>
    <w:p w14:paraId="46694B5E" w14:textId="093732E2" w:rsidR="00595FCA" w:rsidRDefault="00C27D95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Leo Gallagher </w:t>
      </w:r>
    </w:p>
    <w:p w14:paraId="25A7B895" w14:textId="2E60F39D" w:rsidR="00BE647C" w:rsidRDefault="00BE647C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Georgelas</w:t>
      </w:r>
    </w:p>
    <w:p w14:paraId="19BF64CE" w14:textId="58A79929" w:rsidR="00C27D95" w:rsidRDefault="00BE647C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Posusney, Walsh Colucci</w:t>
      </w:r>
    </w:p>
    <w:p w14:paraId="30ABAEA2" w14:textId="1B631465" w:rsidR="00BE647C" w:rsidRDefault="00BE647C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Lynne Strobel, Walsh Colucci</w:t>
      </w:r>
    </w:p>
    <w:p w14:paraId="5E62D14C" w14:textId="222E9F71" w:rsidR="00BE647C" w:rsidRDefault="00BE647C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Wells + Associates – two employees</w:t>
      </w:r>
    </w:p>
    <w:p w14:paraId="0F0D7F37" w14:textId="13D61163" w:rsidR="00BE647C" w:rsidRDefault="00BE647C">
      <w:pPr>
        <w:pStyle w:val="Body"/>
        <w:rPr>
          <w:rFonts w:ascii="Arial" w:hAnsi="Arial" w:cs="Arial"/>
          <w:sz w:val="24"/>
          <w:szCs w:val="24"/>
        </w:rPr>
      </w:pPr>
    </w:p>
    <w:p w14:paraId="1665C37B" w14:textId="77777777" w:rsidR="00BE647C" w:rsidRPr="00A25769" w:rsidRDefault="00BE647C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2913947B" w14:textId="06BD81D1" w:rsidR="00803CB3" w:rsidRDefault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665EE3">
        <w:rPr>
          <w:rFonts w:ascii="Arial" w:hAnsi="Arial" w:cs="Arial"/>
          <w:i/>
          <w:iCs/>
          <w:sz w:val="24"/>
          <w:szCs w:val="24"/>
        </w:rPr>
        <w:t>.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7CD3FF8" w14:textId="281BF240" w:rsidR="00490264" w:rsidRDefault="00490264">
      <w:pPr>
        <w:pStyle w:val="Body"/>
        <w:rPr>
          <w:rFonts w:ascii="Arial" w:hAnsi="Arial" w:cs="Arial"/>
          <w:i/>
          <w:iCs/>
          <w:sz w:val="24"/>
          <w:szCs w:val="24"/>
        </w:rPr>
      </w:pPr>
    </w:p>
    <w:p w14:paraId="6823C4E2" w14:textId="3D6661FD" w:rsidR="00490264" w:rsidRPr="00490264" w:rsidRDefault="00490264">
      <w:pPr>
        <w:pStyle w:val="Body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sectPr w:rsidR="00490264" w:rsidRPr="00490264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02954" w14:textId="77777777" w:rsidR="00E95483" w:rsidRDefault="00E95483">
      <w:r>
        <w:separator/>
      </w:r>
    </w:p>
  </w:endnote>
  <w:endnote w:type="continuationSeparator" w:id="0">
    <w:p w14:paraId="574F8976" w14:textId="77777777" w:rsidR="00E95483" w:rsidRDefault="00E9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7E538" w14:textId="77777777" w:rsidR="00E95483" w:rsidRDefault="00E95483">
      <w:r>
        <w:separator/>
      </w:r>
    </w:p>
  </w:footnote>
  <w:footnote w:type="continuationSeparator" w:id="0">
    <w:p w14:paraId="0CC980AD" w14:textId="77777777" w:rsidR="00E95483" w:rsidRDefault="00E9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CA42D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04E64"/>
    <w:multiLevelType w:val="hybridMultilevel"/>
    <w:tmpl w:val="29F02E2E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6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D76D7"/>
    <w:multiLevelType w:val="hybridMultilevel"/>
    <w:tmpl w:val="1948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214EC"/>
    <w:multiLevelType w:val="hybridMultilevel"/>
    <w:tmpl w:val="99B8C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3"/>
  </w:num>
  <w:num w:numId="2">
    <w:abstractNumId w:val="1"/>
    <w:lvlOverride w:ilvl="5">
      <w:lvl w:ilvl="5" w:tplc="8FAE84D2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02187"/>
    <w:rsid w:val="0001591F"/>
    <w:rsid w:val="000240BF"/>
    <w:rsid w:val="00025818"/>
    <w:rsid w:val="00027373"/>
    <w:rsid w:val="0003101A"/>
    <w:rsid w:val="00037215"/>
    <w:rsid w:val="000447D5"/>
    <w:rsid w:val="00051452"/>
    <w:rsid w:val="000B0DDE"/>
    <w:rsid w:val="000B714A"/>
    <w:rsid w:val="000E62C7"/>
    <w:rsid w:val="000F3AA8"/>
    <w:rsid w:val="00103319"/>
    <w:rsid w:val="00113BDB"/>
    <w:rsid w:val="001151B4"/>
    <w:rsid w:val="00142246"/>
    <w:rsid w:val="001429E3"/>
    <w:rsid w:val="00145F15"/>
    <w:rsid w:val="00147071"/>
    <w:rsid w:val="00153FAB"/>
    <w:rsid w:val="00156BB2"/>
    <w:rsid w:val="00157734"/>
    <w:rsid w:val="00170BD6"/>
    <w:rsid w:val="001870C8"/>
    <w:rsid w:val="00195AD4"/>
    <w:rsid w:val="0019695B"/>
    <w:rsid w:val="001A12DD"/>
    <w:rsid w:val="001A2328"/>
    <w:rsid w:val="001B4568"/>
    <w:rsid w:val="001B5523"/>
    <w:rsid w:val="001B5E4B"/>
    <w:rsid w:val="001D3BE4"/>
    <w:rsid w:val="001D76F2"/>
    <w:rsid w:val="001E42B2"/>
    <w:rsid w:val="001F64AF"/>
    <w:rsid w:val="00210282"/>
    <w:rsid w:val="00220E92"/>
    <w:rsid w:val="00222D5A"/>
    <w:rsid w:val="00225755"/>
    <w:rsid w:val="0023281F"/>
    <w:rsid w:val="00236680"/>
    <w:rsid w:val="00236786"/>
    <w:rsid w:val="00241E35"/>
    <w:rsid w:val="00242DE5"/>
    <w:rsid w:val="00244F66"/>
    <w:rsid w:val="002630DA"/>
    <w:rsid w:val="00281345"/>
    <w:rsid w:val="00281BD3"/>
    <w:rsid w:val="00287077"/>
    <w:rsid w:val="002C234C"/>
    <w:rsid w:val="002C3635"/>
    <w:rsid w:val="002D2411"/>
    <w:rsid w:val="002D5498"/>
    <w:rsid w:val="002D7E41"/>
    <w:rsid w:val="002F65A5"/>
    <w:rsid w:val="00301D22"/>
    <w:rsid w:val="00311DFB"/>
    <w:rsid w:val="00312A7D"/>
    <w:rsid w:val="0031499C"/>
    <w:rsid w:val="00325EA3"/>
    <w:rsid w:val="00343520"/>
    <w:rsid w:val="003632E8"/>
    <w:rsid w:val="0037660A"/>
    <w:rsid w:val="00382D79"/>
    <w:rsid w:val="003976FC"/>
    <w:rsid w:val="003A6062"/>
    <w:rsid w:val="003B0B77"/>
    <w:rsid w:val="003B7960"/>
    <w:rsid w:val="003C3E3C"/>
    <w:rsid w:val="003D69AB"/>
    <w:rsid w:val="003D77C3"/>
    <w:rsid w:val="003E0215"/>
    <w:rsid w:val="003E4D8C"/>
    <w:rsid w:val="003E6C2E"/>
    <w:rsid w:val="003F01BF"/>
    <w:rsid w:val="003F7A08"/>
    <w:rsid w:val="004007B2"/>
    <w:rsid w:val="0042447C"/>
    <w:rsid w:val="00434C91"/>
    <w:rsid w:val="004409A6"/>
    <w:rsid w:val="004445ED"/>
    <w:rsid w:val="0045310B"/>
    <w:rsid w:val="00454F01"/>
    <w:rsid w:val="00466D4A"/>
    <w:rsid w:val="00474808"/>
    <w:rsid w:val="00480473"/>
    <w:rsid w:val="00485737"/>
    <w:rsid w:val="00490264"/>
    <w:rsid w:val="004B2C1B"/>
    <w:rsid w:val="004B671D"/>
    <w:rsid w:val="004C1B13"/>
    <w:rsid w:val="004C1D51"/>
    <w:rsid w:val="004D43A9"/>
    <w:rsid w:val="004E601D"/>
    <w:rsid w:val="004F02BC"/>
    <w:rsid w:val="004F42BA"/>
    <w:rsid w:val="004F4E3A"/>
    <w:rsid w:val="005044A7"/>
    <w:rsid w:val="00504A1D"/>
    <w:rsid w:val="005105DF"/>
    <w:rsid w:val="00516FF6"/>
    <w:rsid w:val="00525B2D"/>
    <w:rsid w:val="00535281"/>
    <w:rsid w:val="00540788"/>
    <w:rsid w:val="005421AF"/>
    <w:rsid w:val="00547DCE"/>
    <w:rsid w:val="00554D62"/>
    <w:rsid w:val="00570955"/>
    <w:rsid w:val="00593361"/>
    <w:rsid w:val="00595FCA"/>
    <w:rsid w:val="005969D8"/>
    <w:rsid w:val="005A01A2"/>
    <w:rsid w:val="005A768E"/>
    <w:rsid w:val="005B1891"/>
    <w:rsid w:val="005B5CBB"/>
    <w:rsid w:val="005B5E59"/>
    <w:rsid w:val="005C626D"/>
    <w:rsid w:val="005F4687"/>
    <w:rsid w:val="00607B57"/>
    <w:rsid w:val="006248DD"/>
    <w:rsid w:val="006454E7"/>
    <w:rsid w:val="00653C51"/>
    <w:rsid w:val="00665EE3"/>
    <w:rsid w:val="00666937"/>
    <w:rsid w:val="00670C21"/>
    <w:rsid w:val="0068650F"/>
    <w:rsid w:val="006922BA"/>
    <w:rsid w:val="006979BD"/>
    <w:rsid w:val="006A30E1"/>
    <w:rsid w:val="006C0286"/>
    <w:rsid w:val="006C1179"/>
    <w:rsid w:val="006C4714"/>
    <w:rsid w:val="006C7E9C"/>
    <w:rsid w:val="006F6380"/>
    <w:rsid w:val="00710812"/>
    <w:rsid w:val="00711993"/>
    <w:rsid w:val="00712F12"/>
    <w:rsid w:val="007216A5"/>
    <w:rsid w:val="0073092C"/>
    <w:rsid w:val="00732072"/>
    <w:rsid w:val="00733B46"/>
    <w:rsid w:val="007379E1"/>
    <w:rsid w:val="00753F08"/>
    <w:rsid w:val="007669D9"/>
    <w:rsid w:val="00776928"/>
    <w:rsid w:val="00776C45"/>
    <w:rsid w:val="007810FF"/>
    <w:rsid w:val="007A197E"/>
    <w:rsid w:val="007B1C48"/>
    <w:rsid w:val="007B1EAD"/>
    <w:rsid w:val="007B7E39"/>
    <w:rsid w:val="007C109D"/>
    <w:rsid w:val="007C20F3"/>
    <w:rsid w:val="007F2B58"/>
    <w:rsid w:val="007F73DF"/>
    <w:rsid w:val="007F7742"/>
    <w:rsid w:val="00803CB3"/>
    <w:rsid w:val="008119B2"/>
    <w:rsid w:val="00822413"/>
    <w:rsid w:val="00832468"/>
    <w:rsid w:val="008400A8"/>
    <w:rsid w:val="00841888"/>
    <w:rsid w:val="0087180F"/>
    <w:rsid w:val="00883275"/>
    <w:rsid w:val="008A4F46"/>
    <w:rsid w:val="008B55D1"/>
    <w:rsid w:val="008C638B"/>
    <w:rsid w:val="008C7B23"/>
    <w:rsid w:val="008D0984"/>
    <w:rsid w:val="008D0BDF"/>
    <w:rsid w:val="008D18AF"/>
    <w:rsid w:val="008D45AC"/>
    <w:rsid w:val="008E1DD6"/>
    <w:rsid w:val="008E4BF7"/>
    <w:rsid w:val="008F5004"/>
    <w:rsid w:val="009042A1"/>
    <w:rsid w:val="0091758C"/>
    <w:rsid w:val="00925267"/>
    <w:rsid w:val="0093689C"/>
    <w:rsid w:val="009373A1"/>
    <w:rsid w:val="00941848"/>
    <w:rsid w:val="00950693"/>
    <w:rsid w:val="009615E6"/>
    <w:rsid w:val="00983E7B"/>
    <w:rsid w:val="00983EAB"/>
    <w:rsid w:val="00984CA4"/>
    <w:rsid w:val="009A12A4"/>
    <w:rsid w:val="009B3E55"/>
    <w:rsid w:val="009C451A"/>
    <w:rsid w:val="009C48FA"/>
    <w:rsid w:val="009E5E03"/>
    <w:rsid w:val="009F4228"/>
    <w:rsid w:val="009F51A6"/>
    <w:rsid w:val="009F7931"/>
    <w:rsid w:val="00A01968"/>
    <w:rsid w:val="00A06F71"/>
    <w:rsid w:val="00A107FF"/>
    <w:rsid w:val="00A10BB4"/>
    <w:rsid w:val="00A11D44"/>
    <w:rsid w:val="00A25769"/>
    <w:rsid w:val="00A25C20"/>
    <w:rsid w:val="00A3296C"/>
    <w:rsid w:val="00A378DB"/>
    <w:rsid w:val="00A43872"/>
    <w:rsid w:val="00A55510"/>
    <w:rsid w:val="00A5609C"/>
    <w:rsid w:val="00A5648C"/>
    <w:rsid w:val="00A619DE"/>
    <w:rsid w:val="00A647D0"/>
    <w:rsid w:val="00A71AFD"/>
    <w:rsid w:val="00A900D4"/>
    <w:rsid w:val="00A9250C"/>
    <w:rsid w:val="00A93AA4"/>
    <w:rsid w:val="00A96115"/>
    <w:rsid w:val="00AA2012"/>
    <w:rsid w:val="00AA67AF"/>
    <w:rsid w:val="00AC3768"/>
    <w:rsid w:val="00AC716C"/>
    <w:rsid w:val="00AD4FE9"/>
    <w:rsid w:val="00AE517A"/>
    <w:rsid w:val="00AF6922"/>
    <w:rsid w:val="00B06067"/>
    <w:rsid w:val="00B13D3F"/>
    <w:rsid w:val="00B17429"/>
    <w:rsid w:val="00B24AD0"/>
    <w:rsid w:val="00B32CA8"/>
    <w:rsid w:val="00B45F3D"/>
    <w:rsid w:val="00B5049E"/>
    <w:rsid w:val="00B57CA5"/>
    <w:rsid w:val="00B612D2"/>
    <w:rsid w:val="00B6564C"/>
    <w:rsid w:val="00B71B1B"/>
    <w:rsid w:val="00B72E89"/>
    <w:rsid w:val="00B736E4"/>
    <w:rsid w:val="00B7377C"/>
    <w:rsid w:val="00B73ADD"/>
    <w:rsid w:val="00B75522"/>
    <w:rsid w:val="00B82ABE"/>
    <w:rsid w:val="00BA1789"/>
    <w:rsid w:val="00BA4F7B"/>
    <w:rsid w:val="00BB26F1"/>
    <w:rsid w:val="00BC1AF6"/>
    <w:rsid w:val="00BE2263"/>
    <w:rsid w:val="00BE647C"/>
    <w:rsid w:val="00BF447B"/>
    <w:rsid w:val="00C02247"/>
    <w:rsid w:val="00C1456A"/>
    <w:rsid w:val="00C21495"/>
    <w:rsid w:val="00C22A03"/>
    <w:rsid w:val="00C23E0A"/>
    <w:rsid w:val="00C27D95"/>
    <w:rsid w:val="00C33ED8"/>
    <w:rsid w:val="00C36783"/>
    <w:rsid w:val="00C60097"/>
    <w:rsid w:val="00C66751"/>
    <w:rsid w:val="00C676E0"/>
    <w:rsid w:val="00C95928"/>
    <w:rsid w:val="00CB2190"/>
    <w:rsid w:val="00CD0C7D"/>
    <w:rsid w:val="00CD761E"/>
    <w:rsid w:val="00CF00A0"/>
    <w:rsid w:val="00D05964"/>
    <w:rsid w:val="00D12182"/>
    <w:rsid w:val="00D4413D"/>
    <w:rsid w:val="00D46D83"/>
    <w:rsid w:val="00D47779"/>
    <w:rsid w:val="00D74388"/>
    <w:rsid w:val="00D754D6"/>
    <w:rsid w:val="00D9094C"/>
    <w:rsid w:val="00D91782"/>
    <w:rsid w:val="00DA1400"/>
    <w:rsid w:val="00DB0AFE"/>
    <w:rsid w:val="00DB7941"/>
    <w:rsid w:val="00DC0EB7"/>
    <w:rsid w:val="00DD02CB"/>
    <w:rsid w:val="00DD2159"/>
    <w:rsid w:val="00DD3AB6"/>
    <w:rsid w:val="00DF09FF"/>
    <w:rsid w:val="00E0214D"/>
    <w:rsid w:val="00E13B33"/>
    <w:rsid w:val="00E14CBA"/>
    <w:rsid w:val="00E16CD3"/>
    <w:rsid w:val="00E31BF6"/>
    <w:rsid w:val="00E40924"/>
    <w:rsid w:val="00E40E4F"/>
    <w:rsid w:val="00E43FBD"/>
    <w:rsid w:val="00E52764"/>
    <w:rsid w:val="00E74AF1"/>
    <w:rsid w:val="00E82153"/>
    <w:rsid w:val="00E82CF9"/>
    <w:rsid w:val="00E855FA"/>
    <w:rsid w:val="00E91A79"/>
    <w:rsid w:val="00E95483"/>
    <w:rsid w:val="00E97749"/>
    <w:rsid w:val="00EA7A14"/>
    <w:rsid w:val="00EB231C"/>
    <w:rsid w:val="00EB67F2"/>
    <w:rsid w:val="00EC20BD"/>
    <w:rsid w:val="00EC7705"/>
    <w:rsid w:val="00ED0D32"/>
    <w:rsid w:val="00ED49CB"/>
    <w:rsid w:val="00EE2796"/>
    <w:rsid w:val="00F10F90"/>
    <w:rsid w:val="00F339AF"/>
    <w:rsid w:val="00F37BF4"/>
    <w:rsid w:val="00F47722"/>
    <w:rsid w:val="00F4795F"/>
    <w:rsid w:val="00F53039"/>
    <w:rsid w:val="00F544CC"/>
    <w:rsid w:val="00F56AAF"/>
    <w:rsid w:val="00F60701"/>
    <w:rsid w:val="00F60E5E"/>
    <w:rsid w:val="00F62649"/>
    <w:rsid w:val="00F65D69"/>
    <w:rsid w:val="00F704A7"/>
    <w:rsid w:val="00F71F6B"/>
    <w:rsid w:val="00F73D23"/>
    <w:rsid w:val="00F902E3"/>
    <w:rsid w:val="00F95819"/>
    <w:rsid w:val="00F97D8B"/>
    <w:rsid w:val="00FA05AB"/>
    <w:rsid w:val="00FB5CF5"/>
    <w:rsid w:val="00FC2B9C"/>
    <w:rsid w:val="00FC3596"/>
    <w:rsid w:val="00FF17B4"/>
    <w:rsid w:val="00FF3C24"/>
    <w:rsid w:val="00FF420A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E3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6</cp:revision>
  <dcterms:created xsi:type="dcterms:W3CDTF">2024-01-18T00:06:00Z</dcterms:created>
  <dcterms:modified xsi:type="dcterms:W3CDTF">2024-01-18T15:10:00Z</dcterms:modified>
</cp:coreProperties>
</file>