
<file path=[Content_Types].xml><?xml version="1.0" encoding="utf-8"?>
<Types xmlns="http://schemas.openxmlformats.org/package/2006/content-types">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Default Extension="png" ContentType="image/png"/>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F5B" w:rsidRDefault="00544F5B" w:rsidP="00F117A0">
      <w:pPr>
        <w:jc w:val="center"/>
        <w:rPr>
          <w:rFonts w:ascii="Century Gothic" w:hAnsi="Century Gothic"/>
          <w:b/>
        </w:rPr>
      </w:pPr>
      <w:r w:rsidRPr="00544F5B">
        <w:rPr>
          <w:noProof/>
        </w:rPr>
        <w:drawing>
          <wp:inline distT="0" distB="0" distL="0" distR="0">
            <wp:extent cx="2514600" cy="188595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514600" cy="1885950"/>
                    </a:xfrm>
                    <a:prstGeom prst="rect">
                      <a:avLst/>
                    </a:prstGeom>
                    <a:noFill/>
                    <a:ln w="9525">
                      <a:noFill/>
                      <a:miter lim="800000"/>
                      <a:headEnd/>
                      <a:tailEnd/>
                    </a:ln>
                  </pic:spPr>
                </pic:pic>
              </a:graphicData>
            </a:graphic>
          </wp:inline>
        </w:drawing>
      </w:r>
      <w:r w:rsidR="005C008C">
        <w:rPr>
          <w:rFonts w:ascii="Century Gothic" w:hAnsi="Century Gothic"/>
          <w:b/>
        </w:rPr>
        <w:t xml:space="preserve">   </w:t>
      </w:r>
      <w:r w:rsidR="002039F3">
        <w:rPr>
          <w:rFonts w:ascii="Century Gothic" w:hAnsi="Century Gothic"/>
          <w:b/>
        </w:rPr>
        <w:t xml:space="preserve">           </w:t>
      </w:r>
      <w:r w:rsidR="005C008C">
        <w:rPr>
          <w:rFonts w:ascii="Century Gothic" w:hAnsi="Century Gothic"/>
          <w:b/>
        </w:rPr>
        <w:t xml:space="preserve">   </w:t>
      </w:r>
      <w:r w:rsidR="005C008C" w:rsidRPr="005C008C">
        <w:rPr>
          <w:noProof/>
        </w:rPr>
        <w:drawing>
          <wp:inline distT="0" distB="0" distL="0" distR="0">
            <wp:extent cx="1568768" cy="2057400"/>
            <wp:effectExtent l="25400" t="0" r="6032"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1568768" cy="2057400"/>
                    </a:xfrm>
                    <a:prstGeom prst="rect">
                      <a:avLst/>
                    </a:prstGeom>
                    <a:noFill/>
                    <a:ln w="9525">
                      <a:noFill/>
                      <a:miter lim="800000"/>
                      <a:headEnd/>
                      <a:tailEnd/>
                    </a:ln>
                  </pic:spPr>
                </pic:pic>
              </a:graphicData>
            </a:graphic>
          </wp:inline>
        </w:drawing>
      </w:r>
    </w:p>
    <w:p w:rsidR="00F117A0" w:rsidRPr="00544F5B" w:rsidRDefault="00544F5B" w:rsidP="00F117A0">
      <w:pPr>
        <w:jc w:val="center"/>
        <w:rPr>
          <w:rFonts w:ascii="Century Gothic" w:hAnsi="Century Gothic"/>
          <w:b/>
          <w:sz w:val="16"/>
        </w:rPr>
      </w:pPr>
      <w:r w:rsidRPr="00544F5B">
        <w:rPr>
          <w:rFonts w:ascii="Arial" w:hAnsi="Arial" w:cs="Arial"/>
          <w:sz w:val="16"/>
          <w:szCs w:val="40"/>
        </w:rPr>
        <w:t>Syrian Mosaic floor fragment 6th century</w:t>
      </w:r>
      <w:r>
        <w:rPr>
          <w:rFonts w:ascii="Arial" w:hAnsi="Arial" w:cs="Arial"/>
          <w:sz w:val="16"/>
          <w:szCs w:val="40"/>
        </w:rPr>
        <w:t xml:space="preserve">  </w:t>
      </w:r>
      <w:r w:rsidR="00B527C4">
        <w:rPr>
          <w:rFonts w:ascii="Arial" w:hAnsi="Arial" w:cs="Arial"/>
          <w:sz w:val="16"/>
          <w:szCs w:val="40"/>
        </w:rPr>
        <w:t xml:space="preserve">                                     </w:t>
      </w:r>
      <w:r w:rsidR="002039F3">
        <w:rPr>
          <w:rFonts w:ascii="Arial" w:hAnsi="Arial" w:cs="Arial"/>
          <w:sz w:val="16"/>
          <w:szCs w:val="40"/>
        </w:rPr>
        <w:t xml:space="preserve">          </w:t>
      </w:r>
      <w:r w:rsidR="00B527C4">
        <w:rPr>
          <w:rFonts w:ascii="Arial" w:hAnsi="Arial" w:cs="Arial"/>
          <w:sz w:val="16"/>
          <w:szCs w:val="40"/>
        </w:rPr>
        <w:t xml:space="preserve">   </w:t>
      </w:r>
      <w:r w:rsidR="005C008C">
        <w:rPr>
          <w:rFonts w:ascii="Arial" w:hAnsi="Arial" w:cs="Arial"/>
          <w:sz w:val="16"/>
          <w:szCs w:val="40"/>
        </w:rPr>
        <w:t>81</w:t>
      </w:r>
      <w:r w:rsidR="005C008C" w:rsidRPr="005C008C">
        <w:rPr>
          <w:rFonts w:ascii="Arial" w:hAnsi="Arial" w:cs="Arial"/>
          <w:sz w:val="16"/>
          <w:szCs w:val="40"/>
          <w:vertAlign w:val="superscript"/>
        </w:rPr>
        <w:t>st</w:t>
      </w:r>
      <w:r w:rsidR="005C008C">
        <w:rPr>
          <w:rFonts w:ascii="Arial" w:hAnsi="Arial" w:cs="Arial"/>
          <w:sz w:val="16"/>
          <w:szCs w:val="40"/>
        </w:rPr>
        <w:t xml:space="preserve"> street B</w:t>
      </w:r>
      <w:proofErr w:type="gramStart"/>
      <w:r w:rsidR="005C008C">
        <w:rPr>
          <w:rFonts w:ascii="Arial" w:hAnsi="Arial" w:cs="Arial"/>
          <w:sz w:val="16"/>
          <w:szCs w:val="40"/>
        </w:rPr>
        <w:t>,C</w:t>
      </w:r>
      <w:proofErr w:type="gramEnd"/>
      <w:r w:rsidR="005C008C">
        <w:rPr>
          <w:rFonts w:ascii="Arial" w:hAnsi="Arial" w:cs="Arial"/>
          <w:sz w:val="16"/>
          <w:szCs w:val="40"/>
        </w:rPr>
        <w:t xml:space="preserve"> subway</w:t>
      </w:r>
      <w:r w:rsidR="00B527C4">
        <w:rPr>
          <w:rFonts w:ascii="Arial" w:hAnsi="Arial" w:cs="Arial"/>
          <w:sz w:val="16"/>
          <w:szCs w:val="40"/>
        </w:rPr>
        <w:t xml:space="preserve"> </w:t>
      </w:r>
      <w:r w:rsidR="005C008C">
        <w:rPr>
          <w:rFonts w:ascii="Arial" w:hAnsi="Arial" w:cs="Arial"/>
          <w:sz w:val="16"/>
          <w:szCs w:val="40"/>
        </w:rPr>
        <w:t>stop</w:t>
      </w:r>
      <w:r w:rsidR="00B527C4">
        <w:rPr>
          <w:rFonts w:ascii="Arial" w:hAnsi="Arial" w:cs="Arial"/>
          <w:sz w:val="16"/>
          <w:szCs w:val="40"/>
        </w:rPr>
        <w:t xml:space="preserve">            </w:t>
      </w:r>
      <w:r>
        <w:rPr>
          <w:rFonts w:ascii="Arial" w:hAnsi="Arial" w:cs="Arial"/>
          <w:sz w:val="16"/>
          <w:szCs w:val="40"/>
        </w:rPr>
        <w:t xml:space="preserve"> </w:t>
      </w:r>
    </w:p>
    <w:p w:rsidR="00F117A0" w:rsidRPr="0058472C" w:rsidRDefault="00F117A0" w:rsidP="00F117A0">
      <w:pPr>
        <w:rPr>
          <w:rFonts w:ascii="Century Gothic" w:hAnsi="Century Gothic"/>
        </w:rPr>
      </w:pPr>
      <w:r w:rsidRPr="004B0326">
        <w:rPr>
          <w:rFonts w:ascii="Century Gothic" w:hAnsi="Century Gothic"/>
          <w:b/>
        </w:rPr>
        <w:t xml:space="preserve">Lesson Name: </w:t>
      </w:r>
      <w:r>
        <w:rPr>
          <w:rFonts w:ascii="Century Gothic" w:hAnsi="Century Gothic"/>
          <w:b/>
        </w:rPr>
        <w:t xml:space="preserve"> </w:t>
      </w:r>
      <w:r w:rsidR="0058472C" w:rsidRPr="0058472C">
        <w:rPr>
          <w:rFonts w:ascii="Century Gothic" w:hAnsi="Century Gothic"/>
        </w:rPr>
        <w:t>Mosaic tile projects</w:t>
      </w:r>
    </w:p>
    <w:p w:rsidR="002A7093" w:rsidRPr="002A7093" w:rsidRDefault="00F117A0" w:rsidP="002A7093">
      <w:pPr>
        <w:widowControl w:val="0"/>
        <w:autoSpaceDE w:val="0"/>
        <w:autoSpaceDN w:val="0"/>
        <w:adjustRightInd w:val="0"/>
        <w:spacing w:after="0" w:line="320" w:lineRule="atLeast"/>
        <w:rPr>
          <w:rFonts w:ascii="Century Gothic" w:hAnsi="Century Gothic" w:cs="Arial"/>
          <w:szCs w:val="26"/>
        </w:rPr>
      </w:pPr>
      <w:r w:rsidRPr="004B0326">
        <w:rPr>
          <w:rFonts w:ascii="Century Gothic" w:hAnsi="Century Gothic"/>
          <w:b/>
        </w:rPr>
        <w:t>Historical Reference</w:t>
      </w:r>
      <w:r w:rsidRPr="00F34491">
        <w:rPr>
          <w:rFonts w:ascii="Century Gothic" w:hAnsi="Century Gothic"/>
        </w:rPr>
        <w:t xml:space="preserve">: </w:t>
      </w:r>
      <w:r w:rsidR="002A7093">
        <w:rPr>
          <w:rFonts w:ascii="Century Gothic" w:hAnsi="Century Gothic"/>
        </w:rPr>
        <w:t xml:space="preserve"> </w:t>
      </w:r>
      <w:r w:rsidR="002A7093" w:rsidRPr="002A7093">
        <w:rPr>
          <w:rFonts w:ascii="Century Gothic" w:hAnsi="Century Gothic" w:cs="Arial"/>
          <w:b/>
          <w:bCs/>
          <w:szCs w:val="26"/>
        </w:rPr>
        <w:t>History of Ancient Mosaic Art</w:t>
      </w:r>
      <w:r w:rsidR="002A7093" w:rsidRPr="002A7093">
        <w:rPr>
          <w:rFonts w:ascii="Century Gothic" w:hAnsi="Century Gothic" w:cs="Arial"/>
          <w:szCs w:val="26"/>
        </w:rPr>
        <w:t> Mosaic art dates back thousands of years. Ancient Sumerians used mosaics in their culture as shown in a mosaic panel depicting a battle, including the current Sumerian king in a chariot, which dates back to about 2000 BCE.</w:t>
      </w:r>
    </w:p>
    <w:p w:rsidR="00F117A0" w:rsidRDefault="002A7093" w:rsidP="002A7093">
      <w:pPr>
        <w:rPr>
          <w:rFonts w:ascii="Century Gothic" w:hAnsi="Century Gothic"/>
        </w:rPr>
      </w:pPr>
      <w:r w:rsidRPr="002A7093">
        <w:rPr>
          <w:rFonts w:ascii="Century Gothic" w:hAnsi="Century Gothic" w:cs="Arial"/>
          <w:szCs w:val="26"/>
        </w:rPr>
        <w:t>Ancient Egyptians also left remnants of their mosaic art. Like the Sumerians, many existent Egyptian mosaics included depictions of royalty, perhaps because only the royalty could afford to commission the artwork. Egyptians used mosaics to decorate walls and floors, as well as architectural features like pillars</w:t>
      </w:r>
      <w:r>
        <w:rPr>
          <w:rFonts w:ascii="Arial" w:hAnsi="Arial" w:cs="Arial"/>
          <w:color w:val="333333"/>
          <w:sz w:val="26"/>
          <w:szCs w:val="26"/>
        </w:rPr>
        <w:t>.</w:t>
      </w:r>
    </w:p>
    <w:p w:rsidR="008A5D56" w:rsidRDefault="00F117A0" w:rsidP="00F117A0">
      <w:pPr>
        <w:rPr>
          <w:rFonts w:ascii="Century Gothic" w:hAnsi="Century Gothic"/>
          <w:b/>
        </w:rPr>
      </w:pPr>
      <w:r w:rsidRPr="004B0326">
        <w:rPr>
          <w:rFonts w:ascii="Century Gothic" w:hAnsi="Century Gothic"/>
          <w:b/>
        </w:rPr>
        <w:t xml:space="preserve">Vocabulary: </w:t>
      </w:r>
    </w:p>
    <w:p w:rsidR="00EC5063" w:rsidRPr="00494DBB" w:rsidRDefault="00494DBB" w:rsidP="00F117A0">
      <w:pPr>
        <w:rPr>
          <w:rFonts w:ascii="Century Gothic" w:hAnsi="Century Gothic"/>
        </w:rPr>
      </w:pPr>
      <w:r w:rsidRPr="00494DBB">
        <w:rPr>
          <w:rFonts w:ascii="Century Gothic" w:hAnsi="Century Gothic" w:cs="Helvetica"/>
          <w:bCs/>
          <w:szCs w:val="26"/>
          <w:u w:val="single"/>
        </w:rPr>
        <w:t>Mosaic</w:t>
      </w:r>
      <w:r w:rsidRPr="00494DBB">
        <w:rPr>
          <w:rFonts w:ascii="Century Gothic" w:hAnsi="Century Gothic" w:cs="Helvetica"/>
          <w:szCs w:val="26"/>
        </w:rPr>
        <w:t xml:space="preserve"> is the </w:t>
      </w:r>
      <w:hyperlink r:id="rId6" w:history="1">
        <w:r w:rsidRPr="00494DBB">
          <w:rPr>
            <w:rFonts w:ascii="Century Gothic" w:hAnsi="Century Gothic" w:cs="Helvetica"/>
            <w:szCs w:val="26"/>
          </w:rPr>
          <w:t>art</w:t>
        </w:r>
      </w:hyperlink>
      <w:r w:rsidRPr="00494DBB">
        <w:rPr>
          <w:rFonts w:ascii="Century Gothic" w:hAnsi="Century Gothic" w:cs="Helvetica"/>
          <w:szCs w:val="26"/>
        </w:rPr>
        <w:t xml:space="preserve"> of creating images with an assemblage of small pieces of colored </w:t>
      </w:r>
      <w:hyperlink r:id="rId7" w:history="1">
        <w:r w:rsidRPr="00494DBB">
          <w:rPr>
            <w:rFonts w:ascii="Century Gothic" w:hAnsi="Century Gothic" w:cs="Helvetica"/>
            <w:szCs w:val="26"/>
          </w:rPr>
          <w:t>glass</w:t>
        </w:r>
      </w:hyperlink>
      <w:r w:rsidRPr="00494DBB">
        <w:rPr>
          <w:rFonts w:ascii="Century Gothic" w:hAnsi="Century Gothic" w:cs="Helvetica"/>
          <w:szCs w:val="26"/>
        </w:rPr>
        <w:t xml:space="preserve">, stone, or other materials. It may be a technique of </w:t>
      </w:r>
      <w:hyperlink r:id="rId8" w:history="1">
        <w:r w:rsidRPr="00494DBB">
          <w:rPr>
            <w:rFonts w:ascii="Century Gothic" w:hAnsi="Century Gothic" w:cs="Helvetica"/>
            <w:szCs w:val="26"/>
          </w:rPr>
          <w:t>decorative art</w:t>
        </w:r>
      </w:hyperlink>
      <w:r w:rsidRPr="00494DBB">
        <w:rPr>
          <w:rFonts w:ascii="Century Gothic" w:hAnsi="Century Gothic" w:cs="Helvetica"/>
          <w:szCs w:val="26"/>
        </w:rPr>
        <w:t xml:space="preserve">, an aspect of </w:t>
      </w:r>
      <w:hyperlink r:id="rId9" w:history="1">
        <w:r w:rsidRPr="00494DBB">
          <w:rPr>
            <w:rFonts w:ascii="Century Gothic" w:hAnsi="Century Gothic" w:cs="Helvetica"/>
            <w:szCs w:val="26"/>
          </w:rPr>
          <w:t>interior decoration</w:t>
        </w:r>
      </w:hyperlink>
      <w:r w:rsidRPr="00494DBB">
        <w:rPr>
          <w:rFonts w:ascii="Century Gothic" w:hAnsi="Century Gothic" w:cs="Helvetica"/>
          <w:szCs w:val="26"/>
        </w:rPr>
        <w:t xml:space="preserve">, or of cultural and spiritual significance as in a </w:t>
      </w:r>
      <w:hyperlink r:id="rId10" w:history="1">
        <w:r w:rsidRPr="00494DBB">
          <w:rPr>
            <w:rFonts w:ascii="Century Gothic" w:hAnsi="Century Gothic" w:cs="Helvetica"/>
            <w:szCs w:val="26"/>
          </w:rPr>
          <w:t>cathedral</w:t>
        </w:r>
      </w:hyperlink>
      <w:r w:rsidRPr="00494DBB">
        <w:rPr>
          <w:rFonts w:ascii="Century Gothic" w:hAnsi="Century Gothic" w:cs="Helvetica"/>
          <w:szCs w:val="26"/>
        </w:rPr>
        <w:t xml:space="preserve">. Small pieces, normally roughly </w:t>
      </w:r>
      <w:hyperlink r:id="rId11" w:history="1">
        <w:r w:rsidRPr="00494DBB">
          <w:rPr>
            <w:rFonts w:ascii="Century Gothic" w:hAnsi="Century Gothic" w:cs="Helvetica"/>
            <w:szCs w:val="26"/>
          </w:rPr>
          <w:t>cubic</w:t>
        </w:r>
      </w:hyperlink>
      <w:r w:rsidRPr="00494DBB">
        <w:rPr>
          <w:rFonts w:ascii="Century Gothic" w:hAnsi="Century Gothic" w:cs="Helvetica"/>
          <w:szCs w:val="26"/>
        </w:rPr>
        <w:t xml:space="preserve">, of stone or glass of different colors, known as </w:t>
      </w:r>
      <w:hyperlink r:id="rId12" w:history="1">
        <w:r w:rsidRPr="00494DBB">
          <w:rPr>
            <w:rFonts w:ascii="Century Gothic" w:hAnsi="Century Gothic" w:cs="Helvetica"/>
            <w:i/>
            <w:iCs/>
            <w:szCs w:val="26"/>
          </w:rPr>
          <w:t>tesserae</w:t>
        </w:r>
      </w:hyperlink>
      <w:r w:rsidRPr="00494DBB">
        <w:rPr>
          <w:rFonts w:ascii="Century Gothic" w:hAnsi="Century Gothic" w:cs="Helvetica"/>
          <w:szCs w:val="26"/>
        </w:rPr>
        <w:t xml:space="preserve">, (diminutive </w:t>
      </w:r>
      <w:r w:rsidRPr="00494DBB">
        <w:rPr>
          <w:rFonts w:ascii="Century Gothic" w:hAnsi="Century Gothic" w:cs="Helvetica"/>
          <w:i/>
          <w:iCs/>
          <w:szCs w:val="26"/>
        </w:rPr>
        <w:t>tessellae</w:t>
      </w:r>
      <w:r w:rsidRPr="00494DBB">
        <w:rPr>
          <w:rFonts w:ascii="Century Gothic" w:hAnsi="Century Gothic" w:cs="Helvetica"/>
          <w:szCs w:val="26"/>
        </w:rPr>
        <w:t xml:space="preserve">), are used to create a </w:t>
      </w:r>
      <w:hyperlink r:id="rId13" w:history="1">
        <w:r w:rsidRPr="00494DBB">
          <w:rPr>
            <w:rFonts w:ascii="Century Gothic" w:hAnsi="Century Gothic" w:cs="Helvetica"/>
            <w:szCs w:val="26"/>
          </w:rPr>
          <w:t>pattern</w:t>
        </w:r>
      </w:hyperlink>
      <w:r w:rsidRPr="00494DBB">
        <w:rPr>
          <w:rFonts w:ascii="Century Gothic" w:hAnsi="Century Gothic" w:cs="Helvetica"/>
          <w:szCs w:val="26"/>
        </w:rPr>
        <w:t xml:space="preserve"> or picture.</w:t>
      </w:r>
    </w:p>
    <w:p w:rsidR="00F117A0" w:rsidRPr="002A7093" w:rsidRDefault="00EC5063" w:rsidP="00F117A0">
      <w:pPr>
        <w:rPr>
          <w:rFonts w:ascii="Century Gothic" w:hAnsi="Century Gothic"/>
        </w:rPr>
      </w:pPr>
      <w:r w:rsidRPr="002A7093">
        <w:rPr>
          <w:rFonts w:ascii="Century Gothic" w:hAnsi="Century Gothic"/>
          <w:b/>
        </w:rPr>
        <w:t>Materials:</w:t>
      </w:r>
      <w:r w:rsidR="008A5D56" w:rsidRPr="002A7093">
        <w:rPr>
          <w:rFonts w:ascii="Century Gothic" w:hAnsi="Century Gothic"/>
          <w:b/>
        </w:rPr>
        <w:t xml:space="preserve"> </w:t>
      </w:r>
      <w:r w:rsidR="007269B8" w:rsidRPr="002A7093">
        <w:rPr>
          <w:rFonts w:ascii="Century Gothic" w:hAnsi="Century Gothic"/>
        </w:rPr>
        <w:t xml:space="preserve">Glass and tile pieces, </w:t>
      </w:r>
      <w:r w:rsidR="00B74BEE" w:rsidRPr="002A7093">
        <w:rPr>
          <w:rFonts w:ascii="Century Gothic" w:hAnsi="Century Gothic"/>
        </w:rPr>
        <w:t xml:space="preserve">wheeled </w:t>
      </w:r>
      <w:r w:rsidR="007269B8" w:rsidRPr="002A7093">
        <w:rPr>
          <w:rFonts w:ascii="Century Gothic" w:hAnsi="Century Gothic"/>
        </w:rPr>
        <w:t xml:space="preserve">glass nippers, </w:t>
      </w:r>
      <w:r w:rsidR="000B7F07" w:rsidRPr="002A7093">
        <w:rPr>
          <w:rFonts w:ascii="Century Gothic" w:hAnsi="Century Gothic"/>
        </w:rPr>
        <w:t xml:space="preserve">tile nippers, </w:t>
      </w:r>
      <w:r w:rsidR="00B74BEE" w:rsidRPr="002A7093">
        <w:rPr>
          <w:rFonts w:ascii="Century Gothic" w:hAnsi="Century Gothic"/>
        </w:rPr>
        <w:t xml:space="preserve">Running Pliers for stained glass, tile glue, grout, paint, journals for sketching, pencils, </w:t>
      </w:r>
      <w:r w:rsidR="00DC13B3">
        <w:rPr>
          <w:rFonts w:ascii="Century Gothic" w:hAnsi="Century Gothic"/>
        </w:rPr>
        <w:t>colored pencils or markers</w:t>
      </w:r>
      <w:r w:rsidR="00DC13B3" w:rsidRPr="00004756">
        <w:rPr>
          <w:rFonts w:ascii="Century Gothic" w:hAnsi="Century Gothic"/>
        </w:rPr>
        <w:t>,</w:t>
      </w:r>
      <w:r w:rsidR="003D7F6C" w:rsidRPr="00004756">
        <w:rPr>
          <w:rFonts w:ascii="Century Gothic" w:hAnsi="Century Gothic"/>
        </w:rPr>
        <w:t xml:space="preserve"> </w:t>
      </w:r>
      <w:r w:rsidR="003D7F6C" w:rsidRPr="00004756">
        <w:rPr>
          <w:rFonts w:ascii="Century Gothic" w:hAnsi="Century Gothic" w:cs="Arial"/>
          <w:bCs/>
        </w:rPr>
        <w:t>Repositionable Clear Con-Tact</w:t>
      </w:r>
      <w:r w:rsidR="003D7F6C" w:rsidRPr="00004756">
        <w:rPr>
          <w:rFonts w:ascii="Century Gothic" w:hAnsi="Century Gothic" w:cs="Arial"/>
          <w:bCs/>
          <w:sz w:val="14"/>
          <w:szCs w:val="14"/>
          <w:vertAlign w:val="superscript"/>
        </w:rPr>
        <w:t>®</w:t>
      </w:r>
      <w:r w:rsidR="003D7F6C" w:rsidRPr="00004756">
        <w:rPr>
          <w:rFonts w:ascii="Century Gothic" w:hAnsi="Century Gothic" w:cs="Arial"/>
          <w:bCs/>
        </w:rPr>
        <w:t xml:space="preserve"> Cover </w:t>
      </w:r>
      <w:r w:rsidR="00004756">
        <w:rPr>
          <w:rFonts w:ascii="Century Gothic" w:hAnsi="Century Gothic" w:cs="Arial"/>
          <w:bCs/>
        </w:rPr>
        <w:t xml:space="preserve">paper, </w:t>
      </w:r>
      <w:r w:rsidR="00B74BEE" w:rsidRPr="002A7093">
        <w:rPr>
          <w:rFonts w:ascii="Century Gothic" w:hAnsi="Century Gothic"/>
        </w:rPr>
        <w:t xml:space="preserve">sponges, containers for mixing grout, </w:t>
      </w:r>
      <w:r w:rsidR="002A7093" w:rsidRPr="002A7093">
        <w:rPr>
          <w:rFonts w:ascii="Century Gothic" w:hAnsi="Century Gothic"/>
        </w:rPr>
        <w:t xml:space="preserve">MosaicStone cement, </w:t>
      </w:r>
      <w:r w:rsidR="00B74BEE" w:rsidRPr="002A7093">
        <w:rPr>
          <w:rFonts w:ascii="Century Gothic" w:hAnsi="Century Gothic"/>
        </w:rPr>
        <w:t xml:space="preserve">wooden sticks for mixing grout, plastic bags for safe tile/glass cutting, Krylon Crystal Clear, </w:t>
      </w:r>
      <w:r w:rsidR="000906B2">
        <w:rPr>
          <w:rFonts w:ascii="Century Gothic" w:hAnsi="Century Gothic"/>
        </w:rPr>
        <w:t xml:space="preserve">4 ¼ “ hexagon shaped </w:t>
      </w:r>
      <w:r w:rsidR="00B74BEE" w:rsidRPr="002A7093">
        <w:rPr>
          <w:rFonts w:ascii="Century Gothic" w:hAnsi="Century Gothic"/>
        </w:rPr>
        <w:t>coaster molds</w:t>
      </w:r>
      <w:r w:rsidR="00DC13B3">
        <w:rPr>
          <w:rFonts w:ascii="Century Gothic" w:hAnsi="Century Gothic"/>
        </w:rPr>
        <w:t>, plastic gloves</w:t>
      </w:r>
      <w:r w:rsidR="00F81775">
        <w:rPr>
          <w:rFonts w:ascii="Century Gothic" w:hAnsi="Century Gothic"/>
        </w:rPr>
        <w:t>, mastic, notched trowel</w:t>
      </w:r>
      <w:r w:rsidR="002A7093" w:rsidRPr="002A7093">
        <w:rPr>
          <w:rFonts w:ascii="Century Gothic" w:hAnsi="Century Gothic"/>
        </w:rPr>
        <w:t xml:space="preserve">. </w:t>
      </w:r>
    </w:p>
    <w:p w:rsidR="00F117A0" w:rsidRPr="00986607" w:rsidRDefault="00F117A0" w:rsidP="00F117A0">
      <w:pPr>
        <w:rPr>
          <w:rFonts w:ascii="Century Gothic" w:hAnsi="Century Gothic"/>
        </w:rPr>
      </w:pPr>
      <w:r w:rsidRPr="004B0326">
        <w:rPr>
          <w:rFonts w:ascii="Century Gothic" w:hAnsi="Century Gothic"/>
          <w:b/>
        </w:rPr>
        <w:t xml:space="preserve">Goals: </w:t>
      </w:r>
      <w:r w:rsidR="00986607" w:rsidRPr="00986607">
        <w:rPr>
          <w:rFonts w:ascii="Century Gothic" w:hAnsi="Century Gothic"/>
        </w:rPr>
        <w:t xml:space="preserve">Students will learn about the ancient </w:t>
      </w:r>
      <w:r w:rsidR="00986607">
        <w:rPr>
          <w:rFonts w:ascii="Century Gothic" w:hAnsi="Century Gothic"/>
        </w:rPr>
        <w:t>a</w:t>
      </w:r>
      <w:r w:rsidR="0011186B">
        <w:rPr>
          <w:rFonts w:ascii="Century Gothic" w:hAnsi="Century Gothic"/>
        </w:rPr>
        <w:t xml:space="preserve">rt of mosaic. They will create </w:t>
      </w:r>
      <w:r w:rsidR="00986607">
        <w:rPr>
          <w:rFonts w:ascii="Century Gothic" w:hAnsi="Century Gothic"/>
        </w:rPr>
        <w:t xml:space="preserve">their own pieces that they can take with them and create a mural that will be part of the school for years to come. </w:t>
      </w:r>
    </w:p>
    <w:p w:rsidR="008A023D" w:rsidRDefault="00F117A0" w:rsidP="008A5D56">
      <w:pPr>
        <w:rPr>
          <w:rFonts w:ascii="Century Gothic" w:hAnsi="Century Gothic"/>
        </w:rPr>
      </w:pPr>
      <w:r w:rsidRPr="004B0326">
        <w:rPr>
          <w:rFonts w:ascii="Century Gothic" w:hAnsi="Century Gothic"/>
          <w:b/>
        </w:rPr>
        <w:t>Procedure:</w:t>
      </w:r>
      <w:r>
        <w:rPr>
          <w:rFonts w:ascii="Century Gothic" w:hAnsi="Century Gothic"/>
          <w:b/>
        </w:rPr>
        <w:t xml:space="preserve"> </w:t>
      </w:r>
      <w:r w:rsidR="008A5D56">
        <w:rPr>
          <w:rFonts w:ascii="Century Gothic" w:hAnsi="Century Gothic"/>
        </w:rPr>
        <w:t xml:space="preserve">After reading and discussing this lesson plan, the students will be given a brief demo on how to safely cut and handle </w:t>
      </w:r>
      <w:r w:rsidR="00611C2D">
        <w:rPr>
          <w:rFonts w:ascii="Century Gothic" w:hAnsi="Century Gothic"/>
        </w:rPr>
        <w:t xml:space="preserve">tiles and glass. </w:t>
      </w:r>
      <w:r w:rsidR="00C01D41">
        <w:rPr>
          <w:rFonts w:ascii="Century Gothic" w:hAnsi="Century Gothic"/>
        </w:rPr>
        <w:t xml:space="preserve">Then they will be given a demo on how to design, glue and grout mosaics.  The students will then be asked to </w:t>
      </w:r>
      <w:r w:rsidR="000C76E4">
        <w:rPr>
          <w:rFonts w:ascii="Century Gothic" w:hAnsi="Century Gothic"/>
        </w:rPr>
        <w:t xml:space="preserve">sketch a design that they would like to make in their 4 ¼ “ hexagon shaped coaster mold. </w:t>
      </w:r>
      <w:r w:rsidR="00DC13B3">
        <w:rPr>
          <w:rFonts w:ascii="Century Gothic" w:hAnsi="Century Gothic"/>
        </w:rPr>
        <w:t xml:space="preserve">They must color their sketches.  After they have completed their colored sketches, they will pick tiles and glass in the colors that they have incorporated into they sketches. Then they will cut the tiles or glass if need be, in order to get the shapes that they need to create their designs.  </w:t>
      </w:r>
      <w:r w:rsidR="00487769">
        <w:rPr>
          <w:rFonts w:ascii="Century Gothic" w:hAnsi="Century Gothic"/>
        </w:rPr>
        <w:t xml:space="preserve">Next they will be given a piece of </w:t>
      </w:r>
      <w:r w:rsidR="008579E7">
        <w:rPr>
          <w:rFonts w:ascii="Century Gothic" w:hAnsi="Century Gothic"/>
        </w:rPr>
        <w:t xml:space="preserve">clear contact paper that they will </w:t>
      </w:r>
      <w:r w:rsidR="00CF706A">
        <w:rPr>
          <w:rFonts w:ascii="Century Gothic" w:hAnsi="Century Gothic"/>
        </w:rPr>
        <w:t>cut into a 4 ¼ “ hexagon using a template provided by the i</w:t>
      </w:r>
      <w:r w:rsidR="00E4533E">
        <w:rPr>
          <w:rFonts w:ascii="Century Gothic" w:hAnsi="Century Gothic"/>
        </w:rPr>
        <w:t>n</w:t>
      </w:r>
      <w:r w:rsidR="00CF706A">
        <w:rPr>
          <w:rFonts w:ascii="Century Gothic" w:hAnsi="Century Gothic"/>
        </w:rPr>
        <w:t>str</w:t>
      </w:r>
      <w:r w:rsidR="00E4533E">
        <w:rPr>
          <w:rFonts w:ascii="Century Gothic" w:hAnsi="Century Gothic"/>
        </w:rPr>
        <w:t xml:space="preserve">uctor. Next they will </w:t>
      </w:r>
      <w:r w:rsidR="008579E7">
        <w:rPr>
          <w:rFonts w:ascii="Century Gothic" w:hAnsi="Century Gothic"/>
        </w:rPr>
        <w:t>place</w:t>
      </w:r>
      <w:r w:rsidR="00E4533E">
        <w:rPr>
          <w:rFonts w:ascii="Century Gothic" w:hAnsi="Century Gothic"/>
        </w:rPr>
        <w:t xml:space="preserve"> their contact paper</w:t>
      </w:r>
      <w:r w:rsidR="008579E7">
        <w:rPr>
          <w:rFonts w:ascii="Century Gothic" w:hAnsi="Century Gothic"/>
        </w:rPr>
        <w:t xml:space="preserve"> sticky side up on top of their design</w:t>
      </w:r>
      <w:r w:rsidR="00CF706A">
        <w:rPr>
          <w:rFonts w:ascii="Century Gothic" w:hAnsi="Century Gothic"/>
        </w:rPr>
        <w:t>. Then they will arrange their cut glass and tile pieces FACE DOWN on the contact paper. When they have completed their design,</w:t>
      </w:r>
      <w:r w:rsidR="00E4533E">
        <w:rPr>
          <w:rFonts w:ascii="Century Gothic" w:hAnsi="Century Gothic"/>
        </w:rPr>
        <w:t xml:space="preserve"> they will place it face down into the plastic mold. </w:t>
      </w:r>
      <w:r w:rsidR="00DC13B3">
        <w:rPr>
          <w:rFonts w:ascii="Century Gothic" w:hAnsi="Century Gothic"/>
        </w:rPr>
        <w:t>Next they will be given a cup and some dry MosaicStone cement</w:t>
      </w:r>
      <w:r w:rsidR="0078739C">
        <w:rPr>
          <w:rFonts w:ascii="Century Gothic" w:hAnsi="Century Gothic"/>
        </w:rPr>
        <w:t>. They will add water and mix with a wooden stick</w:t>
      </w:r>
      <w:r w:rsidR="00045F15">
        <w:rPr>
          <w:rFonts w:ascii="Century Gothic" w:hAnsi="Century Gothic"/>
        </w:rPr>
        <w:t xml:space="preserve">. Paint may be added to the cement if so desired. Then they will </w:t>
      </w:r>
      <w:r w:rsidR="008A023D">
        <w:rPr>
          <w:rFonts w:ascii="Century Gothic" w:hAnsi="Century Gothic"/>
        </w:rPr>
        <w:t>t</w:t>
      </w:r>
      <w:r w:rsidR="00045F15">
        <w:rPr>
          <w:rFonts w:ascii="Century Gothic" w:hAnsi="Century Gothic"/>
        </w:rPr>
        <w:t>heir coaster</w:t>
      </w:r>
      <w:r w:rsidR="008A023D">
        <w:rPr>
          <w:rFonts w:ascii="Century Gothic" w:hAnsi="Century Gothic"/>
        </w:rPr>
        <w:t xml:space="preserve"> mold with the cement</w:t>
      </w:r>
      <w:r w:rsidR="00045F15">
        <w:rPr>
          <w:rFonts w:ascii="Century Gothic" w:hAnsi="Century Gothic"/>
        </w:rPr>
        <w:t xml:space="preserve">. </w:t>
      </w:r>
      <w:r w:rsidR="00370980">
        <w:rPr>
          <w:rFonts w:ascii="Century Gothic" w:hAnsi="Century Gothic"/>
        </w:rPr>
        <w:t>They will let the cement dry over night</w:t>
      </w:r>
      <w:r w:rsidR="008A023D">
        <w:rPr>
          <w:rFonts w:ascii="Century Gothic" w:hAnsi="Century Gothic"/>
        </w:rPr>
        <w:t xml:space="preserve"> and remove their coasters the following class period. Finally they will peal back the contact paper and reveal their finished coasters. </w:t>
      </w:r>
    </w:p>
    <w:p w:rsidR="002E2E8D" w:rsidRDefault="008A023D" w:rsidP="008A5D56">
      <w:pPr>
        <w:rPr>
          <w:rFonts w:ascii="Century Gothic" w:hAnsi="Century Gothic"/>
        </w:rPr>
      </w:pPr>
      <w:r>
        <w:rPr>
          <w:rFonts w:ascii="Century Gothic" w:hAnsi="Century Gothic"/>
        </w:rPr>
        <w:t xml:space="preserve">The next step in this project is for the students to design a wall mural for the student lounge. </w:t>
      </w:r>
      <w:r w:rsidR="00377036">
        <w:rPr>
          <w:rFonts w:ascii="Century Gothic" w:hAnsi="Century Gothic"/>
        </w:rPr>
        <w:t xml:space="preserve">Students will be asked to design a 1’ W X 9’ H mural that features the words The Smith School. </w:t>
      </w:r>
      <w:r w:rsidR="00712BA1">
        <w:rPr>
          <w:rFonts w:ascii="Century Gothic" w:hAnsi="Century Gothic"/>
        </w:rPr>
        <w:t>The art teacher and the principal will judge designs. T</w:t>
      </w:r>
      <w:r w:rsidR="00377036">
        <w:rPr>
          <w:rFonts w:ascii="Century Gothic" w:hAnsi="Century Gothic"/>
        </w:rPr>
        <w:t xml:space="preserve">he winning design will be the template for </w:t>
      </w:r>
      <w:r w:rsidR="00712BA1">
        <w:rPr>
          <w:rFonts w:ascii="Century Gothic" w:hAnsi="Century Gothic"/>
        </w:rPr>
        <w:t>a mosaic mural that all of the classes will work on. The winning design will be transferred onto 1’ x 9’ paper by the winning artist and then the design will be broken up into 6 pieces so that every class will be responsible for one section. Students will work as a class to cut tiles and glass into appropriate sizes for their section of the mural. They will then tape a mesh screen on top of their section of the mosaic and begin gluing tesserae to their proper places in the design. They must be sure not to leave more than 1/8” between pieces to insure grouting stability. When all</w:t>
      </w:r>
      <w:r w:rsidR="00F81775">
        <w:rPr>
          <w:rFonts w:ascii="Century Gothic" w:hAnsi="Century Gothic"/>
        </w:rPr>
        <w:t xml:space="preserve"> of the screens are completed, </w:t>
      </w:r>
      <w:r w:rsidR="00712BA1">
        <w:rPr>
          <w:rFonts w:ascii="Century Gothic" w:hAnsi="Century Gothic"/>
        </w:rPr>
        <w:t xml:space="preserve">they will be hung </w:t>
      </w:r>
      <w:r w:rsidR="00F81775">
        <w:rPr>
          <w:rFonts w:ascii="Century Gothic" w:hAnsi="Century Gothic"/>
        </w:rPr>
        <w:t xml:space="preserve">on the wall using mastic and a notched trowel.  </w:t>
      </w:r>
      <w:r w:rsidR="003D270C">
        <w:rPr>
          <w:rFonts w:ascii="Century Gothic" w:hAnsi="Century Gothic"/>
        </w:rPr>
        <w:t>An adult will do the highest areas</w:t>
      </w:r>
      <w:r w:rsidR="00F81775">
        <w:rPr>
          <w:rFonts w:ascii="Century Gothic" w:hAnsi="Century Gothic"/>
        </w:rPr>
        <w:t xml:space="preserve">, but the </w:t>
      </w:r>
      <w:r w:rsidR="003D270C">
        <w:rPr>
          <w:rFonts w:ascii="Century Gothic" w:hAnsi="Century Gothic"/>
        </w:rPr>
        <w:t>students can install the lower areas</w:t>
      </w:r>
      <w:r w:rsidR="00F81775">
        <w:rPr>
          <w:rFonts w:ascii="Century Gothic" w:hAnsi="Century Gothic"/>
        </w:rPr>
        <w:t xml:space="preserve">. When the mastic dries, the mosaic will be grouted. Again the highest areas will be done by a teacher, and the lower by the students. </w:t>
      </w:r>
    </w:p>
    <w:p w:rsidR="008A5D56" w:rsidRPr="00A40809" w:rsidRDefault="00F117A0" w:rsidP="008A5D56">
      <w:pPr>
        <w:rPr>
          <w:rFonts w:ascii="Century Gothic" w:hAnsi="Century Gothic"/>
          <w:b/>
        </w:rPr>
      </w:pPr>
      <w:r w:rsidRPr="004B0326">
        <w:rPr>
          <w:rFonts w:ascii="Century Gothic" w:hAnsi="Century Gothic"/>
          <w:b/>
        </w:rPr>
        <w:t>Evaluation:</w:t>
      </w:r>
      <w:r>
        <w:rPr>
          <w:rFonts w:ascii="Century Gothic" w:hAnsi="Century Gothic"/>
          <w:b/>
        </w:rPr>
        <w:t xml:space="preserve"> </w:t>
      </w:r>
      <w:r w:rsidR="008A5D56" w:rsidRPr="00A40809">
        <w:rPr>
          <w:rFonts w:ascii="Century Gothic" w:hAnsi="Century Gothic"/>
        </w:rPr>
        <w:t xml:space="preserve">Students will have a group critique of their </w:t>
      </w:r>
      <w:r w:rsidR="008A5D56">
        <w:rPr>
          <w:rFonts w:ascii="Century Gothic" w:hAnsi="Century Gothic"/>
        </w:rPr>
        <w:t xml:space="preserve">mosaic coaster and their mosaic mural </w:t>
      </w:r>
      <w:r w:rsidR="008A5D56" w:rsidRPr="00A40809">
        <w:rPr>
          <w:rFonts w:ascii="Century Gothic" w:hAnsi="Century Gothic"/>
        </w:rPr>
        <w:t xml:space="preserve">projects and discuss how successful the </w:t>
      </w:r>
      <w:r w:rsidR="008A5D56">
        <w:rPr>
          <w:rFonts w:ascii="Century Gothic" w:hAnsi="Century Gothic"/>
        </w:rPr>
        <w:t>projects</w:t>
      </w:r>
      <w:r w:rsidR="008A5D56" w:rsidRPr="00A40809">
        <w:rPr>
          <w:rFonts w:ascii="Century Gothic" w:hAnsi="Century Gothic"/>
        </w:rPr>
        <w:t xml:space="preserve"> turned out.  They will also discuss what could be done to improve the techniques used. </w:t>
      </w:r>
      <w:r w:rsidR="008A5D56">
        <w:rPr>
          <w:rFonts w:ascii="Century Gothic" w:hAnsi="Century Gothic"/>
        </w:rPr>
        <w:t>Students will also write a self-evaluation of their work in their journals.</w:t>
      </w:r>
    </w:p>
    <w:p w:rsidR="00611C2D" w:rsidRPr="00F117A0" w:rsidRDefault="00611C2D" w:rsidP="00F117A0"/>
    <w:sectPr w:rsidR="00611C2D" w:rsidRPr="00F117A0" w:rsidSect="00611C2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117A0"/>
    <w:rsid w:val="00004756"/>
    <w:rsid w:val="00045F15"/>
    <w:rsid w:val="000906B2"/>
    <w:rsid w:val="000B7F07"/>
    <w:rsid w:val="000C76E4"/>
    <w:rsid w:val="0011186B"/>
    <w:rsid w:val="00181CAB"/>
    <w:rsid w:val="001F2E52"/>
    <w:rsid w:val="002039F3"/>
    <w:rsid w:val="002A7093"/>
    <w:rsid w:val="002E2E8D"/>
    <w:rsid w:val="00370980"/>
    <w:rsid w:val="00377036"/>
    <w:rsid w:val="003D270C"/>
    <w:rsid w:val="003D7F6C"/>
    <w:rsid w:val="00487769"/>
    <w:rsid w:val="00494DBB"/>
    <w:rsid w:val="00544F5B"/>
    <w:rsid w:val="0058472C"/>
    <w:rsid w:val="005C008C"/>
    <w:rsid w:val="00611C2D"/>
    <w:rsid w:val="0068091B"/>
    <w:rsid w:val="00712BA1"/>
    <w:rsid w:val="007269B8"/>
    <w:rsid w:val="0078739C"/>
    <w:rsid w:val="008579E7"/>
    <w:rsid w:val="008A023D"/>
    <w:rsid w:val="008A5D56"/>
    <w:rsid w:val="00986607"/>
    <w:rsid w:val="00B003C2"/>
    <w:rsid w:val="00B527C4"/>
    <w:rsid w:val="00B74BEE"/>
    <w:rsid w:val="00BC3BE9"/>
    <w:rsid w:val="00C01D41"/>
    <w:rsid w:val="00CF706A"/>
    <w:rsid w:val="00DC13B3"/>
    <w:rsid w:val="00DD5A42"/>
    <w:rsid w:val="00E4533E"/>
    <w:rsid w:val="00EC5063"/>
    <w:rsid w:val="00F117A0"/>
    <w:rsid w:val="00F81775"/>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76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fontTable" Target="fontTable.xml"/><Relationship Id="rId4" Type="http://schemas.openxmlformats.org/officeDocument/2006/relationships/image" Target="media/image1.png"/><Relationship Id="rId7" Type="http://schemas.openxmlformats.org/officeDocument/2006/relationships/hyperlink" Target="http://en.wikipedia.org/wiki/Glass" TargetMode="External"/><Relationship Id="rId11" Type="http://schemas.openxmlformats.org/officeDocument/2006/relationships/hyperlink" Target="http://en.wikipedia.org/wiki/Cube" TargetMode="External"/><Relationship Id="rId1" Type="http://schemas.openxmlformats.org/officeDocument/2006/relationships/styles" Target="styles.xml"/><Relationship Id="rId6" Type="http://schemas.openxmlformats.org/officeDocument/2006/relationships/hyperlink" Target="http://en.wikipedia.org/wiki/Art" TargetMode="External"/><Relationship Id="rId8" Type="http://schemas.openxmlformats.org/officeDocument/2006/relationships/hyperlink" Target="http://en.wikipedia.org/wiki/Decorative_arts" TargetMode="External"/><Relationship Id="rId13" Type="http://schemas.openxmlformats.org/officeDocument/2006/relationships/hyperlink" Target="http://en.wikipedia.org/wiki/Pattern" TargetMode="External"/><Relationship Id="rId10" Type="http://schemas.openxmlformats.org/officeDocument/2006/relationships/hyperlink" Target="http://en.wikipedia.org/wiki/Cathedral" TargetMode="External"/><Relationship Id="rId5" Type="http://schemas.openxmlformats.org/officeDocument/2006/relationships/image" Target="media/image2.png"/><Relationship Id="rId15" Type="http://schemas.openxmlformats.org/officeDocument/2006/relationships/theme" Target="theme/theme1.xml"/><Relationship Id="rId12" Type="http://schemas.openxmlformats.org/officeDocument/2006/relationships/hyperlink" Target="http://en.wikipedia.org/wiki/Tesserae" TargetMode="External"/><Relationship Id="rId2" Type="http://schemas.openxmlformats.org/officeDocument/2006/relationships/settings" Target="settings.xml"/><Relationship Id="rId9" Type="http://schemas.openxmlformats.org/officeDocument/2006/relationships/hyperlink" Target="http://en.wikipedia.org/wiki/Interior_decoration"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753</Words>
  <Characters>4295</Characters>
  <Application>Microsoft Macintosh Word</Application>
  <DocSecurity>0</DocSecurity>
  <Lines>35</Lines>
  <Paragraphs>8</Paragraphs>
  <ScaleCrop>false</ScaleCrop>
  <LinksUpToDate>false</LinksUpToDate>
  <CharactersWithSpaces>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Trisha Tomino O'Hara</dc:creator>
  <cp:keywords/>
  <cp:lastModifiedBy>Joseph Trisha Tomino O'Hara</cp:lastModifiedBy>
  <cp:revision>20</cp:revision>
  <dcterms:created xsi:type="dcterms:W3CDTF">2010-08-20T19:31:00Z</dcterms:created>
  <dcterms:modified xsi:type="dcterms:W3CDTF">2010-08-29T19:41:00Z</dcterms:modified>
</cp:coreProperties>
</file>