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FB49B" w14:textId="77777777" w:rsidR="00AA62A0" w:rsidRPr="00AC3173" w:rsidRDefault="00AA62A0">
      <w:pPr>
        <w:rPr>
          <w:rFonts w:ascii="Arial" w:hAnsi="Arial" w:cs="Arial"/>
          <w:color w:val="000000"/>
          <w:sz w:val="32"/>
          <w:szCs w:val="32"/>
        </w:rPr>
      </w:pPr>
    </w:p>
    <w:p w14:paraId="58325181" w14:textId="562748A0" w:rsidR="00CD24B7" w:rsidRPr="00AC3173" w:rsidRDefault="00A324D3">
      <w:pPr>
        <w:rPr>
          <w:sz w:val="32"/>
          <w:szCs w:val="32"/>
        </w:rPr>
      </w:pPr>
      <w:r w:rsidRPr="00AC3173">
        <w:rPr>
          <w:sz w:val="32"/>
          <w:szCs w:val="32"/>
        </w:rPr>
        <w:t xml:space="preserve">I had the opportunity to use </w:t>
      </w:r>
      <w:r w:rsidR="00722392" w:rsidRPr="00AC3173">
        <w:rPr>
          <w:sz w:val="32"/>
          <w:szCs w:val="32"/>
        </w:rPr>
        <w:t>W</w:t>
      </w:r>
      <w:r w:rsidR="00AC3173" w:rsidRPr="00AC3173">
        <w:rPr>
          <w:sz w:val="32"/>
          <w:szCs w:val="32"/>
        </w:rPr>
        <w:t>L</w:t>
      </w:r>
      <w:r w:rsidR="00722392" w:rsidRPr="00AC3173">
        <w:rPr>
          <w:sz w:val="32"/>
          <w:szCs w:val="32"/>
        </w:rPr>
        <w:t xml:space="preserve">FH on two large scale wildland fires. On the first incident, I was presented with the problem of not having enough drafting sites near the site of the incident. I had ordered 17 water tenders to shuttle water to the fire scene for suppression and mop-up operations. The turnaround time for these tenders </w:t>
      </w:r>
      <w:r w:rsidR="000425D1" w:rsidRPr="00AC3173">
        <w:rPr>
          <w:sz w:val="32"/>
          <w:szCs w:val="32"/>
        </w:rPr>
        <w:t>was</w:t>
      </w:r>
      <w:r w:rsidR="00722392" w:rsidRPr="00AC3173">
        <w:rPr>
          <w:sz w:val="32"/>
          <w:szCs w:val="32"/>
        </w:rPr>
        <w:t xml:space="preserve"> 45 minutes’ drive time plus another 30-40 plus minutes to fill 3000-3500 gallon</w:t>
      </w:r>
      <w:r w:rsidR="00D802CB">
        <w:rPr>
          <w:sz w:val="32"/>
          <w:szCs w:val="32"/>
        </w:rPr>
        <w:t>s</w:t>
      </w:r>
      <w:r w:rsidR="00722392" w:rsidRPr="00AC3173">
        <w:rPr>
          <w:sz w:val="32"/>
          <w:szCs w:val="32"/>
        </w:rPr>
        <w:t xml:space="preserve"> from self-drafting. </w:t>
      </w:r>
      <w:r w:rsidR="00CD24B7" w:rsidRPr="00AC3173">
        <w:rPr>
          <w:sz w:val="32"/>
          <w:szCs w:val="32"/>
        </w:rPr>
        <w:t>W</w:t>
      </w:r>
      <w:r w:rsidR="00D802CB">
        <w:rPr>
          <w:sz w:val="32"/>
          <w:szCs w:val="32"/>
        </w:rPr>
        <w:t>L</w:t>
      </w:r>
      <w:r w:rsidR="00CD24B7" w:rsidRPr="00AC3173">
        <w:rPr>
          <w:sz w:val="32"/>
          <w:szCs w:val="32"/>
        </w:rPr>
        <w:t xml:space="preserve">FH set up and cut the fill time down to 6 minutes. This increased our production for suppression and mop-up with resources not having to wait for the water supply to show up. </w:t>
      </w:r>
    </w:p>
    <w:p w14:paraId="28865B9B" w14:textId="0F77CE51" w:rsidR="00AA62A0" w:rsidRPr="00AC3173" w:rsidRDefault="00CD24B7">
      <w:pPr>
        <w:rPr>
          <w:sz w:val="32"/>
          <w:szCs w:val="32"/>
        </w:rPr>
      </w:pPr>
      <w:r w:rsidRPr="00AC3173">
        <w:rPr>
          <w:sz w:val="32"/>
          <w:szCs w:val="32"/>
        </w:rPr>
        <w:t>The second opportunity I had to use</w:t>
      </w:r>
      <w:r w:rsidR="000425D1" w:rsidRPr="00AC3173">
        <w:rPr>
          <w:sz w:val="32"/>
          <w:szCs w:val="32"/>
        </w:rPr>
        <w:t xml:space="preserve"> W</w:t>
      </w:r>
      <w:r w:rsidR="00AC3173" w:rsidRPr="00AC3173">
        <w:rPr>
          <w:sz w:val="32"/>
          <w:szCs w:val="32"/>
        </w:rPr>
        <w:t>L</w:t>
      </w:r>
      <w:r w:rsidR="000425D1" w:rsidRPr="00AC3173">
        <w:rPr>
          <w:sz w:val="32"/>
          <w:szCs w:val="32"/>
        </w:rPr>
        <w:t>FH,</w:t>
      </w:r>
      <w:r w:rsidRPr="00AC3173">
        <w:rPr>
          <w:sz w:val="32"/>
          <w:szCs w:val="32"/>
        </w:rPr>
        <w:t xml:space="preserve"> </w:t>
      </w:r>
      <w:r w:rsidR="000425D1" w:rsidRPr="00AC3173">
        <w:rPr>
          <w:sz w:val="32"/>
          <w:szCs w:val="32"/>
        </w:rPr>
        <w:t>we were</w:t>
      </w:r>
      <w:r w:rsidRPr="00AC3173">
        <w:rPr>
          <w:sz w:val="32"/>
          <w:szCs w:val="32"/>
        </w:rPr>
        <w:t xml:space="preserve"> in a</w:t>
      </w:r>
      <w:r w:rsidR="000425D1" w:rsidRPr="00AC3173">
        <w:rPr>
          <w:sz w:val="32"/>
          <w:szCs w:val="32"/>
        </w:rPr>
        <w:t>n</w:t>
      </w:r>
      <w:r w:rsidRPr="00AC3173">
        <w:rPr>
          <w:sz w:val="32"/>
          <w:szCs w:val="32"/>
        </w:rPr>
        <w:t xml:space="preserve"> area that had critical fish habitat, with access to some water sites </w:t>
      </w:r>
      <w:r w:rsidR="000425D1" w:rsidRPr="00AC3173">
        <w:rPr>
          <w:sz w:val="32"/>
          <w:szCs w:val="32"/>
        </w:rPr>
        <w:t>near the incident that</w:t>
      </w:r>
      <w:r w:rsidRPr="00AC3173">
        <w:rPr>
          <w:sz w:val="32"/>
          <w:szCs w:val="32"/>
        </w:rPr>
        <w:t xml:space="preserve"> were restricted</w:t>
      </w:r>
      <w:r w:rsidR="000425D1" w:rsidRPr="00AC3173">
        <w:rPr>
          <w:sz w:val="32"/>
          <w:szCs w:val="32"/>
        </w:rPr>
        <w:t xml:space="preserve">. The resource advisor’s and fisheries biologist came up with desired locations for drafting.  This was a considerable travel time away from the incident. We were also repairing roads, providing dust abatement in </w:t>
      </w:r>
      <w:r w:rsidR="006D043B" w:rsidRPr="00AC3173">
        <w:rPr>
          <w:sz w:val="32"/>
          <w:szCs w:val="32"/>
        </w:rPr>
        <w:t xml:space="preserve">camp, </w:t>
      </w:r>
      <w:r w:rsidR="000425D1" w:rsidRPr="00AC3173">
        <w:rPr>
          <w:sz w:val="32"/>
          <w:szCs w:val="32"/>
        </w:rPr>
        <w:t xml:space="preserve">at </w:t>
      </w:r>
      <w:r w:rsidR="006D043B" w:rsidRPr="00AC3173">
        <w:rPr>
          <w:sz w:val="32"/>
          <w:szCs w:val="32"/>
        </w:rPr>
        <w:t>the</w:t>
      </w:r>
      <w:r w:rsidR="000425D1" w:rsidRPr="00AC3173">
        <w:rPr>
          <w:sz w:val="32"/>
          <w:szCs w:val="32"/>
        </w:rPr>
        <w:t xml:space="preserve"> helicopter air base</w:t>
      </w:r>
      <w:r w:rsidR="006D043B" w:rsidRPr="00AC3173">
        <w:rPr>
          <w:sz w:val="32"/>
          <w:szCs w:val="32"/>
        </w:rPr>
        <w:t>, and as</w:t>
      </w:r>
      <w:r w:rsidR="000425D1" w:rsidRPr="00AC3173">
        <w:rPr>
          <w:sz w:val="32"/>
          <w:szCs w:val="32"/>
        </w:rPr>
        <w:t xml:space="preserve"> we drove through </w:t>
      </w:r>
      <w:r w:rsidR="00D802CB">
        <w:rPr>
          <w:sz w:val="32"/>
          <w:szCs w:val="32"/>
        </w:rPr>
        <w:t xml:space="preserve">populated </w:t>
      </w:r>
      <w:r w:rsidR="000425D1" w:rsidRPr="00AC3173">
        <w:rPr>
          <w:sz w:val="32"/>
          <w:szCs w:val="32"/>
        </w:rPr>
        <w:t>areas to access the incident. I knew the capabilities of W</w:t>
      </w:r>
      <w:r w:rsidR="00AC3173" w:rsidRPr="00AC3173">
        <w:rPr>
          <w:sz w:val="32"/>
          <w:szCs w:val="32"/>
        </w:rPr>
        <w:t>L</w:t>
      </w:r>
      <w:r w:rsidR="000425D1" w:rsidRPr="00AC3173">
        <w:rPr>
          <w:sz w:val="32"/>
          <w:szCs w:val="32"/>
        </w:rPr>
        <w:t xml:space="preserve">FH and </w:t>
      </w:r>
      <w:r w:rsidR="006D043B" w:rsidRPr="00AC3173">
        <w:rPr>
          <w:sz w:val="32"/>
          <w:szCs w:val="32"/>
        </w:rPr>
        <w:t>called</w:t>
      </w:r>
      <w:r w:rsidR="000425D1" w:rsidRPr="00AC3173">
        <w:rPr>
          <w:sz w:val="32"/>
          <w:szCs w:val="32"/>
        </w:rPr>
        <w:t xml:space="preserve"> </w:t>
      </w:r>
      <w:r w:rsidR="006D043B" w:rsidRPr="00AC3173">
        <w:rPr>
          <w:sz w:val="32"/>
          <w:szCs w:val="32"/>
        </w:rPr>
        <w:t>two of their units</w:t>
      </w:r>
      <w:r w:rsidR="000425D1" w:rsidRPr="00AC3173">
        <w:rPr>
          <w:sz w:val="32"/>
          <w:szCs w:val="32"/>
        </w:rPr>
        <w:t xml:space="preserve"> into service to help cut down on the travel times</w:t>
      </w:r>
      <w:r w:rsidR="006D043B" w:rsidRPr="00AC3173">
        <w:rPr>
          <w:sz w:val="32"/>
          <w:szCs w:val="32"/>
        </w:rPr>
        <w:t xml:space="preserve"> and </w:t>
      </w:r>
      <w:r w:rsidR="000425D1" w:rsidRPr="00AC3173">
        <w:rPr>
          <w:sz w:val="32"/>
          <w:szCs w:val="32"/>
        </w:rPr>
        <w:t xml:space="preserve">quicker fill stand times. The resource advisors were </w:t>
      </w:r>
      <w:r w:rsidR="006D043B" w:rsidRPr="00AC3173">
        <w:rPr>
          <w:sz w:val="32"/>
          <w:szCs w:val="32"/>
        </w:rPr>
        <w:t xml:space="preserve">pleased to have only two areas of concern for drafting sites. </w:t>
      </w:r>
      <w:r w:rsidR="00AC3173" w:rsidRPr="00AC3173">
        <w:rPr>
          <w:sz w:val="32"/>
          <w:szCs w:val="32"/>
        </w:rPr>
        <w:t xml:space="preserve">I would like to see these units at the local level to be able to be engaged in initial attack and extended attack operations. </w:t>
      </w:r>
      <w:r w:rsidR="006D043B" w:rsidRPr="00AC3173">
        <w:rPr>
          <w:sz w:val="32"/>
          <w:szCs w:val="32"/>
        </w:rPr>
        <w:t xml:space="preserve"> </w:t>
      </w:r>
    </w:p>
    <w:p w14:paraId="25513681" w14:textId="77777777" w:rsidR="006D043B" w:rsidRPr="00AC3173" w:rsidRDefault="006D043B">
      <w:pPr>
        <w:rPr>
          <w:sz w:val="32"/>
          <w:szCs w:val="32"/>
        </w:rPr>
      </w:pPr>
    </w:p>
    <w:p w14:paraId="47878FFC" w14:textId="2CCA211B" w:rsidR="006D043B" w:rsidRPr="00AC3173" w:rsidRDefault="006D043B">
      <w:pPr>
        <w:rPr>
          <w:sz w:val="32"/>
          <w:szCs w:val="32"/>
        </w:rPr>
      </w:pPr>
      <w:r w:rsidRPr="00AC3173">
        <w:rPr>
          <w:sz w:val="32"/>
          <w:szCs w:val="32"/>
        </w:rPr>
        <w:t>Greg Jackson</w:t>
      </w:r>
    </w:p>
    <w:p w14:paraId="759FD440" w14:textId="37DEAF3E" w:rsidR="006D043B" w:rsidRPr="00AC3173" w:rsidRDefault="006D043B">
      <w:pPr>
        <w:rPr>
          <w:sz w:val="32"/>
          <w:szCs w:val="32"/>
        </w:rPr>
      </w:pPr>
      <w:r w:rsidRPr="00AC3173">
        <w:rPr>
          <w:sz w:val="32"/>
          <w:szCs w:val="32"/>
        </w:rPr>
        <w:t>Operations Section Chief</w:t>
      </w:r>
    </w:p>
    <w:sectPr w:rsidR="006D043B" w:rsidRPr="00AC3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13"/>
    <w:rsid w:val="000425D1"/>
    <w:rsid w:val="00286613"/>
    <w:rsid w:val="00427C57"/>
    <w:rsid w:val="006D043B"/>
    <w:rsid w:val="00722392"/>
    <w:rsid w:val="00732B80"/>
    <w:rsid w:val="00A324D3"/>
    <w:rsid w:val="00AA62A0"/>
    <w:rsid w:val="00AC3173"/>
    <w:rsid w:val="00B10B3A"/>
    <w:rsid w:val="00CD24B7"/>
    <w:rsid w:val="00D8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174A7"/>
  <w15:chartTrackingRefBased/>
  <w15:docId w15:val="{65BB63A2-D00C-4BF8-BE53-90BFD598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7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Washoe County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Gregory</dc:creator>
  <cp:keywords/>
  <dc:description/>
  <cp:lastModifiedBy>Jackson, Gregory</cp:lastModifiedBy>
  <cp:revision>8</cp:revision>
  <dcterms:created xsi:type="dcterms:W3CDTF">2023-12-15T16:58:00Z</dcterms:created>
  <dcterms:modified xsi:type="dcterms:W3CDTF">2023-12-15T22:40:00Z</dcterms:modified>
</cp:coreProperties>
</file>