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771F" w14:textId="77777777" w:rsidR="0061593D" w:rsidRDefault="0061593D" w:rsidP="008A74F1">
      <w:pPr>
        <w:pStyle w:val="NoSpacing"/>
        <w:rPr>
          <w:rFonts w:ascii="Abadi" w:hAnsi="Abadi"/>
          <w:b/>
          <w:bCs/>
          <w:sz w:val="22"/>
          <w:szCs w:val="22"/>
        </w:rPr>
      </w:pPr>
    </w:p>
    <w:p w14:paraId="0F0541E1" w14:textId="77777777" w:rsidR="0061593D" w:rsidRDefault="0061593D" w:rsidP="008A74F1">
      <w:pPr>
        <w:pStyle w:val="NoSpacing"/>
        <w:rPr>
          <w:rFonts w:ascii="Abadi" w:hAnsi="Abadi"/>
          <w:b/>
          <w:bCs/>
          <w:sz w:val="22"/>
          <w:szCs w:val="22"/>
        </w:rPr>
      </w:pPr>
    </w:p>
    <w:p w14:paraId="3126FF54" w14:textId="5604BE4C" w:rsidR="008A74F1" w:rsidRPr="0061593D" w:rsidRDefault="008A74F1" w:rsidP="008A74F1">
      <w:pPr>
        <w:pStyle w:val="NoSpacing"/>
        <w:rPr>
          <w:rFonts w:ascii="Abadi" w:hAnsi="Abadi"/>
          <w:sz w:val="22"/>
          <w:szCs w:val="22"/>
        </w:rPr>
      </w:pPr>
      <w:r w:rsidRPr="0061593D">
        <w:rPr>
          <w:rFonts w:ascii="Abadi" w:hAnsi="Abadi"/>
          <w:b/>
          <w:bCs/>
          <w:sz w:val="22"/>
          <w:szCs w:val="22"/>
        </w:rPr>
        <w:t>Destination Divas Transportation</w:t>
      </w:r>
      <w:r w:rsidRPr="0061593D">
        <w:rPr>
          <w:rFonts w:ascii="Abadi" w:hAnsi="Abadi"/>
          <w:sz w:val="22"/>
          <w:szCs w:val="22"/>
        </w:rPr>
        <w:t xml:space="preserve"> is committed to being the industry leader in providing outstanding value to its customers,</w:t>
      </w:r>
      <w:r w:rsidRPr="0061593D">
        <w:rPr>
          <w:rFonts w:ascii="Abadi" w:hAnsi="Abadi"/>
          <w:sz w:val="22"/>
          <w:szCs w:val="22"/>
        </w:rPr>
        <w:t xml:space="preserve"> </w:t>
      </w:r>
      <w:r w:rsidR="00117C69" w:rsidRPr="0061593D">
        <w:rPr>
          <w:rFonts w:ascii="Abadi" w:hAnsi="Abadi"/>
          <w:sz w:val="22"/>
          <w:szCs w:val="22"/>
        </w:rPr>
        <w:t>friendly</w:t>
      </w:r>
      <w:r w:rsidRPr="0061593D">
        <w:rPr>
          <w:rFonts w:ascii="Abadi" w:hAnsi="Abadi"/>
          <w:sz w:val="22"/>
          <w:szCs w:val="22"/>
        </w:rPr>
        <w:t>-safe transport, and</w:t>
      </w:r>
      <w:r w:rsidRPr="0061593D">
        <w:rPr>
          <w:rFonts w:ascii="Abadi" w:hAnsi="Abadi"/>
          <w:sz w:val="22"/>
          <w:szCs w:val="22"/>
        </w:rPr>
        <w:t xml:space="preserve"> a safe and stimulating work environment for its employees</w:t>
      </w:r>
      <w:proofErr w:type="gramStart"/>
      <w:r w:rsidRPr="0061593D">
        <w:rPr>
          <w:rFonts w:ascii="Abadi" w:hAnsi="Abadi"/>
          <w:sz w:val="22"/>
          <w:szCs w:val="22"/>
        </w:rPr>
        <w:t>.</w:t>
      </w:r>
      <w:r w:rsidRPr="0061593D">
        <w:rPr>
          <w:rFonts w:ascii="Abadi" w:hAnsi="Abadi"/>
          <w:sz w:val="22"/>
          <w:szCs w:val="22"/>
        </w:rPr>
        <w:t xml:space="preserve">  </w:t>
      </w:r>
      <w:proofErr w:type="gramEnd"/>
      <w:r w:rsidRPr="0061593D">
        <w:rPr>
          <w:rFonts w:ascii="Abadi" w:hAnsi="Abadi"/>
          <w:sz w:val="22"/>
          <w:szCs w:val="22"/>
        </w:rPr>
        <w:t xml:space="preserve">Recognizing the potential negative effects of alcohol </w:t>
      </w:r>
      <w:r w:rsidRPr="0061593D">
        <w:rPr>
          <w:rFonts w:ascii="Abadi" w:hAnsi="Abadi"/>
          <w:sz w:val="22"/>
          <w:szCs w:val="22"/>
        </w:rPr>
        <w:t xml:space="preserve">and </w:t>
      </w:r>
      <w:r w:rsidRPr="0061593D">
        <w:rPr>
          <w:rFonts w:ascii="Abadi" w:hAnsi="Abadi"/>
          <w:sz w:val="22"/>
          <w:szCs w:val="22"/>
        </w:rPr>
        <w:t xml:space="preserve">drugs on the organization, in particular the hazards that those individuals who abuse alcohol and/or </w:t>
      </w:r>
      <w:r w:rsidRPr="0061593D">
        <w:rPr>
          <w:rFonts w:ascii="Abadi" w:hAnsi="Abadi"/>
          <w:sz w:val="22"/>
          <w:szCs w:val="22"/>
        </w:rPr>
        <w:t>drugs</w:t>
      </w:r>
      <w:r w:rsidRPr="0061593D">
        <w:rPr>
          <w:rFonts w:ascii="Abadi" w:hAnsi="Abadi"/>
          <w:sz w:val="22"/>
          <w:szCs w:val="22"/>
        </w:rPr>
        <w:t xml:space="preserve"> pose to themselves, their co-workers, and the general public</w:t>
      </w:r>
      <w:proofErr w:type="gramStart"/>
      <w:r w:rsidRPr="0061593D">
        <w:rPr>
          <w:rFonts w:ascii="Abadi" w:hAnsi="Abadi"/>
          <w:sz w:val="22"/>
          <w:szCs w:val="22"/>
        </w:rPr>
        <w:t xml:space="preserve">.  </w:t>
      </w:r>
      <w:proofErr w:type="gramEnd"/>
      <w:r w:rsidRPr="0061593D">
        <w:rPr>
          <w:rFonts w:ascii="Abadi" w:hAnsi="Abadi"/>
          <w:sz w:val="22"/>
          <w:szCs w:val="22"/>
        </w:rPr>
        <w:t xml:space="preserve">Destination Divas Transportation is a </w:t>
      </w:r>
      <w:r w:rsidR="00241962" w:rsidRPr="0061593D">
        <w:rPr>
          <w:rFonts w:ascii="Abadi" w:hAnsi="Abadi"/>
          <w:sz w:val="22"/>
          <w:szCs w:val="22"/>
        </w:rPr>
        <w:t>ZERO</w:t>
      </w:r>
      <w:r w:rsidR="00117C69" w:rsidRPr="0061593D">
        <w:rPr>
          <w:rFonts w:ascii="Abadi" w:hAnsi="Abadi"/>
          <w:sz w:val="22"/>
          <w:szCs w:val="22"/>
        </w:rPr>
        <w:t xml:space="preserve"> TOLLERANCE </w:t>
      </w:r>
      <w:r w:rsidRPr="0061593D">
        <w:rPr>
          <w:rFonts w:ascii="Abadi" w:hAnsi="Abadi"/>
          <w:sz w:val="22"/>
          <w:szCs w:val="22"/>
        </w:rPr>
        <w:t>drug</w:t>
      </w:r>
      <w:r w:rsidR="00A45FF2" w:rsidRPr="0061593D">
        <w:rPr>
          <w:rFonts w:ascii="Abadi" w:hAnsi="Abadi"/>
          <w:sz w:val="22"/>
          <w:szCs w:val="22"/>
        </w:rPr>
        <w:t>-</w:t>
      </w:r>
      <w:r w:rsidRPr="0061593D">
        <w:rPr>
          <w:rFonts w:ascii="Abadi" w:hAnsi="Abadi"/>
          <w:sz w:val="22"/>
          <w:szCs w:val="22"/>
        </w:rPr>
        <w:t>free workplace</w:t>
      </w:r>
      <w:proofErr w:type="gramStart"/>
      <w:r w:rsidRPr="0061593D">
        <w:rPr>
          <w:rFonts w:ascii="Abadi" w:hAnsi="Abadi"/>
          <w:sz w:val="22"/>
          <w:szCs w:val="22"/>
        </w:rPr>
        <w:t>.</w:t>
      </w:r>
      <w:r w:rsidR="00A45FF2" w:rsidRPr="0061593D">
        <w:rPr>
          <w:rFonts w:ascii="Abadi" w:hAnsi="Abadi"/>
          <w:sz w:val="22"/>
          <w:szCs w:val="22"/>
        </w:rPr>
        <w:t xml:space="preserve">  </w:t>
      </w:r>
      <w:proofErr w:type="gramEnd"/>
      <w:r w:rsidRPr="0061593D">
        <w:rPr>
          <w:rFonts w:ascii="Abadi" w:hAnsi="Abadi"/>
          <w:sz w:val="22"/>
          <w:szCs w:val="22"/>
        </w:rPr>
        <w:t xml:space="preserve">The company </w:t>
      </w:r>
      <w:r w:rsidRPr="008A74F1">
        <w:rPr>
          <w:rFonts w:ascii="Abadi" w:hAnsi="Abadi"/>
          <w:sz w:val="22"/>
          <w:szCs w:val="22"/>
        </w:rPr>
        <w:t>has implemented a drug and alcohol policy</w:t>
      </w:r>
      <w:r w:rsidR="00A45FF2" w:rsidRPr="0061593D">
        <w:rPr>
          <w:rFonts w:ascii="Abadi" w:hAnsi="Abadi"/>
          <w:sz w:val="22"/>
          <w:szCs w:val="22"/>
        </w:rPr>
        <w:t xml:space="preserve"> that keeps our employees and customers safe</w:t>
      </w:r>
      <w:r w:rsidRPr="008A74F1">
        <w:rPr>
          <w:rFonts w:ascii="Abadi" w:hAnsi="Abadi"/>
          <w:sz w:val="22"/>
          <w:szCs w:val="22"/>
        </w:rPr>
        <w:t>.</w:t>
      </w:r>
    </w:p>
    <w:p w14:paraId="0E7A5E3A" w14:textId="77777777" w:rsidR="008A74F1" w:rsidRPr="008A74F1" w:rsidRDefault="008A74F1" w:rsidP="008A74F1">
      <w:pPr>
        <w:pStyle w:val="NoSpacing"/>
        <w:rPr>
          <w:rFonts w:ascii="Abadi" w:hAnsi="Abadi"/>
          <w:sz w:val="22"/>
          <w:szCs w:val="22"/>
        </w:rPr>
      </w:pPr>
    </w:p>
    <w:p w14:paraId="401DFB14" w14:textId="77777777" w:rsidR="008A74F1" w:rsidRPr="008A74F1" w:rsidRDefault="008A74F1" w:rsidP="008A74F1">
      <w:pPr>
        <w:rPr>
          <w:rFonts w:ascii="Abadi" w:hAnsi="Abadi"/>
          <w:sz w:val="22"/>
          <w:szCs w:val="22"/>
        </w:rPr>
      </w:pPr>
      <w:r w:rsidRPr="008A74F1">
        <w:rPr>
          <w:rFonts w:ascii="Abadi" w:hAnsi="Abadi"/>
          <w:sz w:val="22"/>
          <w:szCs w:val="22"/>
        </w:rPr>
        <w:t>Drug and alcohol abuse is not acceptable in the workplace. The Company acknowledges its obligation to take all reasonable steps to ensure the health and safety of its workers.</w:t>
      </w:r>
    </w:p>
    <w:p w14:paraId="0882E9C0" w14:textId="6B6B1ABA" w:rsidR="008A74F1" w:rsidRPr="008A74F1" w:rsidRDefault="008A74F1" w:rsidP="008A74F1">
      <w:pPr>
        <w:rPr>
          <w:rFonts w:ascii="Abadi" w:hAnsi="Abadi"/>
          <w:sz w:val="22"/>
          <w:szCs w:val="22"/>
        </w:rPr>
      </w:pPr>
      <w:r w:rsidRPr="008A74F1">
        <w:rPr>
          <w:rFonts w:ascii="Abadi" w:hAnsi="Abadi"/>
          <w:sz w:val="22"/>
          <w:szCs w:val="22"/>
        </w:rPr>
        <w:t xml:space="preserve">This policy provides employees </w:t>
      </w:r>
      <w:r w:rsidR="00414C7A" w:rsidRPr="0061593D">
        <w:rPr>
          <w:rFonts w:ascii="Abadi" w:hAnsi="Abadi"/>
          <w:sz w:val="22"/>
          <w:szCs w:val="22"/>
        </w:rPr>
        <w:t xml:space="preserve">with the </w:t>
      </w:r>
      <w:r w:rsidR="00A45FF2" w:rsidRPr="0061593D">
        <w:rPr>
          <w:rFonts w:ascii="Abadi" w:hAnsi="Abadi"/>
          <w:sz w:val="22"/>
          <w:szCs w:val="22"/>
        </w:rPr>
        <w:t>P</w:t>
      </w:r>
      <w:r w:rsidR="00414C7A" w:rsidRPr="0061593D">
        <w:rPr>
          <w:rFonts w:ascii="Abadi" w:hAnsi="Abadi"/>
          <w:sz w:val="22"/>
          <w:szCs w:val="22"/>
        </w:rPr>
        <w:t xml:space="preserve">olicy Guidelines </w:t>
      </w:r>
      <w:r w:rsidRPr="008A74F1">
        <w:rPr>
          <w:rFonts w:ascii="Abadi" w:hAnsi="Abadi"/>
          <w:sz w:val="22"/>
          <w:szCs w:val="22"/>
        </w:rPr>
        <w:t xml:space="preserve">for drug/alcohol </w:t>
      </w:r>
      <w:r w:rsidR="00356AE2" w:rsidRPr="008A74F1">
        <w:rPr>
          <w:rFonts w:ascii="Abadi" w:hAnsi="Abadi"/>
          <w:sz w:val="22"/>
          <w:szCs w:val="22"/>
        </w:rPr>
        <w:t>abuse and</w:t>
      </w:r>
      <w:r w:rsidRPr="008A74F1">
        <w:rPr>
          <w:rFonts w:ascii="Abadi" w:hAnsi="Abadi"/>
          <w:sz w:val="22"/>
          <w:szCs w:val="22"/>
        </w:rPr>
        <w:t xml:space="preserve"> educating employees </w:t>
      </w:r>
      <w:r w:rsidR="00414C7A" w:rsidRPr="0061593D">
        <w:rPr>
          <w:rFonts w:ascii="Abadi" w:hAnsi="Abadi"/>
          <w:sz w:val="22"/>
          <w:szCs w:val="22"/>
        </w:rPr>
        <w:t xml:space="preserve">bi-annually </w:t>
      </w:r>
      <w:r w:rsidRPr="008A74F1">
        <w:rPr>
          <w:rFonts w:ascii="Abadi" w:hAnsi="Abadi"/>
          <w:sz w:val="22"/>
          <w:szCs w:val="22"/>
        </w:rPr>
        <w:t>on the dangers of drug and alcohol abuse</w:t>
      </w:r>
      <w:proofErr w:type="gramStart"/>
      <w:r w:rsidRPr="008A74F1">
        <w:rPr>
          <w:rFonts w:ascii="Abadi" w:hAnsi="Abadi"/>
          <w:sz w:val="22"/>
          <w:szCs w:val="22"/>
        </w:rPr>
        <w:t>.</w:t>
      </w:r>
      <w:r w:rsidR="00414C7A" w:rsidRPr="0061593D">
        <w:rPr>
          <w:rFonts w:ascii="Abadi" w:hAnsi="Abadi"/>
          <w:sz w:val="22"/>
          <w:szCs w:val="22"/>
        </w:rPr>
        <w:t xml:space="preserve">  </w:t>
      </w:r>
      <w:proofErr w:type="gramEnd"/>
      <w:r w:rsidRPr="008A74F1">
        <w:rPr>
          <w:rFonts w:ascii="Abadi" w:hAnsi="Abadi"/>
          <w:sz w:val="22"/>
          <w:szCs w:val="22"/>
        </w:rPr>
        <w:t xml:space="preserve">The </w:t>
      </w:r>
      <w:r w:rsidR="00414C7A" w:rsidRPr="0061593D">
        <w:rPr>
          <w:rFonts w:ascii="Abadi" w:hAnsi="Abadi"/>
          <w:sz w:val="22"/>
          <w:szCs w:val="22"/>
        </w:rPr>
        <w:t>d</w:t>
      </w:r>
      <w:r w:rsidRPr="008A74F1">
        <w:rPr>
          <w:rFonts w:ascii="Abadi" w:hAnsi="Abadi"/>
          <w:sz w:val="22"/>
          <w:szCs w:val="22"/>
        </w:rPr>
        <w:t>rug</w:t>
      </w:r>
      <w:r w:rsidR="00414C7A" w:rsidRPr="0061593D">
        <w:rPr>
          <w:rFonts w:ascii="Abadi" w:hAnsi="Abadi"/>
          <w:sz w:val="22"/>
          <w:szCs w:val="22"/>
        </w:rPr>
        <w:t>/a</w:t>
      </w:r>
      <w:r w:rsidRPr="008A74F1">
        <w:rPr>
          <w:rFonts w:ascii="Abadi" w:hAnsi="Abadi"/>
          <w:sz w:val="22"/>
          <w:szCs w:val="22"/>
        </w:rPr>
        <w:t>lcohol</w:t>
      </w:r>
      <w:r w:rsidR="00414C7A" w:rsidRPr="0061593D">
        <w:rPr>
          <w:rFonts w:ascii="Abadi" w:hAnsi="Abadi"/>
          <w:sz w:val="22"/>
          <w:szCs w:val="22"/>
        </w:rPr>
        <w:t xml:space="preserve"> and substance abuse</w:t>
      </w:r>
      <w:r w:rsidRPr="008A74F1">
        <w:rPr>
          <w:rFonts w:ascii="Abadi" w:hAnsi="Abadi"/>
          <w:sz w:val="22"/>
          <w:szCs w:val="22"/>
        </w:rPr>
        <w:t xml:space="preserve"> policy </w:t>
      </w:r>
      <w:r w:rsidR="0073242C" w:rsidRPr="008A74F1">
        <w:rPr>
          <w:rFonts w:ascii="Abadi" w:hAnsi="Abadi"/>
          <w:sz w:val="22"/>
          <w:szCs w:val="22"/>
        </w:rPr>
        <w:t>apply</w:t>
      </w:r>
      <w:r w:rsidRPr="008A74F1">
        <w:rPr>
          <w:rFonts w:ascii="Abadi" w:hAnsi="Abadi"/>
          <w:sz w:val="22"/>
          <w:szCs w:val="22"/>
        </w:rPr>
        <w:t xml:space="preserve"> to all employees of </w:t>
      </w:r>
      <w:r w:rsidR="00414C7A" w:rsidRPr="0061593D">
        <w:rPr>
          <w:rFonts w:ascii="Abadi" w:hAnsi="Abadi"/>
          <w:sz w:val="22"/>
          <w:szCs w:val="22"/>
        </w:rPr>
        <w:t>Destination Divas Transportation</w:t>
      </w:r>
      <w:proofErr w:type="gramStart"/>
      <w:r w:rsidR="00414C7A" w:rsidRPr="0061593D">
        <w:rPr>
          <w:rFonts w:ascii="Abadi" w:hAnsi="Abadi"/>
          <w:sz w:val="22"/>
          <w:szCs w:val="22"/>
        </w:rPr>
        <w:t xml:space="preserve">.  </w:t>
      </w:r>
      <w:proofErr w:type="gramEnd"/>
      <w:r w:rsidRPr="008A74F1">
        <w:rPr>
          <w:rFonts w:ascii="Abadi" w:hAnsi="Abadi"/>
          <w:sz w:val="22"/>
          <w:szCs w:val="22"/>
        </w:rPr>
        <w:t>This policy may also be extended to subcontractors.</w:t>
      </w:r>
    </w:p>
    <w:p w14:paraId="214E32AF" w14:textId="77777777" w:rsidR="008A74F1" w:rsidRPr="008A74F1" w:rsidRDefault="008A74F1" w:rsidP="008A74F1">
      <w:pPr>
        <w:jc w:val="center"/>
        <w:rPr>
          <w:rFonts w:ascii="Abadi" w:hAnsi="Abadi"/>
          <w:b/>
          <w:bCs/>
          <w:sz w:val="22"/>
          <w:szCs w:val="22"/>
        </w:rPr>
      </w:pPr>
      <w:r w:rsidRPr="008A74F1">
        <w:rPr>
          <w:rFonts w:ascii="Abadi" w:hAnsi="Abadi"/>
          <w:b/>
          <w:bCs/>
          <w:sz w:val="22"/>
          <w:szCs w:val="22"/>
        </w:rPr>
        <w:t>For the purposes of this policy, the following are prohibited:</w:t>
      </w:r>
    </w:p>
    <w:p w14:paraId="4FFB256F" w14:textId="6D8FD9DC" w:rsidR="008A74F1" w:rsidRPr="008A74F1" w:rsidRDefault="008A74F1" w:rsidP="008A74F1">
      <w:pPr>
        <w:rPr>
          <w:rFonts w:ascii="Abadi" w:hAnsi="Abadi"/>
          <w:sz w:val="22"/>
          <w:szCs w:val="22"/>
        </w:rPr>
      </w:pPr>
      <w:r w:rsidRPr="008A74F1">
        <w:rPr>
          <w:rFonts w:ascii="Abadi" w:hAnsi="Abadi"/>
          <w:sz w:val="22"/>
          <w:szCs w:val="22"/>
        </w:rPr>
        <w:t>1. Being impaired by alcohol/drugs</w:t>
      </w:r>
      <w:r w:rsidRPr="0061593D">
        <w:rPr>
          <w:rFonts w:ascii="Abadi" w:hAnsi="Abadi"/>
          <w:sz w:val="22"/>
          <w:szCs w:val="22"/>
        </w:rPr>
        <w:t>/any intoxicating substance</w:t>
      </w:r>
      <w:r w:rsidRPr="008A74F1">
        <w:rPr>
          <w:rFonts w:ascii="Abadi" w:hAnsi="Abadi"/>
          <w:sz w:val="22"/>
          <w:szCs w:val="22"/>
        </w:rPr>
        <w:t xml:space="preserve"> while at work.</w:t>
      </w:r>
    </w:p>
    <w:p w14:paraId="70D80690" w14:textId="77777777" w:rsidR="008A74F1" w:rsidRPr="008A74F1" w:rsidRDefault="008A74F1" w:rsidP="008A74F1">
      <w:pPr>
        <w:rPr>
          <w:rFonts w:ascii="Abadi" w:hAnsi="Abadi"/>
          <w:sz w:val="22"/>
          <w:szCs w:val="22"/>
        </w:rPr>
      </w:pPr>
      <w:r w:rsidRPr="008A74F1">
        <w:rPr>
          <w:rFonts w:ascii="Abadi" w:hAnsi="Abadi"/>
          <w:sz w:val="22"/>
          <w:szCs w:val="22"/>
        </w:rPr>
        <w:t>2. The possession or use of illicit drugs on Company premises, at Company worksites, or in Company vehicles.</w:t>
      </w:r>
    </w:p>
    <w:p w14:paraId="2A80AA17" w14:textId="77777777" w:rsidR="008A74F1" w:rsidRPr="008A74F1" w:rsidRDefault="008A74F1" w:rsidP="008A74F1">
      <w:pPr>
        <w:rPr>
          <w:rFonts w:ascii="Abadi" w:hAnsi="Abadi"/>
          <w:sz w:val="22"/>
          <w:szCs w:val="22"/>
        </w:rPr>
      </w:pPr>
      <w:r w:rsidRPr="008A74F1">
        <w:rPr>
          <w:rFonts w:ascii="Abadi" w:hAnsi="Abadi"/>
          <w:sz w:val="22"/>
          <w:szCs w:val="22"/>
        </w:rPr>
        <w:t>3. The presence in the body of illicit drugs (or their metabolites) while at work.</w:t>
      </w:r>
    </w:p>
    <w:p w14:paraId="2509FDDD" w14:textId="57AC3E97" w:rsidR="008A74F1" w:rsidRPr="008A74F1" w:rsidRDefault="008A74F1" w:rsidP="008A74F1">
      <w:pPr>
        <w:rPr>
          <w:rFonts w:ascii="Abadi" w:hAnsi="Abadi"/>
          <w:sz w:val="22"/>
          <w:szCs w:val="22"/>
        </w:rPr>
      </w:pPr>
      <w:r w:rsidRPr="008A74F1">
        <w:rPr>
          <w:rFonts w:ascii="Abadi" w:hAnsi="Abadi"/>
          <w:sz w:val="22"/>
          <w:szCs w:val="22"/>
        </w:rPr>
        <w:t xml:space="preserve">4. Refusal to submit to drug/alcohol testing, failure to report to a Company-designated facility for a drug/alcohol </w:t>
      </w:r>
      <w:r w:rsidR="0073242C" w:rsidRPr="008A74F1">
        <w:rPr>
          <w:rFonts w:ascii="Abadi" w:hAnsi="Abadi"/>
          <w:sz w:val="22"/>
          <w:szCs w:val="22"/>
        </w:rPr>
        <w:t>test or</w:t>
      </w:r>
      <w:r w:rsidRPr="008A74F1">
        <w:rPr>
          <w:rFonts w:ascii="Abadi" w:hAnsi="Abadi"/>
          <w:sz w:val="22"/>
          <w:szCs w:val="22"/>
        </w:rPr>
        <w:t xml:space="preserve"> tampering or attempting to tamper with a test sample.</w:t>
      </w:r>
    </w:p>
    <w:p w14:paraId="0B5CC208" w14:textId="77777777" w:rsidR="008A74F1" w:rsidRPr="008A74F1" w:rsidRDefault="008A74F1" w:rsidP="00414C7A">
      <w:pPr>
        <w:jc w:val="center"/>
        <w:rPr>
          <w:rFonts w:ascii="Abadi" w:hAnsi="Abadi"/>
          <w:b/>
          <w:bCs/>
          <w:sz w:val="22"/>
          <w:szCs w:val="22"/>
        </w:rPr>
      </w:pPr>
      <w:r w:rsidRPr="008A74F1">
        <w:rPr>
          <w:rFonts w:ascii="Abadi" w:hAnsi="Abadi"/>
          <w:b/>
          <w:bCs/>
          <w:sz w:val="22"/>
          <w:szCs w:val="22"/>
        </w:rPr>
        <w:t>Disciplinary Action</w:t>
      </w:r>
    </w:p>
    <w:p w14:paraId="008C6FF9" w14:textId="77777777" w:rsidR="008A74F1" w:rsidRPr="008A74F1" w:rsidRDefault="008A74F1" w:rsidP="008A74F1">
      <w:pPr>
        <w:rPr>
          <w:rFonts w:ascii="Abadi" w:hAnsi="Abadi"/>
          <w:sz w:val="22"/>
          <w:szCs w:val="22"/>
        </w:rPr>
      </w:pPr>
      <w:r w:rsidRPr="008A74F1">
        <w:rPr>
          <w:rFonts w:ascii="Abadi" w:hAnsi="Abadi"/>
          <w:sz w:val="22"/>
          <w:szCs w:val="22"/>
        </w:rPr>
        <w:t>Employees who violate the provisions of this policy are subject to disciplinary action up to and including termination of employment.</w:t>
      </w:r>
    </w:p>
    <w:p w14:paraId="26B04660" w14:textId="77777777" w:rsidR="008A74F1" w:rsidRPr="008A74F1" w:rsidRDefault="008A74F1" w:rsidP="00414C7A">
      <w:pPr>
        <w:jc w:val="center"/>
        <w:rPr>
          <w:rFonts w:ascii="Abadi" w:hAnsi="Abadi"/>
          <w:b/>
          <w:bCs/>
          <w:sz w:val="22"/>
          <w:szCs w:val="22"/>
        </w:rPr>
      </w:pPr>
      <w:r w:rsidRPr="008A74F1">
        <w:rPr>
          <w:rFonts w:ascii="Abadi" w:hAnsi="Abadi"/>
          <w:b/>
          <w:bCs/>
          <w:sz w:val="22"/>
          <w:szCs w:val="22"/>
        </w:rPr>
        <w:t>Work Rules Governing Drug/Alcohol Abuse</w:t>
      </w:r>
    </w:p>
    <w:p w14:paraId="5585B34A" w14:textId="77777777" w:rsidR="00FB0A14" w:rsidRPr="003E0B31" w:rsidRDefault="008A74F1" w:rsidP="00FB0A14">
      <w:pPr>
        <w:rPr>
          <w:rFonts w:ascii="Abadi" w:hAnsi="Abadi"/>
          <w:sz w:val="22"/>
          <w:szCs w:val="22"/>
        </w:rPr>
      </w:pPr>
      <w:r w:rsidRPr="008A74F1">
        <w:rPr>
          <w:rFonts w:ascii="Abadi" w:hAnsi="Abadi"/>
          <w:sz w:val="22"/>
          <w:szCs w:val="22"/>
        </w:rPr>
        <w:t xml:space="preserve">Employees are not to report to work or be at work if they are impaired by alcohol or drugs. An employee who is taking legal medication (whether or not prescribed by a physician) which may affect or impair judgment, co-ordination or perception so as to adversely affect his/her ability to perform work in a safe and productive manner, must notify his/her supervisor prior to commencing work. </w:t>
      </w:r>
    </w:p>
    <w:p w14:paraId="53DE9211" w14:textId="2AA9F76C" w:rsidR="00FB0A14" w:rsidRPr="0061593D" w:rsidRDefault="008A74F1" w:rsidP="00FB0A14">
      <w:pPr>
        <w:jc w:val="center"/>
        <w:rPr>
          <w:rFonts w:ascii="Abadi" w:hAnsi="Abadi"/>
          <w:b/>
          <w:bCs/>
          <w:sz w:val="22"/>
          <w:szCs w:val="22"/>
        </w:rPr>
      </w:pPr>
      <w:r w:rsidRPr="008A74F1">
        <w:rPr>
          <w:rFonts w:ascii="Abadi" w:hAnsi="Abadi"/>
          <w:b/>
          <w:bCs/>
          <w:sz w:val="22"/>
          <w:szCs w:val="22"/>
        </w:rPr>
        <w:t>Drug and Alcohol Testing</w:t>
      </w:r>
    </w:p>
    <w:p w14:paraId="76BD141F" w14:textId="3C2433A8" w:rsidR="008A74F1" w:rsidRPr="008A74F1" w:rsidRDefault="00117C69" w:rsidP="00C42DCF">
      <w:pPr>
        <w:rPr>
          <w:rFonts w:ascii="Abadi" w:hAnsi="Abadi"/>
          <w:sz w:val="22"/>
          <w:szCs w:val="22"/>
        </w:rPr>
      </w:pPr>
      <w:r w:rsidRPr="0061593D">
        <w:rPr>
          <w:rFonts w:ascii="Abadi" w:hAnsi="Abadi"/>
          <w:sz w:val="22"/>
          <w:szCs w:val="22"/>
        </w:rPr>
        <w:t>All employees will undergo pre-employment drug/alcohol testing, and annual</w:t>
      </w:r>
      <w:r w:rsidR="00A45FF2" w:rsidRPr="0061593D">
        <w:rPr>
          <w:rFonts w:ascii="Abadi" w:hAnsi="Abadi"/>
          <w:sz w:val="22"/>
          <w:szCs w:val="22"/>
        </w:rPr>
        <w:t xml:space="preserve"> or random</w:t>
      </w:r>
      <w:r w:rsidRPr="0061593D">
        <w:rPr>
          <w:rFonts w:ascii="Abadi" w:hAnsi="Abadi"/>
          <w:sz w:val="22"/>
          <w:szCs w:val="22"/>
        </w:rPr>
        <w:t xml:space="preserve"> testing thereafter</w:t>
      </w:r>
      <w:proofErr w:type="gramStart"/>
      <w:r w:rsidRPr="0061593D">
        <w:rPr>
          <w:rFonts w:ascii="Abadi" w:hAnsi="Abadi"/>
          <w:sz w:val="22"/>
          <w:szCs w:val="22"/>
        </w:rPr>
        <w:t xml:space="preserve">.  </w:t>
      </w:r>
      <w:proofErr w:type="gramEnd"/>
      <w:r w:rsidR="008A74F1" w:rsidRPr="008A74F1">
        <w:rPr>
          <w:rFonts w:ascii="Abadi" w:hAnsi="Abadi"/>
          <w:sz w:val="22"/>
          <w:szCs w:val="22"/>
        </w:rPr>
        <w:t>Such tests may include breath analysis, urinalysis, or any other test(s) considered appropriate.</w:t>
      </w:r>
    </w:p>
    <w:sectPr w:rsidR="008A74F1" w:rsidRPr="008A74F1" w:rsidSect="00117C69">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E934" w14:textId="77777777" w:rsidR="008E67BC" w:rsidRDefault="008E67BC" w:rsidP="00956EC3">
      <w:pPr>
        <w:spacing w:after="0" w:line="240" w:lineRule="auto"/>
      </w:pPr>
      <w:r>
        <w:separator/>
      </w:r>
    </w:p>
  </w:endnote>
  <w:endnote w:type="continuationSeparator" w:id="0">
    <w:p w14:paraId="1CF25658" w14:textId="77777777" w:rsidR="008E67BC" w:rsidRDefault="008E67BC" w:rsidP="0095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829E" w14:textId="66E0F5FD" w:rsidR="00956EC3" w:rsidRPr="00956EC3" w:rsidRDefault="00956EC3">
    <w:pPr>
      <w:pStyle w:val="Footer"/>
      <w:rPr>
        <w:rFonts w:ascii="Abadi" w:hAnsi="Abadi"/>
        <w:b/>
        <w:bCs/>
        <w:sz w:val="32"/>
        <w:szCs w:val="32"/>
      </w:rPr>
    </w:pPr>
    <w:r>
      <w:ptab w:relativeTo="margin" w:alignment="center" w:leader="none"/>
    </w:r>
    <w:r>
      <w:rPr>
        <w:noProof/>
      </w:rPr>
      <w:drawing>
        <wp:inline distT="0" distB="0" distL="0" distR="0" wp14:anchorId="5F49CD84" wp14:editId="23C33DD1">
          <wp:extent cx="2235200" cy="736600"/>
          <wp:effectExtent l="0" t="0" r="0" b="6350"/>
          <wp:docPr id="6" name="Picture 3" descr="Safety First Vectors - Download Free High-Quality Vectors from Freepik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ty First Vectors - Download Free High-Quality Vectors from Freepik |  Freep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736600"/>
                  </a:xfrm>
                  <a:prstGeom prst="rect">
                    <a:avLst/>
                  </a:prstGeom>
                  <a:noFill/>
                  <a:ln>
                    <a:noFill/>
                  </a:ln>
                </pic:spPr>
              </pic:pic>
            </a:graphicData>
          </a:graphic>
        </wp:inline>
      </w:drawing>
    </w:r>
    <w:r w:rsidRPr="00956EC3">
      <w:rPr>
        <w:rFonts w:ascii="Abadi" w:hAnsi="Abadi"/>
        <w:b/>
        <w:bCs/>
        <w:sz w:val="32"/>
        <w:szCs w:val="3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6A9A" w14:textId="77777777" w:rsidR="008E67BC" w:rsidRDefault="008E67BC" w:rsidP="00956EC3">
      <w:pPr>
        <w:spacing w:after="0" w:line="240" w:lineRule="auto"/>
      </w:pPr>
      <w:r>
        <w:separator/>
      </w:r>
    </w:p>
  </w:footnote>
  <w:footnote w:type="continuationSeparator" w:id="0">
    <w:p w14:paraId="4052C361" w14:textId="77777777" w:rsidR="008E67BC" w:rsidRDefault="008E67BC" w:rsidP="00956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D52B" w14:textId="7E92D906" w:rsidR="00956EC3" w:rsidRPr="002813CA" w:rsidRDefault="0004670E" w:rsidP="0004670E">
    <w:pPr>
      <w:pStyle w:val="Header"/>
      <w:jc w:val="center"/>
      <w:rPr>
        <w:rFonts w:ascii="Abadi" w:hAnsi="Abadi"/>
        <w:b/>
        <w:bCs/>
        <w:sz w:val="52"/>
        <w:szCs w:val="52"/>
      </w:rPr>
    </w:pPr>
    <w:r w:rsidRPr="002813CA">
      <w:rPr>
        <w:rFonts w:ascii="Abadi" w:hAnsi="Abadi"/>
        <w:b/>
        <w:bCs/>
        <w:sz w:val="52"/>
        <w:szCs w:val="52"/>
      </w:rPr>
      <w:t>DRUG AND ALCOHOL COMPANY POLICY</w:t>
    </w:r>
  </w:p>
  <w:p w14:paraId="61ED4D9A" w14:textId="67234B7E" w:rsidR="0004670E" w:rsidRPr="0001651F" w:rsidRDefault="0004670E" w:rsidP="0004670E">
    <w:pPr>
      <w:pStyle w:val="Header"/>
      <w:jc w:val="center"/>
      <w:rPr>
        <w:rFonts w:ascii="Abadi" w:hAnsi="Abadi"/>
        <w:sz w:val="36"/>
        <w:szCs w:val="36"/>
      </w:rPr>
    </w:pPr>
    <w:r w:rsidRPr="0001651F">
      <w:rPr>
        <w:rFonts w:ascii="Abadi" w:hAnsi="Abadi"/>
        <w:sz w:val="36"/>
        <w:szCs w:val="36"/>
      </w:rPr>
      <w:t>Destination Divas Transportation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F1"/>
    <w:rsid w:val="0001651F"/>
    <w:rsid w:val="00026C03"/>
    <w:rsid w:val="0004670E"/>
    <w:rsid w:val="00117C69"/>
    <w:rsid w:val="0018180B"/>
    <w:rsid w:val="00241962"/>
    <w:rsid w:val="002813CA"/>
    <w:rsid w:val="00356AE2"/>
    <w:rsid w:val="003B6495"/>
    <w:rsid w:val="003E0B31"/>
    <w:rsid w:val="00414C7A"/>
    <w:rsid w:val="00481D73"/>
    <w:rsid w:val="0061593D"/>
    <w:rsid w:val="0073242C"/>
    <w:rsid w:val="008A74F1"/>
    <w:rsid w:val="008E67BC"/>
    <w:rsid w:val="00956EC3"/>
    <w:rsid w:val="00A45FF2"/>
    <w:rsid w:val="00C42DCF"/>
    <w:rsid w:val="00E425C6"/>
    <w:rsid w:val="00FB0A14"/>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20406"/>
  <w15:chartTrackingRefBased/>
  <w15:docId w15:val="{4F1BB6AA-80A6-489E-92E6-4F797158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4F1"/>
    <w:rPr>
      <w:rFonts w:eastAsiaTheme="majorEastAsia" w:cstheme="majorBidi"/>
      <w:color w:val="272727" w:themeColor="text1" w:themeTint="D8"/>
    </w:rPr>
  </w:style>
  <w:style w:type="paragraph" w:styleId="Title">
    <w:name w:val="Title"/>
    <w:basedOn w:val="Normal"/>
    <w:next w:val="Normal"/>
    <w:link w:val="TitleChar"/>
    <w:uiPriority w:val="10"/>
    <w:qFormat/>
    <w:rsid w:val="008A7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4F1"/>
    <w:pPr>
      <w:spacing w:before="160"/>
      <w:jc w:val="center"/>
    </w:pPr>
    <w:rPr>
      <w:i/>
      <w:iCs/>
      <w:color w:val="404040" w:themeColor="text1" w:themeTint="BF"/>
    </w:rPr>
  </w:style>
  <w:style w:type="character" w:customStyle="1" w:styleId="QuoteChar">
    <w:name w:val="Quote Char"/>
    <w:basedOn w:val="DefaultParagraphFont"/>
    <w:link w:val="Quote"/>
    <w:uiPriority w:val="29"/>
    <w:rsid w:val="008A74F1"/>
    <w:rPr>
      <w:i/>
      <w:iCs/>
      <w:color w:val="404040" w:themeColor="text1" w:themeTint="BF"/>
    </w:rPr>
  </w:style>
  <w:style w:type="paragraph" w:styleId="ListParagraph">
    <w:name w:val="List Paragraph"/>
    <w:basedOn w:val="Normal"/>
    <w:uiPriority w:val="34"/>
    <w:qFormat/>
    <w:rsid w:val="008A74F1"/>
    <w:pPr>
      <w:ind w:left="720"/>
      <w:contextualSpacing/>
    </w:pPr>
  </w:style>
  <w:style w:type="character" w:styleId="IntenseEmphasis">
    <w:name w:val="Intense Emphasis"/>
    <w:basedOn w:val="DefaultParagraphFont"/>
    <w:uiPriority w:val="21"/>
    <w:qFormat/>
    <w:rsid w:val="008A74F1"/>
    <w:rPr>
      <w:i/>
      <w:iCs/>
      <w:color w:val="0F4761" w:themeColor="accent1" w:themeShade="BF"/>
    </w:rPr>
  </w:style>
  <w:style w:type="paragraph" w:styleId="IntenseQuote">
    <w:name w:val="Intense Quote"/>
    <w:basedOn w:val="Normal"/>
    <w:next w:val="Normal"/>
    <w:link w:val="IntenseQuoteChar"/>
    <w:uiPriority w:val="30"/>
    <w:qFormat/>
    <w:rsid w:val="008A7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4F1"/>
    <w:rPr>
      <w:i/>
      <w:iCs/>
      <w:color w:val="0F4761" w:themeColor="accent1" w:themeShade="BF"/>
    </w:rPr>
  </w:style>
  <w:style w:type="character" w:styleId="IntenseReference">
    <w:name w:val="Intense Reference"/>
    <w:basedOn w:val="DefaultParagraphFont"/>
    <w:uiPriority w:val="32"/>
    <w:qFormat/>
    <w:rsid w:val="008A74F1"/>
    <w:rPr>
      <w:b/>
      <w:bCs/>
      <w:smallCaps/>
      <w:color w:val="0F4761" w:themeColor="accent1" w:themeShade="BF"/>
      <w:spacing w:val="5"/>
    </w:rPr>
  </w:style>
  <w:style w:type="paragraph" w:styleId="NoSpacing">
    <w:name w:val="No Spacing"/>
    <w:uiPriority w:val="1"/>
    <w:qFormat/>
    <w:rsid w:val="008A74F1"/>
    <w:pPr>
      <w:spacing w:after="0" w:line="240" w:lineRule="auto"/>
    </w:pPr>
  </w:style>
  <w:style w:type="paragraph" w:styleId="Header">
    <w:name w:val="header"/>
    <w:basedOn w:val="Normal"/>
    <w:link w:val="HeaderChar"/>
    <w:uiPriority w:val="99"/>
    <w:unhideWhenUsed/>
    <w:rsid w:val="00956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EC3"/>
  </w:style>
  <w:style w:type="paragraph" w:styleId="Footer">
    <w:name w:val="footer"/>
    <w:basedOn w:val="Normal"/>
    <w:link w:val="FooterChar"/>
    <w:uiPriority w:val="99"/>
    <w:unhideWhenUsed/>
    <w:rsid w:val="0095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Jones-Cortez,Johnnae (DFPS)</dc:creator>
  <cp:keywords/>
  <dc:description/>
  <cp:lastModifiedBy>Jones-Cortez,Johnnae (DFPS)</cp:lastModifiedBy>
  <cp:revision>14</cp:revision>
  <dcterms:created xsi:type="dcterms:W3CDTF">2025-08-06T03:10:00Z</dcterms:created>
  <dcterms:modified xsi:type="dcterms:W3CDTF">2025-08-06T04:40:00Z</dcterms:modified>
</cp:coreProperties>
</file>