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AB0A" w14:textId="3CED6592" w:rsidR="00B76D48" w:rsidRDefault="00B76D48" w:rsidP="0085419E">
      <w:pPr>
        <w:pStyle w:val="NoSpacing"/>
        <w:ind w:left="1773" w:firstLine="351"/>
        <w:rPr>
          <w:rFonts w:ascii="Arial" w:hAnsi="Arial" w:cs="Arial"/>
          <w:sz w:val="24"/>
          <w:szCs w:val="24"/>
        </w:rPr>
      </w:pPr>
    </w:p>
    <w:p w14:paraId="50385C6D" w14:textId="6AE0E743" w:rsidR="000F19BF" w:rsidRDefault="000F19BF" w:rsidP="00612B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51F5250" w14:textId="77777777" w:rsidR="00876451" w:rsidRDefault="00876451" w:rsidP="008764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52265">
        <w:rPr>
          <w:rFonts w:ascii="Arial" w:hAnsi="Arial" w:cs="Arial"/>
          <w:b/>
          <w:sz w:val="24"/>
          <w:szCs w:val="24"/>
        </w:rPr>
        <w:t xml:space="preserve">Proceso de registro de Protocolos de Investigación en el </w:t>
      </w:r>
    </w:p>
    <w:p w14:paraId="5DA59C8E" w14:textId="3573D717" w:rsidR="00876451" w:rsidRDefault="00876451" w:rsidP="008764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Hospital General con Especialidades Juan María Salvatierra</w:t>
      </w:r>
    </w:p>
    <w:p w14:paraId="380F6F96" w14:textId="77777777" w:rsidR="00876451" w:rsidRPr="00752265" w:rsidRDefault="00876451" w:rsidP="008764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DC0C5FB" w14:textId="77777777" w:rsidR="00612BF3" w:rsidRDefault="00612BF3" w:rsidP="00EC7532">
      <w:pPr>
        <w:pStyle w:val="NoSpacing"/>
        <w:ind w:left="142"/>
        <w:rPr>
          <w:rFonts w:ascii="Arial" w:hAnsi="Arial" w:cs="Arial"/>
          <w:b/>
          <w:bCs/>
          <w:sz w:val="24"/>
          <w:szCs w:val="24"/>
        </w:rPr>
      </w:pPr>
    </w:p>
    <w:p w14:paraId="66C0F2D8" w14:textId="77777777" w:rsidR="00612BF3" w:rsidRDefault="00612BF3" w:rsidP="00EC7532">
      <w:pPr>
        <w:pStyle w:val="NoSpacing"/>
        <w:ind w:left="142"/>
        <w:rPr>
          <w:rFonts w:ascii="Arial" w:hAnsi="Arial" w:cs="Arial"/>
          <w:b/>
          <w:bCs/>
          <w:sz w:val="24"/>
          <w:szCs w:val="24"/>
        </w:rPr>
      </w:pPr>
    </w:p>
    <w:p w14:paraId="5114DFAA" w14:textId="47782219" w:rsidR="00EC7532" w:rsidRPr="00EC7532" w:rsidRDefault="00EC7532" w:rsidP="00EC7532">
      <w:pPr>
        <w:pStyle w:val="NoSpacing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Para someter a evaluación el procolo de investigación </w:t>
      </w:r>
      <w:r w:rsidR="004968E0" w:rsidRPr="004968E0">
        <w:rPr>
          <w:rFonts w:ascii="Arial" w:hAnsi="Arial" w:cs="Arial"/>
          <w:b/>
          <w:bCs/>
          <w:sz w:val="24"/>
          <w:szCs w:val="24"/>
        </w:rPr>
        <w:t>el HGEJMS se requiere entregar los siguientes documentos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5F43075" w14:textId="73F3D76F" w:rsidR="00EC7532" w:rsidRPr="00EC7532" w:rsidRDefault="00EC7532" w:rsidP="00EC7532">
      <w:pPr>
        <w:pStyle w:val="NoSpacing"/>
        <w:ind w:left="142"/>
        <w:rPr>
          <w:rFonts w:ascii="Arial" w:hAnsi="Arial" w:cs="Arial"/>
          <w:sz w:val="24"/>
          <w:szCs w:val="24"/>
        </w:rPr>
      </w:pPr>
    </w:p>
    <w:p w14:paraId="6C9CC2D8" w14:textId="068F0B40" w:rsidR="00EC7532" w:rsidRDefault="00EC7532" w:rsidP="00EC753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C7532">
        <w:rPr>
          <w:rFonts w:ascii="Arial" w:hAnsi="Arial" w:cs="Arial"/>
          <w:sz w:val="24"/>
          <w:szCs w:val="24"/>
        </w:rPr>
        <w:t>Protocolo en formato digital</w:t>
      </w:r>
      <w:r>
        <w:rPr>
          <w:rFonts w:ascii="Arial" w:hAnsi="Arial" w:cs="Arial"/>
          <w:sz w:val="24"/>
          <w:szCs w:val="24"/>
        </w:rPr>
        <w:t xml:space="preserve"> (archivo de word, NO SE RECIBE PDF)</w:t>
      </w:r>
      <w:r w:rsidRPr="00EC7532">
        <w:rPr>
          <w:rFonts w:ascii="Arial" w:hAnsi="Arial" w:cs="Arial"/>
          <w:sz w:val="24"/>
          <w:szCs w:val="24"/>
        </w:rPr>
        <w:t>. El archivo debe ser nombrado con el nombre completo del residente o pasante</w:t>
      </w:r>
      <w:r w:rsidR="00612BF3">
        <w:rPr>
          <w:rFonts w:ascii="Arial" w:hAnsi="Arial" w:cs="Arial"/>
          <w:sz w:val="24"/>
          <w:szCs w:val="24"/>
        </w:rPr>
        <w:t xml:space="preserve"> o quien presente el documento</w:t>
      </w:r>
      <w:r w:rsidRPr="00EC7532">
        <w:rPr>
          <w:rFonts w:ascii="Arial" w:hAnsi="Arial" w:cs="Arial"/>
          <w:sz w:val="24"/>
          <w:szCs w:val="24"/>
        </w:rPr>
        <w:t xml:space="preserve">. Favor enviarlo a los correos </w:t>
      </w:r>
      <w:hyperlink r:id="rId8" w:history="1">
        <w:r w:rsidRPr="00EC7532">
          <w:rPr>
            <w:rStyle w:val="Hyperlink"/>
            <w:rFonts w:ascii="Arial" w:hAnsi="Arial" w:cs="Arial"/>
            <w:sz w:val="24"/>
            <w:szCs w:val="24"/>
          </w:rPr>
          <w:t>ensenanzahsalvatierra@gmail.com</w:t>
        </w:r>
      </w:hyperlink>
      <w:r w:rsidRPr="00EC7532">
        <w:rPr>
          <w:rFonts w:ascii="Arial" w:hAnsi="Arial" w:cs="Arial"/>
          <w:sz w:val="24"/>
          <w:szCs w:val="24"/>
        </w:rPr>
        <w:t xml:space="preserve"> y </w:t>
      </w:r>
      <w:hyperlink r:id="rId9" w:history="1">
        <w:r w:rsidRPr="00EC7532">
          <w:rPr>
            <w:rStyle w:val="Hyperlink"/>
            <w:rFonts w:ascii="Arial" w:hAnsi="Arial" w:cs="Arial"/>
            <w:sz w:val="24"/>
            <w:szCs w:val="24"/>
          </w:rPr>
          <w:t>comiteinvestigacion2020@gmail.com</w:t>
        </w:r>
      </w:hyperlink>
    </w:p>
    <w:p w14:paraId="03A0DC6B" w14:textId="77777777" w:rsidR="00EC7532" w:rsidRPr="00EC7532" w:rsidRDefault="00EC7532" w:rsidP="00EC7532">
      <w:pPr>
        <w:pStyle w:val="NoSpacing"/>
        <w:ind w:left="502"/>
        <w:rPr>
          <w:rFonts w:ascii="Arial" w:hAnsi="Arial" w:cs="Arial"/>
          <w:sz w:val="24"/>
          <w:szCs w:val="24"/>
        </w:rPr>
      </w:pPr>
    </w:p>
    <w:p w14:paraId="68569706" w14:textId="17E391F3" w:rsidR="00612BF3" w:rsidRDefault="00EC7532" w:rsidP="00EC753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C7532">
        <w:rPr>
          <w:rFonts w:ascii="Arial" w:hAnsi="Arial" w:cs="Arial"/>
          <w:sz w:val="24"/>
          <w:szCs w:val="24"/>
        </w:rPr>
        <w:t xml:space="preserve">El mismo día que se envíe el protocolo al correo entregar </w:t>
      </w:r>
      <w:r w:rsidR="00876451">
        <w:rPr>
          <w:rFonts w:ascii="Arial" w:hAnsi="Arial" w:cs="Arial"/>
          <w:sz w:val="24"/>
          <w:szCs w:val="24"/>
        </w:rPr>
        <w:t xml:space="preserve">en la Subdirección de enseñanza, Investigación, Calidad y Capacitación </w:t>
      </w:r>
      <w:r w:rsidRPr="00EC7532">
        <w:rPr>
          <w:rFonts w:ascii="Arial" w:hAnsi="Arial" w:cs="Arial"/>
          <w:sz w:val="24"/>
          <w:szCs w:val="24"/>
        </w:rPr>
        <w:t xml:space="preserve">el formato de </w:t>
      </w:r>
      <w:r w:rsidR="00261501" w:rsidRPr="00261501">
        <w:rPr>
          <w:rFonts w:ascii="Arial" w:hAnsi="Arial" w:cs="Arial"/>
          <w:b/>
          <w:bCs/>
          <w:sz w:val="24"/>
          <w:szCs w:val="24"/>
        </w:rPr>
        <w:t>CARTA DE IDENTIFICACION DE PROTOCOLO</w:t>
      </w:r>
      <w:r w:rsidR="00612BF3">
        <w:rPr>
          <w:rFonts w:ascii="Arial" w:hAnsi="Arial" w:cs="Arial"/>
          <w:sz w:val="24"/>
          <w:szCs w:val="24"/>
        </w:rPr>
        <w:t>.</w:t>
      </w:r>
    </w:p>
    <w:p w14:paraId="5CEC9EB0" w14:textId="4FCCD99A" w:rsidR="00612BF3" w:rsidRDefault="00612BF3" w:rsidP="00612BF3">
      <w:pPr>
        <w:pStyle w:val="ListParagraph"/>
        <w:rPr>
          <w:rFonts w:ascii="Arial" w:hAnsi="Arial" w:cs="Arial"/>
          <w:sz w:val="24"/>
          <w:szCs w:val="24"/>
        </w:rPr>
      </w:pPr>
    </w:p>
    <w:p w14:paraId="00C4C6D6" w14:textId="0D4BE22C" w:rsidR="00612BF3" w:rsidRDefault="00612BF3" w:rsidP="00612BF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RESIDENTES: </w:t>
      </w:r>
      <w:r w:rsidRPr="00EC7532">
        <w:rPr>
          <w:rFonts w:ascii="Arial" w:hAnsi="Arial" w:cs="Arial"/>
          <w:sz w:val="24"/>
          <w:szCs w:val="24"/>
        </w:rPr>
        <w:t>debe ir firmado por los dos asesores (NO SE ACEPTAN FIRMAS ELECTRÓNICAS)</w:t>
      </w:r>
      <w:r>
        <w:rPr>
          <w:rFonts w:ascii="Arial" w:hAnsi="Arial" w:cs="Arial"/>
          <w:sz w:val="24"/>
          <w:szCs w:val="24"/>
        </w:rPr>
        <w:t>. Imprimir y firmar dos copias para que se les de recibido.</w:t>
      </w:r>
    </w:p>
    <w:p w14:paraId="33305F78" w14:textId="61CB3BE2" w:rsidR="00612BF3" w:rsidRDefault="00612BF3" w:rsidP="00612BF3">
      <w:pPr>
        <w:pStyle w:val="ListParagraph"/>
        <w:rPr>
          <w:rFonts w:ascii="Arial" w:hAnsi="Arial" w:cs="Arial"/>
          <w:sz w:val="24"/>
          <w:szCs w:val="24"/>
        </w:rPr>
      </w:pPr>
    </w:p>
    <w:p w14:paraId="6C0CFA9E" w14:textId="5EA0D480" w:rsidR="00612BF3" w:rsidRDefault="00612BF3" w:rsidP="00612BF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PERSONAL DEL HOSPITAL DIFERENTE A RESIDENTES. Entregar el format</w:t>
      </w:r>
      <w:r w:rsidR="005339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solicitud firmado por el investigador responsable y los investigadores que participarán en el protocolo. </w:t>
      </w:r>
      <w:r w:rsidRPr="00EC7532">
        <w:rPr>
          <w:rFonts w:ascii="Arial" w:hAnsi="Arial" w:cs="Arial"/>
          <w:sz w:val="24"/>
          <w:szCs w:val="24"/>
        </w:rPr>
        <w:t>(NO SE ACEPTAN FIRMAS ELECTRÓNICAS)</w:t>
      </w:r>
      <w:r>
        <w:rPr>
          <w:rFonts w:ascii="Arial" w:hAnsi="Arial" w:cs="Arial"/>
          <w:sz w:val="24"/>
          <w:szCs w:val="24"/>
        </w:rPr>
        <w:t>. Imprimir y firmar dos copias para que se les de recibido.</w:t>
      </w:r>
    </w:p>
    <w:p w14:paraId="3EBBA2BD" w14:textId="77777777" w:rsidR="00876451" w:rsidRDefault="00876451" w:rsidP="00876451">
      <w:pPr>
        <w:pStyle w:val="NoSpacing"/>
        <w:ind w:left="502"/>
        <w:rPr>
          <w:rFonts w:ascii="Arial" w:hAnsi="Arial" w:cs="Arial"/>
          <w:sz w:val="24"/>
          <w:szCs w:val="24"/>
        </w:rPr>
      </w:pPr>
    </w:p>
    <w:p w14:paraId="37A41F75" w14:textId="6910A5F5" w:rsidR="00EC7532" w:rsidRPr="00EC7532" w:rsidRDefault="00EC7532" w:rsidP="00EC7532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las siguie</w:t>
      </w:r>
      <w:r w:rsidR="004968E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tes instrucciones del formato del protocolo de investigación:</w:t>
      </w:r>
    </w:p>
    <w:p w14:paraId="19F80DCF" w14:textId="5C368DFF" w:rsidR="00EC7532" w:rsidRPr="00EC7532" w:rsidRDefault="00EC7532" w:rsidP="000F19BF">
      <w:pPr>
        <w:pStyle w:val="NoSpacing"/>
        <w:ind w:left="708"/>
        <w:rPr>
          <w:rFonts w:ascii="Arial" w:hAnsi="Arial" w:cs="Arial"/>
          <w:sz w:val="24"/>
          <w:szCs w:val="24"/>
        </w:rPr>
      </w:pPr>
    </w:p>
    <w:p w14:paraId="19099908" w14:textId="4468333D" w:rsidR="00584CF8" w:rsidRDefault="00CB5C87" w:rsidP="008764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52265">
        <w:rPr>
          <w:rFonts w:ascii="Arial" w:hAnsi="Arial" w:cs="Arial"/>
          <w:sz w:val="24"/>
          <w:szCs w:val="24"/>
        </w:rPr>
        <w:t>Letra Arial de 1</w:t>
      </w:r>
      <w:r w:rsidR="005A520A">
        <w:rPr>
          <w:rFonts w:ascii="Arial" w:hAnsi="Arial" w:cs="Arial"/>
          <w:sz w:val="24"/>
          <w:szCs w:val="24"/>
        </w:rPr>
        <w:t>2</w:t>
      </w:r>
      <w:r w:rsidRPr="00752265">
        <w:rPr>
          <w:rFonts w:ascii="Arial" w:hAnsi="Arial" w:cs="Arial"/>
          <w:sz w:val="24"/>
          <w:szCs w:val="24"/>
        </w:rPr>
        <w:t xml:space="preserve"> puntos, interlineado simple y con números de página. </w:t>
      </w:r>
    </w:p>
    <w:p w14:paraId="6C8294F5" w14:textId="5CBD4C75" w:rsidR="004968E0" w:rsidRPr="00752265" w:rsidRDefault="004968E0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protocolo no debe superar las 20 páginas incluidos los formatos.</w:t>
      </w:r>
    </w:p>
    <w:p w14:paraId="410F9DBD" w14:textId="77777777" w:rsidR="004968E0" w:rsidRDefault="004968E0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15345A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7A8031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61A9EB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C7B7EB2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D705F5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BFBEEF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1F46C2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6A5735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E2EBBC1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19D4CD" w14:textId="77777777" w:rsidR="00612BF3" w:rsidRDefault="00612BF3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4086B3" w14:textId="21E5AC90" w:rsidR="00CB5C87" w:rsidRPr="00752265" w:rsidRDefault="00CB5C87" w:rsidP="00CB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265">
        <w:rPr>
          <w:rFonts w:ascii="Arial" w:hAnsi="Arial" w:cs="Arial"/>
          <w:sz w:val="24"/>
          <w:szCs w:val="24"/>
        </w:rPr>
        <w:t>Debe contener una estructura con los siguientes apartados:</w:t>
      </w:r>
    </w:p>
    <w:p w14:paraId="264D7394" w14:textId="6AB4E9F5" w:rsidR="006C5A4F" w:rsidRPr="00752265" w:rsidRDefault="008F380F" w:rsidP="00496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80F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ECEDCD8" wp14:editId="62BF1502">
            <wp:simplePos x="0" y="0"/>
            <wp:positionH relativeFrom="column">
              <wp:posOffset>317687</wp:posOffset>
            </wp:positionH>
            <wp:positionV relativeFrom="paragraph">
              <wp:posOffset>82648</wp:posOffset>
            </wp:positionV>
            <wp:extent cx="5206373" cy="3880338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1928" b="-1"/>
                    <a:stretch/>
                  </pic:blipFill>
                  <pic:spPr bwMode="auto">
                    <a:xfrm>
                      <a:off x="0" y="0"/>
                      <a:ext cx="5216577" cy="388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FDAF1" w14:textId="27BF232B" w:rsidR="00463C73" w:rsidRDefault="00463C7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</w:rPr>
      </w:pPr>
    </w:p>
    <w:p w14:paraId="2988607D" w14:textId="5A322CCD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1078ABBC" w14:textId="6DD2D7FF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6EF2303" w14:textId="211586F0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36DE6F4" w14:textId="02D99864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5C4E81BD" w14:textId="3305731F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4593ED1E" w14:textId="12010468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DAFB0D1" w14:textId="521DADB8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69EF5D1A" w14:textId="0D60A032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35A7189B" w14:textId="54B738D9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337D889A" w14:textId="5885BE41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603847DC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5E327FAD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3A937962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DEA19DD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55309DCC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572F5177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54E3730E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090BF37F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633669BA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6D3C2C92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8BA2715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4FDC04DD" w14:textId="77777777" w:rsidR="00876451" w:rsidRDefault="00876451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24DE09D6" w14:textId="77777777" w:rsidR="00612BF3" w:rsidRPr="00612BF3" w:rsidRDefault="00612BF3" w:rsidP="00612BF3">
      <w:pPr>
        <w:pStyle w:val="Header"/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12BF3">
        <w:rPr>
          <w:rFonts w:ascii="Arial" w:hAnsi="Arial" w:cs="Arial"/>
        </w:rPr>
        <w:t>Tener en cuenta si el protocolo cuenta con financiamiento</w:t>
      </w:r>
    </w:p>
    <w:p w14:paraId="752C1887" w14:textId="77777777" w:rsidR="00612BF3" w:rsidRPr="00612BF3" w:rsidRDefault="00612BF3" w:rsidP="00612BF3">
      <w:pPr>
        <w:pStyle w:val="Header"/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12BF3">
        <w:rPr>
          <w:rFonts w:ascii="Arial" w:hAnsi="Arial" w:cs="Arial"/>
        </w:rPr>
        <w:t xml:space="preserve"> </w:t>
      </w:r>
    </w:p>
    <w:p w14:paraId="37B5DF51" w14:textId="77777777" w:rsidR="00612BF3" w:rsidRPr="00612BF3" w:rsidRDefault="00612BF3" w:rsidP="00612BF3">
      <w:pPr>
        <w:pStyle w:val="Header"/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12BF3">
        <w:rPr>
          <w:rFonts w:ascii="Arial" w:hAnsi="Arial" w:cs="Arial"/>
        </w:rPr>
        <w:t>Los protocolos se clasifican de acuerdo a la fuente de financiamiento en:</w:t>
      </w:r>
    </w:p>
    <w:p w14:paraId="5744EC08" w14:textId="77777777" w:rsidR="00612BF3" w:rsidRPr="00612BF3" w:rsidRDefault="00612BF3" w:rsidP="00612BF3">
      <w:pPr>
        <w:pStyle w:val="Header"/>
        <w:pBdr>
          <w:bottom w:val="single" w:sz="12" w:space="1" w:color="auto"/>
        </w:pBdr>
        <w:ind w:firstLine="708"/>
        <w:jc w:val="both"/>
        <w:rPr>
          <w:rFonts w:ascii="Arial" w:hAnsi="Arial" w:cs="Arial"/>
        </w:rPr>
      </w:pPr>
    </w:p>
    <w:p w14:paraId="0A1FE54C" w14:textId="3B83E572" w:rsidR="00612BF3" w:rsidRPr="00612BF3" w:rsidRDefault="00612BF3" w:rsidP="00612BF3">
      <w:pPr>
        <w:pStyle w:val="Header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12BF3">
        <w:rPr>
          <w:rFonts w:ascii="Arial" w:hAnsi="Arial" w:cs="Arial"/>
        </w:rPr>
        <w:t>Financiamiento de Fondos Federales. Son aquellos protocolos que resultan ganadores de la convocatoria anual para financiar protocolos con Fondos Federales, presentados como prepropuestas.</w:t>
      </w:r>
    </w:p>
    <w:p w14:paraId="04AC47CA" w14:textId="77777777" w:rsidR="00612BF3" w:rsidRPr="00612BF3" w:rsidRDefault="00612BF3" w:rsidP="00612BF3">
      <w:pPr>
        <w:pStyle w:val="Header"/>
        <w:pBdr>
          <w:bottom w:val="single" w:sz="12" w:space="1" w:color="auto"/>
        </w:pBdr>
        <w:ind w:firstLine="708"/>
        <w:jc w:val="both"/>
        <w:rPr>
          <w:rFonts w:ascii="Arial" w:hAnsi="Arial" w:cs="Arial"/>
        </w:rPr>
      </w:pPr>
    </w:p>
    <w:p w14:paraId="7AC7A709" w14:textId="4DA315D2" w:rsidR="00612BF3" w:rsidRDefault="00612BF3" w:rsidP="00612BF3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2. </w:t>
      </w:r>
      <w:r w:rsidRPr="00612BF3">
        <w:rPr>
          <w:rFonts w:ascii="Arial" w:hAnsi="Arial" w:cs="Arial"/>
        </w:rPr>
        <w:t>Fondos Externos. Son aquellos protocolos financiados por el resto de los financiamientos existentes (CONACYT, FOSSIS, Industria farmacéutica, etc.).</w:t>
      </w:r>
    </w:p>
    <w:p w14:paraId="75B551D8" w14:textId="77777777" w:rsidR="00612BF3" w:rsidRDefault="00612BF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6ABA1A18" w14:textId="77777777" w:rsidR="00612BF3" w:rsidRDefault="00612BF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79C52332" w14:textId="77777777" w:rsidR="00612BF3" w:rsidRDefault="00612BF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highlight w:val="yellow"/>
        </w:rPr>
      </w:pPr>
    </w:p>
    <w:p w14:paraId="069455C5" w14:textId="15DE1F69" w:rsidR="008D202A" w:rsidRDefault="008D202A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</w:rPr>
      </w:pPr>
      <w:r w:rsidRPr="00EC7532">
        <w:rPr>
          <w:rFonts w:ascii="Arial" w:hAnsi="Arial" w:cs="Arial"/>
          <w:highlight w:val="yellow"/>
        </w:rPr>
        <w:t>EL PROTOCOLO NO DEBE SUPERAR LAS 20 CUARTILLAS (INCLUIDOS LOS ANEXOS).</w:t>
      </w:r>
    </w:p>
    <w:p w14:paraId="0567CB47" w14:textId="79EE04E2" w:rsidR="00612BF3" w:rsidRDefault="00612BF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</w:rPr>
      </w:pPr>
    </w:p>
    <w:p w14:paraId="3B3E44BE" w14:textId="77777777" w:rsidR="00612BF3" w:rsidRDefault="00612BF3" w:rsidP="00CB5C87">
      <w:pPr>
        <w:pStyle w:val="Header"/>
        <w:pBdr>
          <w:bottom w:val="single" w:sz="12" w:space="1" w:color="auto"/>
        </w:pBdr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</w:rPr>
      </w:pPr>
    </w:p>
    <w:sectPr w:rsidR="00612BF3" w:rsidSect="006C5A4F">
      <w:headerReference w:type="default" r:id="rId11"/>
      <w:footerReference w:type="default" r:id="rId12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7834" w14:textId="77777777" w:rsidR="00BC6D4C" w:rsidRDefault="00BC6D4C" w:rsidP="00393E66">
      <w:pPr>
        <w:spacing w:after="0" w:line="240" w:lineRule="auto"/>
      </w:pPr>
      <w:r>
        <w:separator/>
      </w:r>
    </w:p>
  </w:endnote>
  <w:endnote w:type="continuationSeparator" w:id="0">
    <w:p w14:paraId="44CFBE81" w14:textId="77777777" w:rsidR="00BC6D4C" w:rsidRDefault="00BC6D4C" w:rsidP="0039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276406"/>
      <w:docPartObj>
        <w:docPartGallery w:val="Page Numbers (Bottom of Page)"/>
        <w:docPartUnique/>
      </w:docPartObj>
    </w:sdtPr>
    <w:sdtEndPr/>
    <w:sdtContent>
      <w:p w14:paraId="702C554B" w14:textId="77777777" w:rsidR="009D7CF0" w:rsidRDefault="000B0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11E98" w14:textId="77777777" w:rsidR="009D7CF0" w:rsidRDefault="009D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1C8B" w14:textId="77777777" w:rsidR="00BC6D4C" w:rsidRDefault="00BC6D4C" w:rsidP="00393E66">
      <w:pPr>
        <w:spacing w:after="0" w:line="240" w:lineRule="auto"/>
      </w:pPr>
      <w:r>
        <w:separator/>
      </w:r>
    </w:p>
  </w:footnote>
  <w:footnote w:type="continuationSeparator" w:id="0">
    <w:p w14:paraId="1D9E613A" w14:textId="77777777" w:rsidR="00BC6D4C" w:rsidRDefault="00BC6D4C" w:rsidP="0039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E010" w14:textId="3E1075A2" w:rsidR="00612BF3" w:rsidRDefault="00612BF3">
    <w:pPr>
      <w:pStyle w:val="Header"/>
    </w:pPr>
    <w:r w:rsidRPr="00612BF3">
      <w:rPr>
        <w:noProof/>
      </w:rPr>
      <w:drawing>
        <wp:anchor distT="0" distB="0" distL="114300" distR="114300" simplePos="0" relativeHeight="251659264" behindDoc="1" locked="0" layoutInCell="1" allowOverlap="1" wp14:anchorId="578D63DB" wp14:editId="033106EE">
          <wp:simplePos x="0" y="0"/>
          <wp:positionH relativeFrom="column">
            <wp:posOffset>5100320</wp:posOffset>
          </wp:positionH>
          <wp:positionV relativeFrom="paragraph">
            <wp:posOffset>-84455</wp:posOffset>
          </wp:positionV>
          <wp:extent cx="548640" cy="520065"/>
          <wp:effectExtent l="0" t="0" r="0" b="635"/>
          <wp:wrapTight wrapText="bothSides">
            <wp:wrapPolygon edited="0">
              <wp:start x="0" y="0"/>
              <wp:lineTo x="0" y="21099"/>
              <wp:lineTo x="21000" y="21099"/>
              <wp:lineTo x="21000" y="0"/>
              <wp:lineTo x="0" y="0"/>
            </wp:wrapPolygon>
          </wp:wrapTight>
          <wp:docPr id="3" name="Imagen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8709" r="3400" b="4505"/>
                  <a:stretch/>
                </pic:blipFill>
                <pic:spPr bwMode="auto">
                  <a:xfrm>
                    <a:off x="0" y="0"/>
                    <a:ext cx="5486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BF3">
      <w:rPr>
        <w:noProof/>
      </w:rPr>
      <w:drawing>
        <wp:anchor distT="0" distB="0" distL="114300" distR="114300" simplePos="0" relativeHeight="251660288" behindDoc="1" locked="0" layoutInCell="1" allowOverlap="1" wp14:anchorId="3F123605" wp14:editId="229C0949">
          <wp:simplePos x="0" y="0"/>
          <wp:positionH relativeFrom="column">
            <wp:posOffset>-104703</wp:posOffset>
          </wp:positionH>
          <wp:positionV relativeFrom="paragraph">
            <wp:posOffset>-79826</wp:posOffset>
          </wp:positionV>
          <wp:extent cx="3641725" cy="466725"/>
          <wp:effectExtent l="0" t="0" r="3175" b="3175"/>
          <wp:wrapTight wrapText="bothSides">
            <wp:wrapPolygon edited="0">
              <wp:start x="0" y="0"/>
              <wp:lineTo x="0" y="21159"/>
              <wp:lineTo x="21544" y="21159"/>
              <wp:lineTo x="21544" y="0"/>
              <wp:lineTo x="0" y="0"/>
            </wp:wrapPolygon>
          </wp:wrapTight>
          <wp:docPr id="5" name="Imagen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B72B3" w14:textId="0C0F05B5" w:rsidR="00612BF3" w:rsidRDefault="00612BF3">
    <w:pPr>
      <w:pStyle w:val="Header"/>
    </w:pPr>
  </w:p>
  <w:p w14:paraId="375AAB20" w14:textId="2C63B135" w:rsidR="00612BF3" w:rsidRDefault="00612BF3">
    <w:pPr>
      <w:pStyle w:val="Header"/>
    </w:pPr>
  </w:p>
  <w:p w14:paraId="354D3DF4" w14:textId="77777777" w:rsidR="00612BF3" w:rsidRPr="00A92E0E" w:rsidRDefault="00612BF3" w:rsidP="00612BF3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Secretaría de Salud de Baja California Sur</w:t>
    </w:r>
  </w:p>
  <w:p w14:paraId="6F4E87A3" w14:textId="77777777" w:rsidR="00612BF3" w:rsidRPr="00A92E0E" w:rsidRDefault="00612BF3" w:rsidP="00612BF3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Instituto de Servicios de Salud</w:t>
    </w:r>
  </w:p>
  <w:p w14:paraId="4B391038" w14:textId="0AE379A8" w:rsidR="00612BF3" w:rsidRDefault="00612BF3" w:rsidP="00612BF3">
    <w:pPr>
      <w:pStyle w:val="NoSpacing"/>
      <w:jc w:val="right"/>
    </w:pPr>
    <w:r w:rsidRPr="00A92E0E">
      <w:rPr>
        <w:rFonts w:ascii="Arial" w:hAnsi="Arial" w:cs="Arial"/>
        <w:b/>
        <w:sz w:val="16"/>
        <w:szCs w:val="16"/>
      </w:rPr>
      <w:t>Hospital General con Especialidades Juan María de Salvatierra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639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2E00"/>
    <w:multiLevelType w:val="hybridMultilevel"/>
    <w:tmpl w:val="6EAAE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FCB"/>
    <w:multiLevelType w:val="hybridMultilevel"/>
    <w:tmpl w:val="06A41550"/>
    <w:lvl w:ilvl="0" w:tplc="C7EAD3E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23DA7"/>
    <w:multiLevelType w:val="hybridMultilevel"/>
    <w:tmpl w:val="E30606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B7"/>
    <w:multiLevelType w:val="hybridMultilevel"/>
    <w:tmpl w:val="2F9AB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766E"/>
    <w:multiLevelType w:val="hybridMultilevel"/>
    <w:tmpl w:val="AD8441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0F97"/>
    <w:multiLevelType w:val="hybridMultilevel"/>
    <w:tmpl w:val="F564A9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278"/>
    <w:multiLevelType w:val="hybridMultilevel"/>
    <w:tmpl w:val="B5E224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E368A"/>
    <w:multiLevelType w:val="hybridMultilevel"/>
    <w:tmpl w:val="09A661CE"/>
    <w:lvl w:ilvl="0" w:tplc="DE70E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35" w:hanging="360"/>
      </w:pPr>
    </w:lvl>
    <w:lvl w:ilvl="2" w:tplc="080A001B" w:tentative="1">
      <w:start w:val="1"/>
      <w:numFmt w:val="lowerRoman"/>
      <w:lvlText w:val="%3."/>
      <w:lvlJc w:val="right"/>
      <w:pPr>
        <w:ind w:left="1455" w:hanging="180"/>
      </w:pPr>
    </w:lvl>
    <w:lvl w:ilvl="3" w:tplc="080A000F" w:tentative="1">
      <w:start w:val="1"/>
      <w:numFmt w:val="decimal"/>
      <w:lvlText w:val="%4."/>
      <w:lvlJc w:val="left"/>
      <w:pPr>
        <w:ind w:left="2175" w:hanging="360"/>
      </w:pPr>
    </w:lvl>
    <w:lvl w:ilvl="4" w:tplc="080A0019" w:tentative="1">
      <w:start w:val="1"/>
      <w:numFmt w:val="lowerLetter"/>
      <w:lvlText w:val="%5."/>
      <w:lvlJc w:val="left"/>
      <w:pPr>
        <w:ind w:left="2895" w:hanging="360"/>
      </w:pPr>
    </w:lvl>
    <w:lvl w:ilvl="5" w:tplc="080A001B" w:tentative="1">
      <w:start w:val="1"/>
      <w:numFmt w:val="lowerRoman"/>
      <w:lvlText w:val="%6."/>
      <w:lvlJc w:val="right"/>
      <w:pPr>
        <w:ind w:left="3615" w:hanging="180"/>
      </w:pPr>
    </w:lvl>
    <w:lvl w:ilvl="6" w:tplc="080A000F" w:tentative="1">
      <w:start w:val="1"/>
      <w:numFmt w:val="decimal"/>
      <w:lvlText w:val="%7."/>
      <w:lvlJc w:val="left"/>
      <w:pPr>
        <w:ind w:left="4335" w:hanging="360"/>
      </w:pPr>
    </w:lvl>
    <w:lvl w:ilvl="7" w:tplc="080A0019" w:tentative="1">
      <w:start w:val="1"/>
      <w:numFmt w:val="lowerLetter"/>
      <w:lvlText w:val="%8."/>
      <w:lvlJc w:val="left"/>
      <w:pPr>
        <w:ind w:left="5055" w:hanging="360"/>
      </w:pPr>
    </w:lvl>
    <w:lvl w:ilvl="8" w:tplc="080A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1B176E97"/>
    <w:multiLevelType w:val="hybridMultilevel"/>
    <w:tmpl w:val="54163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64AD7"/>
    <w:multiLevelType w:val="hybridMultilevel"/>
    <w:tmpl w:val="3D042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702D"/>
    <w:multiLevelType w:val="hybridMultilevel"/>
    <w:tmpl w:val="928A3D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D56"/>
    <w:multiLevelType w:val="hybridMultilevel"/>
    <w:tmpl w:val="B88ECE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012B1"/>
    <w:multiLevelType w:val="hybridMultilevel"/>
    <w:tmpl w:val="10B668A4"/>
    <w:lvl w:ilvl="0" w:tplc="55400F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8372D"/>
    <w:multiLevelType w:val="hybridMultilevel"/>
    <w:tmpl w:val="9034C6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842FD"/>
    <w:multiLevelType w:val="hybridMultilevel"/>
    <w:tmpl w:val="C81A0C4A"/>
    <w:lvl w:ilvl="0" w:tplc="3D8ED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E76133"/>
    <w:multiLevelType w:val="hybridMultilevel"/>
    <w:tmpl w:val="A2703038"/>
    <w:lvl w:ilvl="0" w:tplc="F81A8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5476B"/>
    <w:multiLevelType w:val="hybridMultilevel"/>
    <w:tmpl w:val="386AAB60"/>
    <w:lvl w:ilvl="0" w:tplc="BB08C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3B2A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621CA"/>
    <w:multiLevelType w:val="hybridMultilevel"/>
    <w:tmpl w:val="DDD823E0"/>
    <w:lvl w:ilvl="0" w:tplc="CCD6E618">
      <w:start w:val="1"/>
      <w:numFmt w:val="low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B71D41"/>
    <w:multiLevelType w:val="hybridMultilevel"/>
    <w:tmpl w:val="484C0534"/>
    <w:lvl w:ilvl="0" w:tplc="DE70EA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D146C8"/>
    <w:multiLevelType w:val="hybridMultilevel"/>
    <w:tmpl w:val="578AAA42"/>
    <w:lvl w:ilvl="0" w:tplc="3F76F35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B4D41CB"/>
    <w:multiLevelType w:val="hybridMultilevel"/>
    <w:tmpl w:val="D304D17E"/>
    <w:lvl w:ilvl="0" w:tplc="2F985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923DD"/>
    <w:multiLevelType w:val="hybridMultilevel"/>
    <w:tmpl w:val="6F4C36F6"/>
    <w:lvl w:ilvl="0" w:tplc="FB2E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9051E"/>
    <w:multiLevelType w:val="hybridMultilevel"/>
    <w:tmpl w:val="D1A2AB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2D1A"/>
    <w:multiLevelType w:val="hybridMultilevel"/>
    <w:tmpl w:val="9718E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E411E"/>
    <w:multiLevelType w:val="hybridMultilevel"/>
    <w:tmpl w:val="D682E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6B23"/>
    <w:multiLevelType w:val="hybridMultilevel"/>
    <w:tmpl w:val="F4EC8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F5F12"/>
    <w:multiLevelType w:val="hybridMultilevel"/>
    <w:tmpl w:val="EE04C890"/>
    <w:lvl w:ilvl="0" w:tplc="E59E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88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6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A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A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0F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6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02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22"/>
  </w:num>
  <w:num w:numId="11">
    <w:abstractNumId w:val="20"/>
  </w:num>
  <w:num w:numId="12">
    <w:abstractNumId w:val="8"/>
  </w:num>
  <w:num w:numId="13">
    <w:abstractNumId w:val="21"/>
  </w:num>
  <w:num w:numId="14">
    <w:abstractNumId w:val="23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2"/>
  </w:num>
  <w:num w:numId="20">
    <w:abstractNumId w:val="25"/>
  </w:num>
  <w:num w:numId="21">
    <w:abstractNumId w:val="13"/>
  </w:num>
  <w:num w:numId="22">
    <w:abstractNumId w:val="14"/>
  </w:num>
  <w:num w:numId="23">
    <w:abstractNumId w:val="4"/>
  </w:num>
  <w:num w:numId="24">
    <w:abstractNumId w:val="24"/>
  </w:num>
  <w:num w:numId="25">
    <w:abstractNumId w:val="27"/>
  </w:num>
  <w:num w:numId="26">
    <w:abstractNumId w:val="28"/>
  </w:num>
  <w:num w:numId="27">
    <w:abstractNumId w:val="3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EF"/>
    <w:rsid w:val="000016B5"/>
    <w:rsid w:val="00003CAD"/>
    <w:rsid w:val="0001219E"/>
    <w:rsid w:val="000145AB"/>
    <w:rsid w:val="00015905"/>
    <w:rsid w:val="000276EC"/>
    <w:rsid w:val="00030922"/>
    <w:rsid w:val="000332A9"/>
    <w:rsid w:val="0006694C"/>
    <w:rsid w:val="00083062"/>
    <w:rsid w:val="0008425C"/>
    <w:rsid w:val="000A1DFF"/>
    <w:rsid w:val="000A70A2"/>
    <w:rsid w:val="000B0B6E"/>
    <w:rsid w:val="000E2547"/>
    <w:rsid w:val="000E3FD2"/>
    <w:rsid w:val="000F19BF"/>
    <w:rsid w:val="000F1D5E"/>
    <w:rsid w:val="000F2DD0"/>
    <w:rsid w:val="00101168"/>
    <w:rsid w:val="00106C64"/>
    <w:rsid w:val="00125484"/>
    <w:rsid w:val="00127D34"/>
    <w:rsid w:val="0014314B"/>
    <w:rsid w:val="0014777A"/>
    <w:rsid w:val="00167310"/>
    <w:rsid w:val="00175432"/>
    <w:rsid w:val="001918E7"/>
    <w:rsid w:val="00192524"/>
    <w:rsid w:val="00195CAA"/>
    <w:rsid w:val="001B1ED2"/>
    <w:rsid w:val="001C50D4"/>
    <w:rsid w:val="001C7465"/>
    <w:rsid w:val="001E3C69"/>
    <w:rsid w:val="001F4F57"/>
    <w:rsid w:val="00220B45"/>
    <w:rsid w:val="002225A2"/>
    <w:rsid w:val="00223094"/>
    <w:rsid w:val="00261501"/>
    <w:rsid w:val="00264C38"/>
    <w:rsid w:val="002854E5"/>
    <w:rsid w:val="00296B26"/>
    <w:rsid w:val="002B0731"/>
    <w:rsid w:val="002B6505"/>
    <w:rsid w:val="002B7F0C"/>
    <w:rsid w:val="002C2FDE"/>
    <w:rsid w:val="002C451F"/>
    <w:rsid w:val="002D41B1"/>
    <w:rsid w:val="00311732"/>
    <w:rsid w:val="00326794"/>
    <w:rsid w:val="00341DCB"/>
    <w:rsid w:val="003527D1"/>
    <w:rsid w:val="00356DFA"/>
    <w:rsid w:val="003624BF"/>
    <w:rsid w:val="00376A94"/>
    <w:rsid w:val="00381405"/>
    <w:rsid w:val="00385082"/>
    <w:rsid w:val="00387761"/>
    <w:rsid w:val="00393E66"/>
    <w:rsid w:val="003A29E2"/>
    <w:rsid w:val="003A37CC"/>
    <w:rsid w:val="003B041D"/>
    <w:rsid w:val="003B3701"/>
    <w:rsid w:val="003B5ACE"/>
    <w:rsid w:val="003D37D2"/>
    <w:rsid w:val="004062B9"/>
    <w:rsid w:val="0040690F"/>
    <w:rsid w:val="0044721D"/>
    <w:rsid w:val="00463460"/>
    <w:rsid w:val="00463C73"/>
    <w:rsid w:val="004652EB"/>
    <w:rsid w:val="0046596A"/>
    <w:rsid w:val="00471488"/>
    <w:rsid w:val="00484CA6"/>
    <w:rsid w:val="00495C62"/>
    <w:rsid w:val="004968E0"/>
    <w:rsid w:val="004C31EF"/>
    <w:rsid w:val="004C5649"/>
    <w:rsid w:val="004D7787"/>
    <w:rsid w:val="004E29F0"/>
    <w:rsid w:val="004F4D1C"/>
    <w:rsid w:val="004F4D95"/>
    <w:rsid w:val="004F52A8"/>
    <w:rsid w:val="005037C4"/>
    <w:rsid w:val="005231A9"/>
    <w:rsid w:val="005314C9"/>
    <w:rsid w:val="00533927"/>
    <w:rsid w:val="00535B10"/>
    <w:rsid w:val="00541AA1"/>
    <w:rsid w:val="00550F63"/>
    <w:rsid w:val="0055331A"/>
    <w:rsid w:val="00571375"/>
    <w:rsid w:val="00584CF8"/>
    <w:rsid w:val="00593DB8"/>
    <w:rsid w:val="00597B7F"/>
    <w:rsid w:val="005A3C88"/>
    <w:rsid w:val="005A520A"/>
    <w:rsid w:val="005A65D5"/>
    <w:rsid w:val="005D4A2E"/>
    <w:rsid w:val="00612BF3"/>
    <w:rsid w:val="00615BAE"/>
    <w:rsid w:val="006175E2"/>
    <w:rsid w:val="006622D6"/>
    <w:rsid w:val="00667629"/>
    <w:rsid w:val="00671597"/>
    <w:rsid w:val="006814B0"/>
    <w:rsid w:val="0068354E"/>
    <w:rsid w:val="006B3E79"/>
    <w:rsid w:val="006C5A4F"/>
    <w:rsid w:val="006E2AB6"/>
    <w:rsid w:val="006F272B"/>
    <w:rsid w:val="006F289A"/>
    <w:rsid w:val="00703E89"/>
    <w:rsid w:val="00711955"/>
    <w:rsid w:val="00715D47"/>
    <w:rsid w:val="00717F44"/>
    <w:rsid w:val="00734D25"/>
    <w:rsid w:val="00735CA7"/>
    <w:rsid w:val="00737A36"/>
    <w:rsid w:val="00740F31"/>
    <w:rsid w:val="00741EEF"/>
    <w:rsid w:val="00742A86"/>
    <w:rsid w:val="00744616"/>
    <w:rsid w:val="00752265"/>
    <w:rsid w:val="007965F8"/>
    <w:rsid w:val="007B140B"/>
    <w:rsid w:val="007C680F"/>
    <w:rsid w:val="007C78B7"/>
    <w:rsid w:val="007E0F9F"/>
    <w:rsid w:val="007F0387"/>
    <w:rsid w:val="0085419E"/>
    <w:rsid w:val="00876451"/>
    <w:rsid w:val="0088434A"/>
    <w:rsid w:val="00896565"/>
    <w:rsid w:val="008A5912"/>
    <w:rsid w:val="008D202A"/>
    <w:rsid w:val="008E0413"/>
    <w:rsid w:val="008F380F"/>
    <w:rsid w:val="009212B3"/>
    <w:rsid w:val="00931076"/>
    <w:rsid w:val="0094748A"/>
    <w:rsid w:val="00956C5A"/>
    <w:rsid w:val="00966F5E"/>
    <w:rsid w:val="00970D2C"/>
    <w:rsid w:val="00987270"/>
    <w:rsid w:val="009D7CF0"/>
    <w:rsid w:val="009E403F"/>
    <w:rsid w:val="009E5F2C"/>
    <w:rsid w:val="00A01A96"/>
    <w:rsid w:val="00A16411"/>
    <w:rsid w:val="00A16CFF"/>
    <w:rsid w:val="00A219A2"/>
    <w:rsid w:val="00A26AA6"/>
    <w:rsid w:val="00A50229"/>
    <w:rsid w:val="00A9004C"/>
    <w:rsid w:val="00A93F2A"/>
    <w:rsid w:val="00AA418D"/>
    <w:rsid w:val="00AA7739"/>
    <w:rsid w:val="00AB470A"/>
    <w:rsid w:val="00AD0526"/>
    <w:rsid w:val="00AE6260"/>
    <w:rsid w:val="00AF0EE8"/>
    <w:rsid w:val="00B2314E"/>
    <w:rsid w:val="00B31EC0"/>
    <w:rsid w:val="00B40464"/>
    <w:rsid w:val="00B42589"/>
    <w:rsid w:val="00B46291"/>
    <w:rsid w:val="00B76D48"/>
    <w:rsid w:val="00B85529"/>
    <w:rsid w:val="00B92F2C"/>
    <w:rsid w:val="00B93FD7"/>
    <w:rsid w:val="00BA0E16"/>
    <w:rsid w:val="00BC1BD6"/>
    <w:rsid w:val="00BC62C9"/>
    <w:rsid w:val="00BC6D4C"/>
    <w:rsid w:val="00BE0EE9"/>
    <w:rsid w:val="00C11A90"/>
    <w:rsid w:val="00C2618E"/>
    <w:rsid w:val="00C3315D"/>
    <w:rsid w:val="00C44FB4"/>
    <w:rsid w:val="00C7271A"/>
    <w:rsid w:val="00C829F6"/>
    <w:rsid w:val="00CB5C87"/>
    <w:rsid w:val="00CC4671"/>
    <w:rsid w:val="00CC5336"/>
    <w:rsid w:val="00CC663D"/>
    <w:rsid w:val="00CD51A4"/>
    <w:rsid w:val="00CE17AE"/>
    <w:rsid w:val="00CE55E9"/>
    <w:rsid w:val="00D00FAC"/>
    <w:rsid w:val="00D03A1A"/>
    <w:rsid w:val="00D163E0"/>
    <w:rsid w:val="00D5010C"/>
    <w:rsid w:val="00D637A8"/>
    <w:rsid w:val="00D83F0F"/>
    <w:rsid w:val="00D86CAB"/>
    <w:rsid w:val="00D87754"/>
    <w:rsid w:val="00D92F9E"/>
    <w:rsid w:val="00DB641C"/>
    <w:rsid w:val="00DC3CBD"/>
    <w:rsid w:val="00DC6E2B"/>
    <w:rsid w:val="00DD3621"/>
    <w:rsid w:val="00E23EAE"/>
    <w:rsid w:val="00E303E3"/>
    <w:rsid w:val="00E35161"/>
    <w:rsid w:val="00E543EE"/>
    <w:rsid w:val="00EA7ED0"/>
    <w:rsid w:val="00EC7532"/>
    <w:rsid w:val="00EE4BE9"/>
    <w:rsid w:val="00EF010F"/>
    <w:rsid w:val="00F3411F"/>
    <w:rsid w:val="00F450F4"/>
    <w:rsid w:val="00FC13E6"/>
    <w:rsid w:val="00FC4059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D86A"/>
  <w15:docId w15:val="{8237C938-07D9-4B77-A1E7-23D6D1B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F"/>
    <w:pPr>
      <w:ind w:left="720"/>
      <w:contextualSpacing/>
    </w:pPr>
  </w:style>
  <w:style w:type="paragraph" w:styleId="NoSpacing">
    <w:name w:val="No Spacing"/>
    <w:uiPriority w:val="1"/>
    <w:qFormat/>
    <w:rsid w:val="00541A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A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A70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703E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eNormal"/>
    <w:uiPriority w:val="60"/>
    <w:rsid w:val="004652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3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5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3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66"/>
  </w:style>
  <w:style w:type="character" w:styleId="UnresolvedMention">
    <w:name w:val="Unresolved Mention"/>
    <w:basedOn w:val="DefaultParagraphFont"/>
    <w:uiPriority w:val="99"/>
    <w:semiHidden/>
    <w:unhideWhenUsed/>
    <w:rsid w:val="00EC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1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566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07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448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3549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65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89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41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17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8158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166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98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068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5968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506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311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963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166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396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2624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512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4320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9665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4047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136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6892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4625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80114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538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0116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861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35790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37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98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7965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37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070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487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966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37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1414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8783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5560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7020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843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37460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447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65611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37972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67388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209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8873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1114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022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719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5568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949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6794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5787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8817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979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772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55486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740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7495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146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278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154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9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383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288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nanzahsalvatier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omiteinvestigacion2020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4849-03F7-410A-A75B-81A1F6DA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Página WEB HIMFG Investigación</vt:lpstr>
      <vt:lpstr>Página WEB HIMFG Investigación</vt:lpstr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WEB HIMFG Investigación</dc:title>
  <dc:creator>Jenifer Ruiz Cano</dc:creator>
  <cp:lastModifiedBy>Andrea Murillo</cp:lastModifiedBy>
  <cp:revision>21</cp:revision>
  <cp:lastPrinted>2017-08-14T15:28:00Z</cp:lastPrinted>
  <dcterms:created xsi:type="dcterms:W3CDTF">2017-08-14T15:29:00Z</dcterms:created>
  <dcterms:modified xsi:type="dcterms:W3CDTF">2022-04-05T19:36:00Z</dcterms:modified>
</cp:coreProperties>
</file>