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35738" w14:textId="52046BCF" w:rsidR="001B2148" w:rsidRDefault="001B2148" w:rsidP="00A47DFF">
      <w:pPr>
        <w:jc w:val="center"/>
        <w:rPr>
          <w:rFonts w:ascii="Arial" w:hAnsi="Arial" w:cs="Arial"/>
          <w:b/>
          <w:sz w:val="26"/>
          <w:szCs w:val="26"/>
        </w:rPr>
      </w:pPr>
      <w:r w:rsidRPr="00334936">
        <w:rPr>
          <w:rFonts w:ascii="Arial" w:hAnsi="Arial" w:cs="Arial"/>
          <w:bCs/>
          <w:noProof/>
        </w:rPr>
        <w:drawing>
          <wp:inline distT="0" distB="0" distL="0" distR="0" wp14:anchorId="7AFC1737" wp14:editId="34138986">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3EF471EB" w14:textId="77777777" w:rsidR="001B2148" w:rsidRDefault="008620D9" w:rsidP="008620D9">
      <w:pPr>
        <w:rPr>
          <w:rFonts w:ascii="Arial" w:hAnsi="Arial" w:cs="Arial"/>
          <w:b/>
          <w:sz w:val="26"/>
          <w:szCs w:val="26"/>
        </w:rPr>
      </w:pPr>
      <w:r w:rsidRPr="008620D9">
        <w:rPr>
          <w:rFonts w:ascii="Arial" w:hAnsi="Arial" w:cs="Arial"/>
          <w:b/>
          <w:sz w:val="26"/>
          <w:szCs w:val="26"/>
        </w:rPr>
        <w:t xml:space="preserve">            </w:t>
      </w:r>
    </w:p>
    <w:p w14:paraId="4FCA2D8D" w14:textId="77777777" w:rsidR="001B2148" w:rsidRDefault="001B2148" w:rsidP="008620D9">
      <w:pPr>
        <w:rPr>
          <w:rFonts w:ascii="Arial" w:hAnsi="Arial" w:cs="Arial"/>
          <w:b/>
          <w:sz w:val="26"/>
          <w:szCs w:val="26"/>
        </w:rPr>
      </w:pPr>
    </w:p>
    <w:p w14:paraId="76B92FD1" w14:textId="1FCB0777" w:rsidR="00570C57" w:rsidRPr="001B2148" w:rsidRDefault="00570C57" w:rsidP="00A103F2">
      <w:pPr>
        <w:rPr>
          <w:rFonts w:asciiTheme="minorHAnsi" w:hAnsiTheme="minorHAnsi" w:cs="Arial"/>
          <w:b/>
          <w:sz w:val="22"/>
          <w:szCs w:val="22"/>
        </w:rPr>
      </w:pPr>
      <w:r w:rsidRPr="001B2148">
        <w:rPr>
          <w:rFonts w:asciiTheme="minorHAnsi" w:hAnsiTheme="minorHAnsi" w:cs="Arial"/>
          <w:b/>
          <w:sz w:val="22"/>
          <w:szCs w:val="22"/>
        </w:rPr>
        <w:t>Equal Opportunities Policy</w:t>
      </w:r>
    </w:p>
    <w:p w14:paraId="7D54A6AB" w14:textId="77777777" w:rsidR="001B2148" w:rsidRPr="001B2148" w:rsidRDefault="001B2148" w:rsidP="00A103F2">
      <w:pPr>
        <w:rPr>
          <w:rFonts w:asciiTheme="minorHAnsi" w:hAnsiTheme="minorHAnsi" w:cs="Arial"/>
          <w:b/>
          <w:sz w:val="22"/>
          <w:szCs w:val="22"/>
          <w:u w:val="single"/>
        </w:rPr>
      </w:pPr>
    </w:p>
    <w:p w14:paraId="0EA7125B" w14:textId="77777777" w:rsidR="00570C57" w:rsidRPr="001B2148" w:rsidRDefault="00570C57" w:rsidP="00A103F2">
      <w:pPr>
        <w:jc w:val="center"/>
        <w:rPr>
          <w:rFonts w:asciiTheme="minorHAnsi" w:hAnsiTheme="minorHAnsi" w:cs="Arial"/>
          <w:sz w:val="22"/>
          <w:szCs w:val="22"/>
        </w:rPr>
      </w:pPr>
      <w:r w:rsidRPr="001B2148">
        <w:rPr>
          <w:rFonts w:asciiTheme="minorHAnsi" w:hAnsiTheme="minorHAnsi" w:cs="Arial"/>
          <w:sz w:val="22"/>
          <w:szCs w:val="22"/>
        </w:rPr>
        <w:t>Statement on Promoting Equality of Opportunity</w:t>
      </w:r>
    </w:p>
    <w:p w14:paraId="3A77EC73" w14:textId="77777777" w:rsidR="00570C57" w:rsidRPr="001B2148" w:rsidRDefault="00570C57" w:rsidP="00A103F2">
      <w:pPr>
        <w:jc w:val="center"/>
        <w:rPr>
          <w:rFonts w:asciiTheme="minorHAnsi" w:hAnsiTheme="minorHAnsi" w:cs="Arial"/>
          <w:i/>
          <w:iCs/>
          <w:sz w:val="22"/>
          <w:szCs w:val="22"/>
        </w:rPr>
      </w:pPr>
      <w:r w:rsidRPr="001B2148">
        <w:rPr>
          <w:rFonts w:asciiTheme="minorHAnsi" w:hAnsiTheme="minorHAnsi" w:cs="Arial"/>
          <w:i/>
          <w:iCs/>
          <w:sz w:val="22"/>
          <w:szCs w:val="22"/>
        </w:rPr>
        <w:t>‘We are all special and all different’</w:t>
      </w:r>
    </w:p>
    <w:p w14:paraId="25B6C4E1" w14:textId="77777777" w:rsidR="00570C57" w:rsidRPr="001B2148" w:rsidRDefault="00570C57" w:rsidP="00A103F2">
      <w:pPr>
        <w:rPr>
          <w:rFonts w:asciiTheme="minorHAnsi" w:hAnsiTheme="minorHAnsi" w:cs="Arial"/>
          <w:sz w:val="22"/>
          <w:szCs w:val="22"/>
        </w:rPr>
      </w:pPr>
    </w:p>
    <w:p w14:paraId="6FABC20E" w14:textId="77777777" w:rsidR="00570C57" w:rsidRPr="001B2148" w:rsidRDefault="00570C57" w:rsidP="00A103F2">
      <w:pPr>
        <w:rPr>
          <w:rFonts w:asciiTheme="minorHAnsi" w:hAnsiTheme="minorHAnsi" w:cs="Arial"/>
          <w:sz w:val="22"/>
          <w:szCs w:val="22"/>
        </w:rPr>
      </w:pPr>
      <w:r w:rsidRPr="001B2148">
        <w:rPr>
          <w:rFonts w:asciiTheme="minorHAnsi" w:hAnsiTheme="minorHAnsi" w:cs="Arial"/>
          <w:sz w:val="22"/>
          <w:szCs w:val="22"/>
        </w:rPr>
        <w:t xml:space="preserve">The URC will ensure that our service is fully inclusive in meeting the needs of all children. We recognise that children and their families come from diverse backgrounds. All families have needs and values that arise from their social and economic, ethnic and cultural or religious backgrounds.  Children grow up in diverse family structures that include two parent and one parent families; some children have two parents of the same sex. Some children have close links with extended families of grandparents, aunts, uncles and cousins while others may be more removed from close kin or may live with other relatives or foster carers. Some children have needs that arise from disabilities or impairment or may have parents that are affected by disability or impairment. </w:t>
      </w:r>
    </w:p>
    <w:p w14:paraId="2B407684" w14:textId="77777777" w:rsidR="00570C57" w:rsidRPr="001B2148" w:rsidRDefault="00570C57" w:rsidP="00A103F2">
      <w:pPr>
        <w:rPr>
          <w:rFonts w:asciiTheme="minorHAnsi" w:hAnsiTheme="minorHAnsi" w:cs="Arial"/>
          <w:sz w:val="22"/>
          <w:szCs w:val="22"/>
        </w:rPr>
      </w:pPr>
      <w:r w:rsidRPr="001B2148">
        <w:rPr>
          <w:rFonts w:asciiTheme="minorHAnsi" w:hAnsiTheme="minorHAnsi" w:cs="Arial"/>
          <w:sz w:val="22"/>
          <w:szCs w:val="22"/>
        </w:rPr>
        <w:t xml:space="preserve">Our setting is committed to an anti-discriminatory practice to promote equality of opportunity and valuing diversity for all children and families. </w:t>
      </w:r>
    </w:p>
    <w:p w14:paraId="630F814A" w14:textId="77777777" w:rsidR="00570C57" w:rsidRPr="001B2148" w:rsidRDefault="00570C57" w:rsidP="00A103F2">
      <w:pPr>
        <w:rPr>
          <w:rFonts w:asciiTheme="minorHAnsi" w:hAnsiTheme="minorHAnsi" w:cs="Arial"/>
          <w:sz w:val="22"/>
          <w:szCs w:val="22"/>
        </w:rPr>
      </w:pPr>
    </w:p>
    <w:p w14:paraId="64DFDDD4" w14:textId="643C94A8" w:rsidR="00570C57" w:rsidRDefault="00570C57" w:rsidP="00A103F2">
      <w:pPr>
        <w:rPr>
          <w:rFonts w:asciiTheme="minorHAnsi" w:hAnsiTheme="minorHAnsi" w:cs="Arial"/>
          <w:sz w:val="22"/>
          <w:szCs w:val="22"/>
        </w:rPr>
      </w:pPr>
      <w:r w:rsidRPr="001B2148">
        <w:rPr>
          <w:rFonts w:asciiTheme="minorHAnsi" w:hAnsiTheme="minorHAnsi" w:cs="Arial"/>
          <w:sz w:val="22"/>
          <w:szCs w:val="22"/>
        </w:rPr>
        <w:t xml:space="preserve">We aim to: </w:t>
      </w:r>
    </w:p>
    <w:p w14:paraId="031FCD92" w14:textId="77777777" w:rsidR="00FF537D" w:rsidRPr="001B2148" w:rsidRDefault="00FF537D" w:rsidP="00A103F2">
      <w:pPr>
        <w:rPr>
          <w:rFonts w:asciiTheme="minorHAnsi" w:hAnsiTheme="minorHAnsi" w:cs="Arial"/>
          <w:sz w:val="22"/>
          <w:szCs w:val="22"/>
        </w:rPr>
      </w:pPr>
    </w:p>
    <w:p w14:paraId="7B4E0812"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Provide a happy and secure environment, which promotes and reflects cultural differences and social diversity.</w:t>
      </w:r>
    </w:p>
    <w:p w14:paraId="7B98969E"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All children will be valued equally regardless of gender, culture, race, religion, or ability.</w:t>
      </w:r>
    </w:p>
    <w:p w14:paraId="27D723CF"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Value diversity and adopt our curriculum accordingly to meet the needs of the children in our care.</w:t>
      </w:r>
    </w:p>
    <w:p w14:paraId="03859225"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Encourage everyone to gain a positive self-image and high self- esteem.</w:t>
      </w:r>
    </w:p>
    <w:p w14:paraId="36445608"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Challenge offensive language or behaviour with regards to race, religion, culture, disability or gender.</w:t>
      </w:r>
    </w:p>
    <w:p w14:paraId="76A53A68"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Promote mutual respect and value each other’s similarities and differences and face equality issues openly.</w:t>
      </w:r>
    </w:p>
    <w:p w14:paraId="3BBEAF41"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Monitor, evaluate and review all our practices regularly to secure continuous improvements in all that we do.</w:t>
      </w:r>
    </w:p>
    <w:p w14:paraId="1D5613AD"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Provide a secure and accessible environment in which all our children can flourish and in which all contributions are considered and valued</w:t>
      </w:r>
    </w:p>
    <w:p w14:paraId="0A3D9D22"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Include and value the contribution of all families to our understanding of equality and diversity</w:t>
      </w:r>
    </w:p>
    <w:p w14:paraId="78C1C730"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Provide positive non-stereotyping information about gender roles and diverse family structures, diverse ethnic and cultural groups and disabl</w:t>
      </w:r>
      <w:bookmarkStart w:id="0" w:name="_GoBack"/>
      <w:bookmarkEnd w:id="0"/>
      <w:r w:rsidRPr="001B2148">
        <w:rPr>
          <w:rFonts w:asciiTheme="minorHAnsi" w:hAnsiTheme="minorHAnsi"/>
          <w:sz w:val="22"/>
          <w:szCs w:val="22"/>
        </w:rPr>
        <w:t>ed people</w:t>
      </w:r>
    </w:p>
    <w:p w14:paraId="3D03723A"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Improve our knowledge and understanding of issues of anti-discriminatory practice, promoting equality and valuing diversity</w:t>
      </w:r>
    </w:p>
    <w:p w14:paraId="4841E33A"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Challenge and eliminate discriminatory actions</w:t>
      </w:r>
    </w:p>
    <w:p w14:paraId="22B6FED7"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Make inclusion a thread that runs through all of the activities of the setting and</w:t>
      </w:r>
    </w:p>
    <w:p w14:paraId="615B3E9E" w14:textId="77777777" w:rsidR="00570C57" w:rsidRPr="001B2148" w:rsidRDefault="00570C57" w:rsidP="00A103F2">
      <w:pPr>
        <w:pStyle w:val="ListParagraph"/>
        <w:numPr>
          <w:ilvl w:val="0"/>
          <w:numId w:val="9"/>
        </w:numPr>
        <w:rPr>
          <w:rFonts w:asciiTheme="minorHAnsi" w:hAnsiTheme="minorHAnsi"/>
          <w:sz w:val="22"/>
          <w:szCs w:val="22"/>
        </w:rPr>
      </w:pPr>
      <w:r w:rsidRPr="001B2148">
        <w:rPr>
          <w:rFonts w:asciiTheme="minorHAnsi" w:hAnsiTheme="minorHAnsi"/>
          <w:sz w:val="22"/>
          <w:szCs w:val="22"/>
        </w:rPr>
        <w:t>Foster good relations between all communities.</w:t>
      </w:r>
    </w:p>
    <w:p w14:paraId="4DA177A3" w14:textId="77777777" w:rsidR="001B2148" w:rsidRDefault="001B2148" w:rsidP="00A103F2">
      <w:pPr>
        <w:rPr>
          <w:rFonts w:asciiTheme="minorHAnsi" w:hAnsiTheme="minorHAnsi" w:cs="Arial"/>
          <w:sz w:val="22"/>
          <w:szCs w:val="22"/>
        </w:rPr>
      </w:pPr>
    </w:p>
    <w:p w14:paraId="751074D6" w14:textId="794B023B" w:rsidR="00570C57" w:rsidRPr="001B2148" w:rsidRDefault="00570C57" w:rsidP="00A103F2">
      <w:pPr>
        <w:rPr>
          <w:rFonts w:asciiTheme="minorHAnsi" w:hAnsiTheme="minorHAnsi" w:cs="Arial"/>
          <w:sz w:val="22"/>
          <w:szCs w:val="22"/>
        </w:rPr>
      </w:pPr>
      <w:r w:rsidRPr="001B2148">
        <w:rPr>
          <w:rFonts w:asciiTheme="minorHAnsi" w:hAnsiTheme="minorHAnsi" w:cs="Arial"/>
          <w:sz w:val="22"/>
          <w:szCs w:val="22"/>
        </w:rPr>
        <w:lastRenderedPageBreak/>
        <w:t>The United Reformed Church Pre-School believes that no child, individual or family should be excluded from the Pre-School’s activities on the grounds of age, gender, religion, sexuality</w:t>
      </w:r>
      <w:r w:rsidR="00D11086" w:rsidRPr="001B2148">
        <w:rPr>
          <w:rFonts w:asciiTheme="minorHAnsi" w:hAnsiTheme="minorHAnsi" w:cs="Arial"/>
          <w:sz w:val="22"/>
          <w:szCs w:val="22"/>
        </w:rPr>
        <w:t>,</w:t>
      </w:r>
      <w:r w:rsidRPr="001B2148">
        <w:rPr>
          <w:rFonts w:asciiTheme="minorHAnsi" w:hAnsiTheme="minorHAnsi" w:cs="Arial"/>
          <w:sz w:val="22"/>
          <w:szCs w:val="22"/>
        </w:rPr>
        <w:t xml:space="preserve"> class, family status, means, ethnic origin, culture religion or belief. We aim to ensure that all who wish to participate in our Pre-School have an equal chance to do so.</w:t>
      </w:r>
    </w:p>
    <w:p w14:paraId="135F1ECB" w14:textId="77777777" w:rsidR="00570C57" w:rsidRPr="001B2148" w:rsidRDefault="00570C57" w:rsidP="00A103F2">
      <w:pPr>
        <w:rPr>
          <w:rFonts w:asciiTheme="minorHAnsi" w:hAnsiTheme="minorHAnsi" w:cs="Arial"/>
          <w:sz w:val="22"/>
          <w:szCs w:val="22"/>
        </w:rPr>
      </w:pPr>
    </w:p>
    <w:p w14:paraId="432D1EB3" w14:textId="6F611A59" w:rsidR="00570C57" w:rsidRPr="00FF537D" w:rsidRDefault="00570C57" w:rsidP="00A103F2">
      <w:pPr>
        <w:rPr>
          <w:rFonts w:asciiTheme="minorHAnsi" w:hAnsiTheme="minorHAnsi" w:cs="Arial"/>
          <w:bCs/>
          <w:sz w:val="22"/>
          <w:szCs w:val="22"/>
          <w:u w:val="single"/>
        </w:rPr>
      </w:pPr>
      <w:r w:rsidRPr="00FF537D">
        <w:rPr>
          <w:rFonts w:asciiTheme="minorHAnsi" w:hAnsiTheme="minorHAnsi" w:cs="Arial"/>
          <w:bCs/>
          <w:sz w:val="22"/>
          <w:szCs w:val="22"/>
          <w:u w:val="single"/>
        </w:rPr>
        <w:t>Admissions</w:t>
      </w:r>
    </w:p>
    <w:p w14:paraId="7B3CBD71" w14:textId="77777777" w:rsidR="00FF537D" w:rsidRPr="001B2148" w:rsidRDefault="00FF537D" w:rsidP="00A103F2">
      <w:pPr>
        <w:rPr>
          <w:rFonts w:asciiTheme="minorHAnsi" w:hAnsiTheme="minorHAnsi" w:cs="Arial"/>
          <w:b/>
          <w:sz w:val="22"/>
          <w:szCs w:val="22"/>
          <w:u w:val="single"/>
        </w:rPr>
      </w:pPr>
    </w:p>
    <w:p w14:paraId="34FF8169" w14:textId="77777777" w:rsidR="00570C57" w:rsidRPr="001B2148" w:rsidRDefault="00570C57" w:rsidP="00A103F2">
      <w:pPr>
        <w:rPr>
          <w:rFonts w:asciiTheme="minorHAnsi" w:hAnsiTheme="minorHAnsi" w:cs="Arial"/>
          <w:sz w:val="22"/>
          <w:szCs w:val="22"/>
        </w:rPr>
      </w:pPr>
      <w:r w:rsidRPr="001B2148">
        <w:rPr>
          <w:rFonts w:asciiTheme="minorHAnsi" w:hAnsiTheme="minorHAnsi" w:cs="Arial"/>
          <w:sz w:val="22"/>
          <w:szCs w:val="22"/>
        </w:rPr>
        <w:t>The URC Pre-School is open to every family in the community. Families joining the pre-school are made fully aware of its equal opportunities policy.</w:t>
      </w:r>
    </w:p>
    <w:p w14:paraId="49145E74" w14:textId="77777777" w:rsidR="00570C57" w:rsidRPr="001B2148" w:rsidRDefault="00570C57" w:rsidP="00A103F2">
      <w:pPr>
        <w:rPr>
          <w:rFonts w:asciiTheme="minorHAnsi" w:hAnsiTheme="minorHAnsi" w:cs="Arial"/>
          <w:sz w:val="22"/>
          <w:szCs w:val="22"/>
        </w:rPr>
      </w:pPr>
    </w:p>
    <w:p w14:paraId="2D7862A8" w14:textId="77777777" w:rsidR="00570C57" w:rsidRPr="001B2148" w:rsidRDefault="00570C57" w:rsidP="00A103F2">
      <w:pPr>
        <w:pStyle w:val="ListParagraph"/>
        <w:numPr>
          <w:ilvl w:val="0"/>
          <w:numId w:val="8"/>
        </w:numPr>
        <w:rPr>
          <w:rFonts w:asciiTheme="minorHAnsi" w:hAnsiTheme="minorHAnsi"/>
          <w:sz w:val="22"/>
          <w:szCs w:val="22"/>
        </w:rPr>
      </w:pPr>
      <w:r w:rsidRPr="001B2148">
        <w:rPr>
          <w:rFonts w:asciiTheme="minorHAnsi" w:hAnsiTheme="minorHAnsi"/>
          <w:sz w:val="22"/>
          <w:szCs w:val="22"/>
        </w:rPr>
        <w:t>We provide information in clear, concise language, whether in spoken or written form.</w:t>
      </w:r>
    </w:p>
    <w:p w14:paraId="7E6D8AB0" w14:textId="77777777" w:rsidR="00570C57" w:rsidRPr="001B2148" w:rsidRDefault="00570C57" w:rsidP="00A103F2">
      <w:pPr>
        <w:pStyle w:val="ListParagraph"/>
        <w:numPr>
          <w:ilvl w:val="0"/>
          <w:numId w:val="8"/>
        </w:numPr>
        <w:rPr>
          <w:rFonts w:asciiTheme="minorHAnsi" w:hAnsiTheme="minorHAnsi"/>
          <w:sz w:val="22"/>
          <w:szCs w:val="22"/>
        </w:rPr>
      </w:pPr>
      <w:r w:rsidRPr="001B2148">
        <w:rPr>
          <w:rFonts w:asciiTheme="minorHAnsi" w:hAnsiTheme="minorHAnsi"/>
          <w:sz w:val="22"/>
          <w:szCs w:val="22"/>
        </w:rPr>
        <w:t>We base our admissions policy on a fair system.</w:t>
      </w:r>
    </w:p>
    <w:p w14:paraId="4B6E82F7" w14:textId="77777777" w:rsidR="00570C57" w:rsidRPr="001B2148" w:rsidRDefault="00570C57" w:rsidP="00A103F2">
      <w:pPr>
        <w:pStyle w:val="ListParagraph"/>
        <w:numPr>
          <w:ilvl w:val="0"/>
          <w:numId w:val="8"/>
        </w:numPr>
        <w:rPr>
          <w:rFonts w:asciiTheme="minorHAnsi" w:hAnsiTheme="minorHAnsi"/>
          <w:sz w:val="22"/>
          <w:szCs w:val="22"/>
        </w:rPr>
      </w:pPr>
      <w:r w:rsidRPr="001B2148">
        <w:rPr>
          <w:rFonts w:asciiTheme="minorHAnsi" w:hAnsiTheme="minorHAnsi"/>
          <w:sz w:val="22"/>
          <w:szCs w:val="22"/>
        </w:rPr>
        <w:t>We ensure that all parents are made aware of our Equal opportunities policy.</w:t>
      </w:r>
    </w:p>
    <w:p w14:paraId="69A30F7A" w14:textId="77777777" w:rsidR="00570C57" w:rsidRPr="001B2148" w:rsidRDefault="00570C57" w:rsidP="00A103F2">
      <w:pPr>
        <w:pStyle w:val="ListParagraph"/>
        <w:numPr>
          <w:ilvl w:val="0"/>
          <w:numId w:val="8"/>
        </w:numPr>
        <w:rPr>
          <w:rFonts w:asciiTheme="minorHAnsi" w:hAnsiTheme="minorHAnsi"/>
          <w:sz w:val="22"/>
          <w:szCs w:val="22"/>
        </w:rPr>
      </w:pPr>
      <w:r w:rsidRPr="001B2148">
        <w:rPr>
          <w:rFonts w:asciiTheme="minorHAnsi" w:hAnsiTheme="minorHAnsi"/>
          <w:sz w:val="22"/>
          <w:szCs w:val="22"/>
        </w:rPr>
        <w:t>We do not discriminate against a child or their family, or prevent entry to our setting, on the basis of a protected characteristic as defined by the Equalities Act 2010. These are:</w:t>
      </w:r>
    </w:p>
    <w:p w14:paraId="2F959BAE" w14:textId="77777777" w:rsidR="00570C57" w:rsidRPr="00A103F2" w:rsidRDefault="008620D9" w:rsidP="00A103F2">
      <w:pPr>
        <w:pStyle w:val="ListParagraph"/>
        <w:numPr>
          <w:ilvl w:val="0"/>
          <w:numId w:val="7"/>
        </w:numPr>
        <w:rPr>
          <w:rFonts w:asciiTheme="minorHAnsi" w:hAnsiTheme="minorHAnsi"/>
          <w:sz w:val="22"/>
          <w:szCs w:val="22"/>
        </w:rPr>
      </w:pPr>
      <w:r w:rsidRPr="00A103F2">
        <w:rPr>
          <w:rFonts w:asciiTheme="minorHAnsi" w:hAnsiTheme="minorHAnsi"/>
          <w:sz w:val="22"/>
          <w:szCs w:val="22"/>
          <w:lang w:val="en-US"/>
        </w:rPr>
        <w:t>Disability</w:t>
      </w:r>
    </w:p>
    <w:p w14:paraId="19822C51" w14:textId="77777777" w:rsidR="00570C57" w:rsidRPr="00A103F2" w:rsidRDefault="008620D9" w:rsidP="00A103F2">
      <w:pPr>
        <w:pStyle w:val="ListParagraph"/>
        <w:numPr>
          <w:ilvl w:val="0"/>
          <w:numId w:val="7"/>
        </w:numPr>
        <w:rPr>
          <w:rFonts w:asciiTheme="minorHAnsi" w:hAnsiTheme="minorHAnsi"/>
          <w:sz w:val="22"/>
          <w:szCs w:val="22"/>
        </w:rPr>
      </w:pPr>
      <w:r w:rsidRPr="00A103F2">
        <w:rPr>
          <w:rFonts w:asciiTheme="minorHAnsi" w:hAnsiTheme="minorHAnsi"/>
          <w:sz w:val="22"/>
          <w:szCs w:val="22"/>
          <w:lang w:val="en-US"/>
        </w:rPr>
        <w:t>Race</w:t>
      </w:r>
    </w:p>
    <w:p w14:paraId="31EAEB8E" w14:textId="77777777" w:rsidR="00570C57" w:rsidRPr="00A103F2" w:rsidRDefault="008620D9" w:rsidP="00A103F2">
      <w:pPr>
        <w:pStyle w:val="ListParagraph"/>
        <w:numPr>
          <w:ilvl w:val="0"/>
          <w:numId w:val="7"/>
        </w:numPr>
        <w:rPr>
          <w:rFonts w:asciiTheme="minorHAnsi" w:hAnsiTheme="minorHAnsi"/>
          <w:sz w:val="22"/>
          <w:szCs w:val="22"/>
        </w:rPr>
      </w:pPr>
      <w:r w:rsidRPr="00A103F2">
        <w:rPr>
          <w:rFonts w:asciiTheme="minorHAnsi" w:hAnsiTheme="minorHAnsi"/>
          <w:sz w:val="22"/>
          <w:szCs w:val="22"/>
          <w:lang w:val="en-US"/>
        </w:rPr>
        <w:t>Gender reassignment</w:t>
      </w:r>
    </w:p>
    <w:p w14:paraId="1C5B6F0B" w14:textId="77777777" w:rsidR="00570C57" w:rsidRPr="00A103F2" w:rsidRDefault="008620D9" w:rsidP="00A103F2">
      <w:pPr>
        <w:pStyle w:val="ListParagraph"/>
        <w:numPr>
          <w:ilvl w:val="0"/>
          <w:numId w:val="7"/>
        </w:numPr>
        <w:rPr>
          <w:rFonts w:asciiTheme="minorHAnsi" w:hAnsiTheme="minorHAnsi"/>
          <w:sz w:val="22"/>
          <w:szCs w:val="22"/>
        </w:rPr>
      </w:pPr>
      <w:r w:rsidRPr="00A103F2">
        <w:rPr>
          <w:rFonts w:asciiTheme="minorHAnsi" w:hAnsiTheme="minorHAnsi"/>
          <w:sz w:val="22"/>
          <w:szCs w:val="22"/>
          <w:lang w:val="en-US"/>
        </w:rPr>
        <w:t>Religion or belief</w:t>
      </w:r>
    </w:p>
    <w:p w14:paraId="7ABFC545" w14:textId="59110D74" w:rsidR="00570C57" w:rsidRPr="00A103F2" w:rsidRDefault="00A103F2" w:rsidP="00A103F2">
      <w:pPr>
        <w:pStyle w:val="ListParagraph"/>
        <w:numPr>
          <w:ilvl w:val="0"/>
          <w:numId w:val="7"/>
        </w:numPr>
        <w:rPr>
          <w:rFonts w:asciiTheme="minorHAnsi" w:hAnsiTheme="minorHAnsi"/>
          <w:sz w:val="22"/>
          <w:szCs w:val="22"/>
        </w:rPr>
      </w:pPr>
      <w:r>
        <w:rPr>
          <w:rFonts w:asciiTheme="minorHAnsi" w:hAnsiTheme="minorHAnsi"/>
          <w:sz w:val="22"/>
          <w:szCs w:val="22"/>
          <w:lang w:val="en-US"/>
        </w:rPr>
        <w:t>S</w:t>
      </w:r>
      <w:r w:rsidR="008620D9" w:rsidRPr="00A103F2">
        <w:rPr>
          <w:rFonts w:asciiTheme="minorHAnsi" w:hAnsiTheme="minorHAnsi"/>
          <w:sz w:val="22"/>
          <w:szCs w:val="22"/>
          <w:lang w:val="en-US"/>
        </w:rPr>
        <w:t>ex</w:t>
      </w:r>
    </w:p>
    <w:p w14:paraId="29FFE4D3" w14:textId="77777777" w:rsidR="00570C57" w:rsidRPr="00A103F2" w:rsidRDefault="008620D9" w:rsidP="00A103F2">
      <w:pPr>
        <w:pStyle w:val="ListParagraph"/>
        <w:numPr>
          <w:ilvl w:val="0"/>
          <w:numId w:val="7"/>
        </w:numPr>
        <w:rPr>
          <w:rFonts w:asciiTheme="minorHAnsi" w:hAnsiTheme="minorHAnsi"/>
          <w:sz w:val="22"/>
          <w:szCs w:val="22"/>
        </w:rPr>
      </w:pPr>
      <w:r w:rsidRPr="00A103F2">
        <w:rPr>
          <w:rFonts w:asciiTheme="minorHAnsi" w:hAnsiTheme="minorHAnsi"/>
          <w:sz w:val="22"/>
          <w:szCs w:val="22"/>
          <w:lang w:val="en-US"/>
        </w:rPr>
        <w:t>S</w:t>
      </w:r>
      <w:r w:rsidR="00570C57" w:rsidRPr="00A103F2">
        <w:rPr>
          <w:rFonts w:asciiTheme="minorHAnsi" w:hAnsiTheme="minorHAnsi"/>
          <w:sz w:val="22"/>
          <w:szCs w:val="22"/>
          <w:lang w:val="en-US"/>
        </w:rPr>
        <w:t>exual orientatio</w:t>
      </w:r>
      <w:r w:rsidRPr="00A103F2">
        <w:rPr>
          <w:rFonts w:asciiTheme="minorHAnsi" w:hAnsiTheme="minorHAnsi"/>
          <w:sz w:val="22"/>
          <w:szCs w:val="22"/>
          <w:lang w:val="en-US"/>
        </w:rPr>
        <w:t>n</w:t>
      </w:r>
    </w:p>
    <w:p w14:paraId="58FA36C3" w14:textId="77777777" w:rsidR="00570C57" w:rsidRPr="00A103F2" w:rsidRDefault="008620D9" w:rsidP="00A103F2">
      <w:pPr>
        <w:pStyle w:val="ListParagraph"/>
        <w:numPr>
          <w:ilvl w:val="0"/>
          <w:numId w:val="7"/>
        </w:numPr>
        <w:rPr>
          <w:rFonts w:asciiTheme="minorHAnsi" w:hAnsiTheme="minorHAnsi"/>
          <w:sz w:val="22"/>
          <w:szCs w:val="22"/>
        </w:rPr>
      </w:pPr>
      <w:r w:rsidRPr="00A103F2">
        <w:rPr>
          <w:rFonts w:asciiTheme="minorHAnsi" w:hAnsiTheme="minorHAnsi"/>
          <w:bCs/>
          <w:sz w:val="22"/>
          <w:szCs w:val="22"/>
          <w:lang w:val="en-US"/>
        </w:rPr>
        <w:t>Age</w:t>
      </w:r>
    </w:p>
    <w:p w14:paraId="1213B4F4" w14:textId="77777777" w:rsidR="00570C57" w:rsidRPr="00A103F2" w:rsidRDefault="008620D9" w:rsidP="00A103F2">
      <w:pPr>
        <w:pStyle w:val="ListParagraph"/>
        <w:numPr>
          <w:ilvl w:val="0"/>
          <w:numId w:val="7"/>
        </w:numPr>
        <w:rPr>
          <w:rFonts w:asciiTheme="minorHAnsi" w:hAnsiTheme="minorHAnsi"/>
          <w:sz w:val="22"/>
          <w:szCs w:val="22"/>
        </w:rPr>
      </w:pPr>
      <w:r w:rsidRPr="00A103F2">
        <w:rPr>
          <w:rFonts w:asciiTheme="minorHAnsi" w:hAnsiTheme="minorHAnsi"/>
          <w:bCs/>
          <w:sz w:val="22"/>
          <w:szCs w:val="22"/>
          <w:lang w:val="en-US"/>
        </w:rPr>
        <w:t>Pregnancy or maternity</w:t>
      </w:r>
      <w:r w:rsidR="00570C57" w:rsidRPr="00A103F2">
        <w:rPr>
          <w:rFonts w:asciiTheme="minorHAnsi" w:hAnsiTheme="minorHAnsi"/>
          <w:bCs/>
          <w:sz w:val="22"/>
          <w:szCs w:val="22"/>
          <w:lang w:val="en-US"/>
        </w:rPr>
        <w:t xml:space="preserve"> and marriage and civil partnership</w:t>
      </w:r>
      <w:r w:rsidR="00570C57" w:rsidRPr="00A103F2">
        <w:rPr>
          <w:rFonts w:asciiTheme="minorHAnsi" w:hAnsiTheme="minorHAnsi"/>
          <w:sz w:val="22"/>
          <w:szCs w:val="22"/>
        </w:rPr>
        <w:t>.</w:t>
      </w:r>
    </w:p>
    <w:p w14:paraId="1911AD84" w14:textId="77777777" w:rsidR="00570C57" w:rsidRPr="001B2148" w:rsidRDefault="00570C57" w:rsidP="00A103F2">
      <w:pPr>
        <w:pStyle w:val="ListParagraph"/>
        <w:numPr>
          <w:ilvl w:val="0"/>
          <w:numId w:val="5"/>
        </w:numPr>
        <w:rPr>
          <w:rFonts w:asciiTheme="minorHAnsi" w:hAnsiTheme="minorHAnsi"/>
          <w:sz w:val="22"/>
          <w:szCs w:val="22"/>
        </w:rPr>
      </w:pPr>
      <w:r w:rsidRPr="001B2148">
        <w:rPr>
          <w:rFonts w:asciiTheme="minorHAnsi" w:hAnsiTheme="minorHAnsi"/>
          <w:sz w:val="22"/>
          <w:szCs w:val="22"/>
        </w:rPr>
        <w:t>We do not discriminate against a child with a disability or refuse a child entry to our setting for reason</w:t>
      </w:r>
      <w:r w:rsidR="00D11086" w:rsidRPr="001B2148">
        <w:rPr>
          <w:rFonts w:asciiTheme="minorHAnsi" w:hAnsiTheme="minorHAnsi"/>
          <w:sz w:val="22"/>
          <w:szCs w:val="22"/>
        </w:rPr>
        <w:t>s</w:t>
      </w:r>
      <w:r w:rsidRPr="001B2148">
        <w:rPr>
          <w:rFonts w:asciiTheme="minorHAnsi" w:hAnsiTheme="minorHAnsi"/>
          <w:sz w:val="22"/>
          <w:szCs w:val="22"/>
        </w:rPr>
        <w:t xml:space="preserve"> relating to </w:t>
      </w:r>
      <w:r w:rsidR="008620D9" w:rsidRPr="001B2148">
        <w:rPr>
          <w:rFonts w:asciiTheme="minorHAnsi" w:hAnsiTheme="minorHAnsi"/>
          <w:sz w:val="22"/>
          <w:szCs w:val="22"/>
        </w:rPr>
        <w:t xml:space="preserve">a </w:t>
      </w:r>
      <w:r w:rsidRPr="001B2148">
        <w:rPr>
          <w:rFonts w:asciiTheme="minorHAnsi" w:hAnsiTheme="minorHAnsi"/>
          <w:sz w:val="22"/>
          <w:szCs w:val="22"/>
        </w:rPr>
        <w:t>disability.</w:t>
      </w:r>
    </w:p>
    <w:p w14:paraId="563A4F42" w14:textId="77777777" w:rsidR="00570C57" w:rsidRPr="001B2148" w:rsidRDefault="008620D9" w:rsidP="00A103F2">
      <w:pPr>
        <w:pStyle w:val="ListParagraph"/>
        <w:numPr>
          <w:ilvl w:val="0"/>
          <w:numId w:val="5"/>
        </w:numPr>
        <w:rPr>
          <w:rFonts w:asciiTheme="minorHAnsi" w:hAnsiTheme="minorHAnsi"/>
          <w:sz w:val="22"/>
          <w:szCs w:val="22"/>
        </w:rPr>
      </w:pPr>
      <w:r w:rsidRPr="001B2148">
        <w:rPr>
          <w:rFonts w:asciiTheme="minorHAnsi" w:hAnsiTheme="minorHAnsi"/>
          <w:sz w:val="22"/>
          <w:szCs w:val="22"/>
        </w:rPr>
        <w:t>We ensure when</w:t>
      </w:r>
      <w:r w:rsidR="00570C57" w:rsidRPr="001B2148">
        <w:rPr>
          <w:rFonts w:asciiTheme="minorHAnsi" w:hAnsiTheme="minorHAnsi"/>
          <w:sz w:val="22"/>
          <w:szCs w:val="22"/>
        </w:rPr>
        <w:t>ever possible that we have a balanced intake of boys and girls in</w:t>
      </w:r>
      <w:r w:rsidRPr="001B2148">
        <w:rPr>
          <w:rFonts w:asciiTheme="minorHAnsi" w:hAnsiTheme="minorHAnsi"/>
          <w:sz w:val="22"/>
          <w:szCs w:val="22"/>
        </w:rPr>
        <w:t xml:space="preserve"> to</w:t>
      </w:r>
      <w:r w:rsidR="00570C57" w:rsidRPr="001B2148">
        <w:rPr>
          <w:rFonts w:asciiTheme="minorHAnsi" w:hAnsiTheme="minorHAnsi"/>
          <w:sz w:val="22"/>
          <w:szCs w:val="22"/>
        </w:rPr>
        <w:t xml:space="preserve"> the setting.</w:t>
      </w:r>
    </w:p>
    <w:p w14:paraId="15FF7A8F" w14:textId="65ACC97B" w:rsidR="008620D9" w:rsidRDefault="00570C57" w:rsidP="00A103F2">
      <w:pPr>
        <w:pStyle w:val="ListParagraph"/>
        <w:numPr>
          <w:ilvl w:val="0"/>
          <w:numId w:val="5"/>
        </w:numPr>
        <w:rPr>
          <w:rFonts w:asciiTheme="minorHAnsi" w:hAnsiTheme="minorHAnsi"/>
          <w:sz w:val="22"/>
          <w:szCs w:val="22"/>
        </w:rPr>
      </w:pPr>
      <w:r w:rsidRPr="001B2148">
        <w:rPr>
          <w:rFonts w:asciiTheme="minorHAnsi" w:hAnsiTheme="minorHAnsi"/>
          <w:sz w:val="22"/>
          <w:szCs w:val="22"/>
        </w:rPr>
        <w:t>We develop an action plan to ensure that people with impairments can participate successfully in the services offered by the setting and in the curriculum offered</w:t>
      </w:r>
    </w:p>
    <w:p w14:paraId="30BA6CD8" w14:textId="77777777" w:rsidR="00FF537D" w:rsidRPr="001B2148" w:rsidRDefault="00FF537D" w:rsidP="00A103F2">
      <w:pPr>
        <w:pStyle w:val="ListParagraph"/>
        <w:rPr>
          <w:rFonts w:asciiTheme="minorHAnsi" w:hAnsiTheme="minorHAnsi"/>
          <w:sz w:val="22"/>
          <w:szCs w:val="22"/>
        </w:rPr>
      </w:pPr>
    </w:p>
    <w:p w14:paraId="364A123F" w14:textId="77777777" w:rsidR="00FF537D" w:rsidRPr="003F0DA2" w:rsidRDefault="00FF537D" w:rsidP="00A103F2">
      <w:pPr>
        <w:rPr>
          <w:rFonts w:asciiTheme="majorHAnsi" w:hAnsiTheme="majorHAnsi" w:cstheme="majorHAnsi"/>
          <w:b/>
          <w:bCs/>
          <w:i/>
          <w:iCs/>
          <w:sz w:val="22"/>
          <w:szCs w:val="22"/>
        </w:rPr>
      </w:pPr>
      <w:r w:rsidRPr="003F0DA2">
        <w:rPr>
          <w:rFonts w:asciiTheme="majorHAnsi" w:hAnsiTheme="majorHAnsi" w:cstheme="majorHAnsi"/>
          <w:b/>
          <w:bCs/>
          <w:i/>
          <w:iCs/>
          <w:sz w:val="22"/>
          <w:szCs w:val="22"/>
        </w:rPr>
        <w:t xml:space="preserve">EYFS Key Themes and Commitments </w:t>
      </w:r>
    </w:p>
    <w:p w14:paraId="4262714F" w14:textId="2DC3A576" w:rsidR="002A4838" w:rsidRDefault="000F6926" w:rsidP="00A103F2">
      <w:pPr>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1B2148" w14:paraId="375A3F4E" w14:textId="77777777" w:rsidTr="001B2148">
        <w:tc>
          <w:tcPr>
            <w:tcW w:w="2254" w:type="dxa"/>
            <w:shd w:val="clear" w:color="auto" w:fill="00ACB5"/>
          </w:tcPr>
          <w:p w14:paraId="34102BB4" w14:textId="3646DA5A"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A Unique Child</w:t>
            </w:r>
          </w:p>
        </w:tc>
        <w:tc>
          <w:tcPr>
            <w:tcW w:w="2254" w:type="dxa"/>
            <w:shd w:val="clear" w:color="auto" w:fill="A64C89"/>
          </w:tcPr>
          <w:p w14:paraId="6B6960B2" w14:textId="0D7B957C"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Positive Relationships</w:t>
            </w:r>
          </w:p>
        </w:tc>
        <w:tc>
          <w:tcPr>
            <w:tcW w:w="2254" w:type="dxa"/>
            <w:shd w:val="clear" w:color="auto" w:fill="81B81B"/>
          </w:tcPr>
          <w:p w14:paraId="44AF715E" w14:textId="4BA91A92"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 xml:space="preserve">Enabling Environments </w:t>
            </w:r>
          </w:p>
        </w:tc>
        <w:tc>
          <w:tcPr>
            <w:tcW w:w="2254" w:type="dxa"/>
            <w:shd w:val="clear" w:color="auto" w:fill="F07F00"/>
          </w:tcPr>
          <w:p w14:paraId="199D01C9" w14:textId="69592616"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 xml:space="preserve">Learning and Development </w:t>
            </w:r>
          </w:p>
        </w:tc>
      </w:tr>
      <w:tr w:rsidR="001B2148" w14:paraId="0A5656D7" w14:textId="77777777" w:rsidTr="001B2148">
        <w:tc>
          <w:tcPr>
            <w:tcW w:w="2254" w:type="dxa"/>
            <w:shd w:val="clear" w:color="auto" w:fill="00ACB5"/>
          </w:tcPr>
          <w:p w14:paraId="7BA92F56" w14:textId="4F1340CF"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1.2 Inclusive practice</w:t>
            </w:r>
          </w:p>
          <w:p w14:paraId="1C3B7186" w14:textId="08A69D9F"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1.3 Keeping safe</w:t>
            </w:r>
          </w:p>
        </w:tc>
        <w:tc>
          <w:tcPr>
            <w:tcW w:w="2254" w:type="dxa"/>
            <w:shd w:val="clear" w:color="auto" w:fill="A64C89"/>
          </w:tcPr>
          <w:p w14:paraId="51871832" w14:textId="77777777"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 xml:space="preserve">2.1 Respecting each other </w:t>
            </w:r>
          </w:p>
          <w:p w14:paraId="6DE0FAA7" w14:textId="77777777"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 xml:space="preserve">2.2 Parents as partners </w:t>
            </w:r>
          </w:p>
          <w:p w14:paraId="1FBC0F86" w14:textId="77777777"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 xml:space="preserve">2.3 Supporting learning </w:t>
            </w:r>
          </w:p>
          <w:p w14:paraId="2F7EE185" w14:textId="0D4F3D75"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2.4 Key person</w:t>
            </w:r>
          </w:p>
        </w:tc>
        <w:tc>
          <w:tcPr>
            <w:tcW w:w="2254" w:type="dxa"/>
            <w:shd w:val="clear" w:color="auto" w:fill="81B81B"/>
          </w:tcPr>
          <w:p w14:paraId="6599805C" w14:textId="77777777"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 xml:space="preserve">3.2 Supporting every child </w:t>
            </w:r>
          </w:p>
          <w:p w14:paraId="319E7BDE" w14:textId="29CE3B5A"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3.4 The wider context</w:t>
            </w:r>
          </w:p>
        </w:tc>
        <w:tc>
          <w:tcPr>
            <w:tcW w:w="2254" w:type="dxa"/>
            <w:shd w:val="clear" w:color="auto" w:fill="F07F00"/>
          </w:tcPr>
          <w:p w14:paraId="2802B13E" w14:textId="3F3D7A59" w:rsidR="001B2148" w:rsidRPr="001B2148" w:rsidRDefault="001B2148" w:rsidP="00A103F2">
            <w:pPr>
              <w:rPr>
                <w:rFonts w:asciiTheme="majorHAnsi" w:hAnsiTheme="majorHAnsi" w:cstheme="majorHAnsi"/>
                <w:color w:val="FFFFFF" w:themeColor="background1"/>
                <w:sz w:val="22"/>
                <w:szCs w:val="22"/>
              </w:rPr>
            </w:pPr>
            <w:r w:rsidRPr="001B2148">
              <w:rPr>
                <w:rFonts w:asciiTheme="majorHAnsi" w:hAnsiTheme="majorHAnsi" w:cstheme="majorHAnsi"/>
                <w:color w:val="FFFFFF" w:themeColor="background1"/>
                <w:sz w:val="22"/>
                <w:szCs w:val="22"/>
              </w:rPr>
              <w:t>4.4 Areas of learning and development (KUW/ PSE)</w:t>
            </w:r>
          </w:p>
        </w:tc>
      </w:tr>
    </w:tbl>
    <w:p w14:paraId="6194A077" w14:textId="77777777" w:rsidR="00935B64" w:rsidRDefault="00935B64" w:rsidP="00A103F2">
      <w:pPr>
        <w:rPr>
          <w:rFonts w:ascii="Arial" w:hAnsi="Arial" w:cs="Arial"/>
        </w:rPr>
      </w:pPr>
    </w:p>
    <w:p w14:paraId="7D894CEF" w14:textId="55F50879" w:rsidR="00FF537D" w:rsidRPr="00FF537D" w:rsidRDefault="00FF537D" w:rsidP="00A103F2">
      <w:pPr>
        <w:rPr>
          <w:rFonts w:asciiTheme="minorHAnsi" w:hAnsiTheme="minorHAnsi" w:cs="Arial"/>
        </w:rPr>
      </w:pPr>
      <w:r>
        <w:rPr>
          <w:rFonts w:asciiTheme="minorHAnsi" w:hAnsiTheme="minorHAnsi" w:cs="Arial"/>
        </w:rPr>
        <w:t>Last Reviewed: May 2019</w:t>
      </w:r>
    </w:p>
    <w:sectPr w:rsidR="00FF537D" w:rsidRPr="00FF537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4F4E5" w14:textId="77777777" w:rsidR="000F6926" w:rsidRDefault="000F6926" w:rsidP="008620D9">
      <w:r>
        <w:separator/>
      </w:r>
    </w:p>
  </w:endnote>
  <w:endnote w:type="continuationSeparator" w:id="0">
    <w:p w14:paraId="02657099" w14:textId="77777777" w:rsidR="000F6926" w:rsidRDefault="000F6926" w:rsidP="0086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BoldMT">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3177836"/>
      <w:docPartObj>
        <w:docPartGallery w:val="Page Numbers (Bottom of Page)"/>
        <w:docPartUnique/>
      </w:docPartObj>
    </w:sdtPr>
    <w:sdtContent>
      <w:p w14:paraId="679E97EC" w14:textId="3EE456A9" w:rsidR="003B328F" w:rsidRDefault="003B328F"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3C0C9F" w14:textId="77777777" w:rsidR="003B328F" w:rsidRDefault="003B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rPr>
      <w:id w:val="-752816492"/>
      <w:docPartObj>
        <w:docPartGallery w:val="Page Numbers (Bottom of Page)"/>
        <w:docPartUnique/>
      </w:docPartObj>
    </w:sdtPr>
    <w:sdtContent>
      <w:p w14:paraId="3FF46122" w14:textId="6364D2DE" w:rsidR="003B328F" w:rsidRPr="003B328F" w:rsidRDefault="003B328F" w:rsidP="00C24B90">
        <w:pPr>
          <w:pStyle w:val="Footer"/>
          <w:framePr w:wrap="none" w:vAnchor="text" w:hAnchor="margin" w:xAlign="center" w:y="1"/>
          <w:rPr>
            <w:rStyle w:val="PageNumber"/>
            <w:rFonts w:asciiTheme="minorHAnsi" w:hAnsiTheme="minorHAnsi"/>
          </w:rPr>
        </w:pPr>
        <w:r w:rsidRPr="003B328F">
          <w:rPr>
            <w:rStyle w:val="PageNumber"/>
            <w:rFonts w:asciiTheme="minorHAnsi" w:hAnsiTheme="minorHAnsi"/>
          </w:rPr>
          <w:fldChar w:fldCharType="begin"/>
        </w:r>
        <w:r w:rsidRPr="003B328F">
          <w:rPr>
            <w:rStyle w:val="PageNumber"/>
            <w:rFonts w:asciiTheme="minorHAnsi" w:hAnsiTheme="minorHAnsi"/>
          </w:rPr>
          <w:instrText xml:space="preserve"> PAGE </w:instrText>
        </w:r>
        <w:r w:rsidRPr="003B328F">
          <w:rPr>
            <w:rStyle w:val="PageNumber"/>
            <w:rFonts w:asciiTheme="minorHAnsi" w:hAnsiTheme="minorHAnsi"/>
          </w:rPr>
          <w:fldChar w:fldCharType="separate"/>
        </w:r>
        <w:r w:rsidRPr="003B328F">
          <w:rPr>
            <w:rStyle w:val="PageNumber"/>
            <w:rFonts w:asciiTheme="minorHAnsi" w:hAnsiTheme="minorHAnsi"/>
            <w:noProof/>
          </w:rPr>
          <w:t>1</w:t>
        </w:r>
        <w:r w:rsidRPr="003B328F">
          <w:rPr>
            <w:rStyle w:val="PageNumber"/>
            <w:rFonts w:asciiTheme="minorHAnsi" w:hAnsiTheme="minorHAnsi"/>
          </w:rPr>
          <w:fldChar w:fldCharType="end"/>
        </w:r>
      </w:p>
    </w:sdtContent>
  </w:sdt>
  <w:p w14:paraId="42C44381" w14:textId="77777777" w:rsidR="003B328F" w:rsidRDefault="003B328F" w:rsidP="003B32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73036" w14:textId="77777777" w:rsidR="000F6926" w:rsidRDefault="000F6926" w:rsidP="008620D9">
      <w:r>
        <w:separator/>
      </w:r>
    </w:p>
  </w:footnote>
  <w:footnote w:type="continuationSeparator" w:id="0">
    <w:p w14:paraId="013EB83B" w14:textId="77777777" w:rsidR="000F6926" w:rsidRDefault="000F6926" w:rsidP="0086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910"/>
    <w:multiLevelType w:val="hybridMultilevel"/>
    <w:tmpl w:val="8D903316"/>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E4B1B"/>
    <w:multiLevelType w:val="hybridMultilevel"/>
    <w:tmpl w:val="12F6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526BA"/>
    <w:multiLevelType w:val="hybridMultilevel"/>
    <w:tmpl w:val="ED92BA5E"/>
    <w:lvl w:ilvl="0" w:tplc="9D2E921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F351F"/>
    <w:multiLevelType w:val="hybridMultilevel"/>
    <w:tmpl w:val="59BC02EA"/>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57585"/>
    <w:multiLevelType w:val="hybridMultilevel"/>
    <w:tmpl w:val="6AA22182"/>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441EE"/>
    <w:multiLevelType w:val="hybridMultilevel"/>
    <w:tmpl w:val="5AC2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D6BA6"/>
    <w:multiLevelType w:val="hybridMultilevel"/>
    <w:tmpl w:val="0ED6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3C29E8"/>
    <w:multiLevelType w:val="hybridMultilevel"/>
    <w:tmpl w:val="E4A8C0BA"/>
    <w:lvl w:ilvl="0" w:tplc="9D2E921A">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EC0968"/>
    <w:multiLevelType w:val="hybridMultilevel"/>
    <w:tmpl w:val="BF186CF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4"/>
  </w:num>
  <w:num w:numId="6">
    <w:abstractNumId w:val="2"/>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C57"/>
    <w:rsid w:val="00052374"/>
    <w:rsid w:val="00093EC6"/>
    <w:rsid w:val="000F6926"/>
    <w:rsid w:val="001B2148"/>
    <w:rsid w:val="003B328F"/>
    <w:rsid w:val="003F0DA2"/>
    <w:rsid w:val="00412FED"/>
    <w:rsid w:val="004E532E"/>
    <w:rsid w:val="00570C57"/>
    <w:rsid w:val="008620D9"/>
    <w:rsid w:val="009079CB"/>
    <w:rsid w:val="00935B64"/>
    <w:rsid w:val="00A103F2"/>
    <w:rsid w:val="00A47DFF"/>
    <w:rsid w:val="00AE15D5"/>
    <w:rsid w:val="00D11086"/>
    <w:rsid w:val="00DA52C4"/>
    <w:rsid w:val="00E60808"/>
    <w:rsid w:val="00EE00B1"/>
    <w:rsid w:val="00F635F3"/>
    <w:rsid w:val="00FF5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D3B4"/>
  <w15:chartTrackingRefBased/>
  <w15:docId w15:val="{0EA49B23-8799-46ED-AA06-B1BD42FB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0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70C57"/>
    <w:pPr>
      <w:ind w:left="720"/>
      <w:contextualSpacing/>
    </w:pPr>
    <w:rPr>
      <w:rFonts w:ascii="Arial" w:hAnsi="Arial" w:cs="Arial"/>
    </w:rPr>
  </w:style>
  <w:style w:type="paragraph" w:styleId="Header">
    <w:name w:val="header"/>
    <w:basedOn w:val="Normal"/>
    <w:link w:val="HeaderChar"/>
    <w:uiPriority w:val="99"/>
    <w:unhideWhenUsed/>
    <w:rsid w:val="008620D9"/>
    <w:pPr>
      <w:tabs>
        <w:tab w:val="center" w:pos="4513"/>
        <w:tab w:val="right" w:pos="9026"/>
      </w:tabs>
    </w:pPr>
  </w:style>
  <w:style w:type="character" w:customStyle="1" w:styleId="HeaderChar">
    <w:name w:val="Header Char"/>
    <w:basedOn w:val="DefaultParagraphFont"/>
    <w:link w:val="Header"/>
    <w:uiPriority w:val="99"/>
    <w:rsid w:val="008620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20D9"/>
    <w:pPr>
      <w:tabs>
        <w:tab w:val="center" w:pos="4513"/>
        <w:tab w:val="right" w:pos="9026"/>
      </w:tabs>
    </w:pPr>
  </w:style>
  <w:style w:type="character" w:customStyle="1" w:styleId="FooterChar">
    <w:name w:val="Footer Char"/>
    <w:basedOn w:val="DefaultParagraphFont"/>
    <w:link w:val="Footer"/>
    <w:uiPriority w:val="99"/>
    <w:rsid w:val="008620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2148"/>
    <w:rPr>
      <w:sz w:val="18"/>
      <w:szCs w:val="18"/>
    </w:rPr>
  </w:style>
  <w:style w:type="character" w:customStyle="1" w:styleId="BalloonTextChar">
    <w:name w:val="Balloon Text Char"/>
    <w:basedOn w:val="DefaultParagraphFont"/>
    <w:link w:val="BalloonText"/>
    <w:uiPriority w:val="99"/>
    <w:semiHidden/>
    <w:rsid w:val="001B2148"/>
    <w:rPr>
      <w:rFonts w:ascii="Times New Roman" w:eastAsia="Times New Roman" w:hAnsi="Times New Roman" w:cs="Times New Roman"/>
      <w:sz w:val="18"/>
      <w:szCs w:val="18"/>
    </w:rPr>
  </w:style>
  <w:style w:type="table" w:styleId="TableGrid">
    <w:name w:val="Table Grid"/>
    <w:basedOn w:val="TableNormal"/>
    <w:uiPriority w:val="39"/>
    <w:rsid w:val="001B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B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11</cp:revision>
  <dcterms:created xsi:type="dcterms:W3CDTF">2019-06-08T14:00:00Z</dcterms:created>
  <dcterms:modified xsi:type="dcterms:W3CDTF">2019-06-08T19:26:00Z</dcterms:modified>
</cp:coreProperties>
</file>