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46" w:rsidRDefault="00657846" w:rsidP="00657846">
      <w:pPr>
        <w:jc w:val="center"/>
        <w:rPr>
          <w:rFonts w:cstheme="minorHAnsi"/>
          <w:sz w:val="24"/>
          <w:szCs w:val="24"/>
        </w:rPr>
      </w:pPr>
    </w:p>
    <w:p w:rsidR="00657846" w:rsidRDefault="00657846" w:rsidP="00657846">
      <w:pPr>
        <w:jc w:val="center"/>
        <w:rPr>
          <w:rFonts w:cstheme="minorHAnsi"/>
          <w:sz w:val="24"/>
          <w:szCs w:val="24"/>
        </w:rPr>
      </w:pPr>
      <w:r>
        <w:rPr>
          <w:rFonts w:cstheme="minorHAnsi"/>
          <w:sz w:val="24"/>
          <w:szCs w:val="24"/>
        </w:rPr>
        <w:t>Bliss School District #234</w:t>
      </w:r>
    </w:p>
    <w:p w:rsidR="00657846" w:rsidRDefault="00657846" w:rsidP="00657846">
      <w:pPr>
        <w:jc w:val="center"/>
        <w:rPr>
          <w:rFonts w:cstheme="minorHAnsi"/>
          <w:sz w:val="24"/>
          <w:szCs w:val="24"/>
        </w:rPr>
      </w:pPr>
      <w:r>
        <w:rPr>
          <w:rFonts w:cstheme="minorHAnsi"/>
          <w:sz w:val="24"/>
          <w:szCs w:val="24"/>
        </w:rPr>
        <w:t>Students in Foster Care Policy</w:t>
      </w:r>
    </w:p>
    <w:p w:rsidR="003C648B" w:rsidRPr="00657846" w:rsidRDefault="003C648B">
      <w:pPr>
        <w:rPr>
          <w:rFonts w:cstheme="minorHAnsi"/>
          <w:sz w:val="24"/>
          <w:szCs w:val="24"/>
        </w:rPr>
      </w:pPr>
      <w:r w:rsidRPr="00657846">
        <w:rPr>
          <w:rFonts w:cstheme="minorHAnsi"/>
          <w:sz w:val="24"/>
          <w:szCs w:val="24"/>
        </w:rPr>
        <w:t xml:space="preserve">Bliss School District #234  recognizes that students in foster care face unique educational barriers and challenges. The district endeavors to create a safe and stable learning environment where all students have a fair, equal, and significant opportunity to obtain a </w:t>
      </w:r>
      <w:r w:rsidR="00AA0E9A" w:rsidRPr="00657846">
        <w:rPr>
          <w:rFonts w:cstheme="minorHAnsi"/>
          <w:sz w:val="24"/>
          <w:szCs w:val="24"/>
        </w:rPr>
        <w:t>high-quality</w:t>
      </w:r>
      <w:r w:rsidRPr="00657846">
        <w:rPr>
          <w:rFonts w:cstheme="minorHAnsi"/>
          <w:sz w:val="24"/>
          <w:szCs w:val="24"/>
        </w:rPr>
        <w:t xml:space="preserve"> education. </w:t>
      </w:r>
    </w:p>
    <w:p w:rsidR="003C648B" w:rsidRPr="00657846" w:rsidRDefault="003C648B">
      <w:pPr>
        <w:rPr>
          <w:rFonts w:cstheme="minorHAnsi"/>
          <w:sz w:val="24"/>
          <w:szCs w:val="24"/>
        </w:rPr>
      </w:pPr>
      <w:r w:rsidRPr="00657846">
        <w:rPr>
          <w:rFonts w:cstheme="minorHAnsi"/>
          <w:sz w:val="24"/>
          <w:szCs w:val="24"/>
        </w:rPr>
        <w:t>DEFINITIONS:</w:t>
      </w:r>
    </w:p>
    <w:p w:rsidR="003C648B" w:rsidRPr="00657846" w:rsidRDefault="003C648B">
      <w:pPr>
        <w:rPr>
          <w:rFonts w:cstheme="minorHAnsi"/>
          <w:sz w:val="24"/>
          <w:szCs w:val="24"/>
        </w:rPr>
      </w:pPr>
      <w:r w:rsidRPr="00657846">
        <w:rPr>
          <w:rFonts w:cstheme="minorHAnsi"/>
          <w:sz w:val="24"/>
          <w:szCs w:val="24"/>
        </w:rPr>
        <w:t xml:space="preserve"> “Child Welfare Point of Contact (CW POC)” means the person appointed or delegated by the Idaho Department of Health and Welfare or other child welfare agency responsibility for serving as one of the primary contacts between children in foster care and school staff, district personnel, and other service providers.</w:t>
      </w:r>
    </w:p>
    <w:p w:rsidR="003C648B" w:rsidRPr="00657846" w:rsidRDefault="003C648B">
      <w:pPr>
        <w:rPr>
          <w:rFonts w:cstheme="minorHAnsi"/>
          <w:sz w:val="24"/>
          <w:szCs w:val="24"/>
        </w:rPr>
      </w:pPr>
      <w:r w:rsidRPr="00657846">
        <w:rPr>
          <w:rFonts w:cstheme="minorHAnsi"/>
          <w:sz w:val="24"/>
          <w:szCs w:val="24"/>
        </w:rPr>
        <w:t xml:space="preserve"> “Foster care” means 24-hour substitute care for children placed away from their parents or guardians and for whom the child welfare agency has placement and care responsibility. This includes, but is not limited to, placements in foster family homes, foster homes of relatives, group homes, emergency shelters, residential facilities, childcare institutions, and pre-adoptive homes. A child is in foster care in accordance with this definition regardless of whether the foster care facility is licensed and payments are made by the State, tribal or local agency for the care of the child, whether adoption subsidy payments are being made prior to the finalization of an adoption, or whether there is federal matching of any payments that are made.</w:t>
      </w:r>
    </w:p>
    <w:p w:rsidR="003C648B" w:rsidRPr="00657846" w:rsidRDefault="003C648B">
      <w:pPr>
        <w:rPr>
          <w:rFonts w:cstheme="minorHAnsi"/>
          <w:sz w:val="24"/>
          <w:szCs w:val="24"/>
        </w:rPr>
      </w:pPr>
      <w:r w:rsidRPr="00657846">
        <w:rPr>
          <w:rFonts w:cstheme="minorHAnsi"/>
          <w:sz w:val="24"/>
          <w:szCs w:val="24"/>
        </w:rPr>
        <w:t xml:space="preserve"> “IDHW” means the Idaho Department of Health and Welfare, the agency responsible for child welfare and children in foster care in Idaho. </w:t>
      </w:r>
    </w:p>
    <w:p w:rsidR="003C648B" w:rsidRPr="00657846" w:rsidRDefault="003C648B">
      <w:pPr>
        <w:rPr>
          <w:rFonts w:cstheme="minorHAnsi"/>
          <w:sz w:val="24"/>
          <w:szCs w:val="24"/>
        </w:rPr>
      </w:pPr>
      <w:r w:rsidRPr="00657846">
        <w:rPr>
          <w:rFonts w:cstheme="minorHAnsi"/>
          <w:sz w:val="24"/>
          <w:szCs w:val="24"/>
        </w:rPr>
        <w:t xml:space="preserve">“Local or District Point of Contact (POC)” means the staff person designated by the district who is responsible for coordinating with child welfare agency points of contact and carrying out the duties prescribed in Title I, Part A of the Elementary and Secondary Education Act of 1965 (ESEA), as amended by </w:t>
      </w:r>
      <w:r w:rsidR="00AA0E9A" w:rsidRPr="00657846">
        <w:rPr>
          <w:rFonts w:cstheme="minorHAnsi"/>
          <w:sz w:val="24"/>
          <w:szCs w:val="24"/>
        </w:rPr>
        <w:t>Every</w:t>
      </w:r>
      <w:r w:rsidRPr="00657846">
        <w:rPr>
          <w:rFonts w:cstheme="minorHAnsi"/>
          <w:sz w:val="24"/>
          <w:szCs w:val="24"/>
        </w:rPr>
        <w:t xml:space="preserve"> Student Succeeds Act of 2015 (ESSA). </w:t>
      </w:r>
    </w:p>
    <w:p w:rsidR="003C648B" w:rsidRDefault="003C648B">
      <w:pPr>
        <w:rPr>
          <w:rFonts w:cstheme="minorHAnsi"/>
          <w:sz w:val="24"/>
          <w:szCs w:val="24"/>
        </w:rPr>
      </w:pPr>
      <w:r w:rsidRPr="00657846">
        <w:rPr>
          <w:rFonts w:cstheme="minorHAnsi"/>
          <w:sz w:val="24"/>
          <w:szCs w:val="24"/>
        </w:rPr>
        <w:t xml:space="preserve">“School of Origin” means the school in which a child is enrolled at the time of placement in foster care or at the time of placement change, including a preschool. </w:t>
      </w:r>
    </w:p>
    <w:p w:rsidR="00B75882" w:rsidRDefault="00B75882">
      <w:r>
        <w:rPr>
          <w:sz w:val="24"/>
          <w:szCs w:val="24"/>
        </w:rPr>
        <w:t xml:space="preserve">“I-Care Letter” </w:t>
      </w:r>
      <w:r w:rsidRPr="00B75882">
        <w:rPr>
          <w:sz w:val="24"/>
          <w:szCs w:val="24"/>
        </w:rPr>
        <w:t xml:space="preserve">The electronic notification letter for students in foster care is commonly known as the </w:t>
      </w:r>
      <w:r>
        <w:rPr>
          <w:sz w:val="24"/>
          <w:szCs w:val="24"/>
        </w:rPr>
        <w:t>-</w:t>
      </w:r>
      <w:r w:rsidRPr="00B75882">
        <w:rPr>
          <w:sz w:val="24"/>
          <w:szCs w:val="24"/>
        </w:rPr>
        <w:t xml:space="preserve">ICARE letter. </w:t>
      </w:r>
      <w:r>
        <w:rPr>
          <w:sz w:val="24"/>
          <w:szCs w:val="24"/>
        </w:rPr>
        <w:t xml:space="preserve"> </w:t>
      </w:r>
      <w:proofErr w:type="gramStart"/>
      <w:r w:rsidRPr="00B75882">
        <w:rPr>
          <w:sz w:val="24"/>
          <w:szCs w:val="24"/>
        </w:rPr>
        <w:t>The I</w:t>
      </w:r>
      <w:proofErr w:type="gramEnd"/>
      <w:r w:rsidRPr="00B75882">
        <w:rPr>
          <w:sz w:val="24"/>
          <w:szCs w:val="24"/>
        </w:rPr>
        <w:t xml:space="preserve">-CARE letter is a communication system to alert schools throughout the state of an incoming student in foster care. </w:t>
      </w:r>
      <w:proofErr w:type="gramStart"/>
      <w:r w:rsidRPr="00B75882">
        <w:rPr>
          <w:sz w:val="24"/>
          <w:szCs w:val="24"/>
        </w:rPr>
        <w:t>The I</w:t>
      </w:r>
      <w:proofErr w:type="gramEnd"/>
      <w:r w:rsidRPr="00B75882">
        <w:rPr>
          <w:sz w:val="24"/>
          <w:szCs w:val="24"/>
        </w:rPr>
        <w:t>-CARE letter is first initiated by the case social worker and provides specific individual student information.</w:t>
      </w:r>
      <w:r w:rsidRPr="00B75882">
        <w:rPr>
          <w:sz w:val="24"/>
          <w:szCs w:val="24"/>
        </w:rPr>
        <w:t xml:space="preserve">  </w:t>
      </w:r>
      <w:r w:rsidRPr="00B75882">
        <w:rPr>
          <w:sz w:val="24"/>
          <w:szCs w:val="24"/>
        </w:rPr>
        <w:t>Due to the nature of the information that is contained within an I-CARE letter, it is critical to keep this information secure. Each I-CARE letter is sent through the CISCO secure email service</w:t>
      </w:r>
      <w:r>
        <w:t>.</w:t>
      </w:r>
      <w:r w:rsidRPr="00B75882">
        <w:t xml:space="preserve"> </w:t>
      </w:r>
    </w:p>
    <w:p w:rsidR="003C648B" w:rsidRPr="00657846" w:rsidRDefault="003C648B">
      <w:pPr>
        <w:rPr>
          <w:rFonts w:cstheme="minorHAnsi"/>
          <w:sz w:val="24"/>
          <w:szCs w:val="24"/>
        </w:rPr>
      </w:pPr>
      <w:r w:rsidRPr="00657846">
        <w:rPr>
          <w:rFonts w:cstheme="minorHAnsi"/>
          <w:sz w:val="24"/>
          <w:szCs w:val="24"/>
        </w:rPr>
        <w:t xml:space="preserve">SCHOOL SELECTION </w:t>
      </w:r>
    </w:p>
    <w:p w:rsidR="00DF011C" w:rsidRPr="00657846" w:rsidRDefault="003C648B">
      <w:pPr>
        <w:rPr>
          <w:rFonts w:cstheme="minorHAnsi"/>
          <w:sz w:val="24"/>
          <w:szCs w:val="24"/>
        </w:rPr>
      </w:pPr>
      <w:r w:rsidRPr="00657846">
        <w:rPr>
          <w:rFonts w:cstheme="minorHAnsi"/>
          <w:sz w:val="24"/>
          <w:szCs w:val="24"/>
        </w:rPr>
        <w:lastRenderedPageBreak/>
        <w:t xml:space="preserve">Each child in foster care has the right to continue attendance in his/her school of origin, unless it is determined not to be in the best interest of the child. School selection for students in foster care will be made on a case-by-case basis and according to the best interest of the child. In making the best interest determination, the district will, to the extent feasible, keep a child in foster care in the school of origin, unless doing so is not in the child’s best interest. </w:t>
      </w:r>
    </w:p>
    <w:p w:rsidR="00DF011C" w:rsidRPr="00657846" w:rsidRDefault="003C648B">
      <w:pPr>
        <w:rPr>
          <w:rFonts w:cstheme="minorHAnsi"/>
          <w:sz w:val="24"/>
          <w:szCs w:val="24"/>
        </w:rPr>
      </w:pPr>
      <w:r w:rsidRPr="00657846">
        <w:rPr>
          <w:rFonts w:cstheme="minorHAnsi"/>
          <w:sz w:val="24"/>
          <w:szCs w:val="24"/>
        </w:rPr>
        <w:t xml:space="preserve">The school selection determination will be made in collaboration with the CW POC and based on a student-centered individualized analysis of factors related to the child’s safety and educational Students in Foster Care - </w:t>
      </w:r>
      <w:r w:rsidR="00AA0E9A" w:rsidRPr="00657846">
        <w:rPr>
          <w:rFonts w:cstheme="minorHAnsi"/>
          <w:sz w:val="24"/>
          <w:szCs w:val="24"/>
        </w:rPr>
        <w:t>continued well</w:t>
      </w:r>
      <w:r w:rsidRPr="00657846">
        <w:rPr>
          <w:rFonts w:cstheme="minorHAnsi"/>
          <w:sz w:val="24"/>
          <w:szCs w:val="24"/>
        </w:rPr>
        <w:t>-being. In addition to collaborating with the CW POC, the district will consult with other relevant parties, such as the child (depending on age), foster parents, biological parents when appropriate, education decision maker(s), and other relatives for their perspectives on which school the child should attend during their time in foster care, consistent with the child’s case plan.</w:t>
      </w:r>
    </w:p>
    <w:p w:rsidR="003C648B" w:rsidRPr="00657846" w:rsidRDefault="003C648B">
      <w:pPr>
        <w:rPr>
          <w:rFonts w:cstheme="minorHAnsi"/>
          <w:sz w:val="24"/>
          <w:szCs w:val="24"/>
        </w:rPr>
      </w:pPr>
      <w:r w:rsidRPr="00657846">
        <w:rPr>
          <w:rFonts w:cstheme="minorHAnsi"/>
          <w:sz w:val="24"/>
          <w:szCs w:val="24"/>
        </w:rPr>
        <w:t>Factors to be considered in determining the best interest of the student and feasibility of school or origin placement include, but are not limited to:</w:t>
      </w:r>
    </w:p>
    <w:p w:rsidR="003C648B" w:rsidRPr="00657846" w:rsidRDefault="003C648B">
      <w:pPr>
        <w:rPr>
          <w:rFonts w:cstheme="minorHAnsi"/>
          <w:sz w:val="24"/>
          <w:szCs w:val="24"/>
        </w:rPr>
      </w:pPr>
      <w:r w:rsidRPr="00657846">
        <w:rPr>
          <w:rFonts w:cstheme="minorHAnsi"/>
          <w:sz w:val="24"/>
          <w:szCs w:val="24"/>
        </w:rPr>
        <w:t xml:space="preserve"> • Preferences of the child; </w:t>
      </w:r>
    </w:p>
    <w:p w:rsidR="003C648B" w:rsidRPr="00657846" w:rsidRDefault="003C648B">
      <w:pPr>
        <w:rPr>
          <w:rFonts w:cstheme="minorHAnsi"/>
          <w:sz w:val="24"/>
          <w:szCs w:val="24"/>
        </w:rPr>
      </w:pPr>
      <w:r w:rsidRPr="00657846">
        <w:rPr>
          <w:rFonts w:cstheme="minorHAnsi"/>
          <w:sz w:val="24"/>
          <w:szCs w:val="24"/>
        </w:rPr>
        <w:t>• Preferences of the child’s parents or educational decision makers;</w:t>
      </w:r>
    </w:p>
    <w:p w:rsidR="003C648B" w:rsidRPr="00657846" w:rsidRDefault="003C648B">
      <w:pPr>
        <w:rPr>
          <w:rFonts w:cstheme="minorHAnsi"/>
          <w:sz w:val="24"/>
          <w:szCs w:val="24"/>
        </w:rPr>
      </w:pPr>
      <w:r w:rsidRPr="00657846">
        <w:rPr>
          <w:rFonts w:cstheme="minorHAnsi"/>
          <w:sz w:val="24"/>
          <w:szCs w:val="24"/>
        </w:rPr>
        <w:t xml:space="preserve"> • The child’s attachment to the school, including meaningful relationships with staff and peers; </w:t>
      </w:r>
    </w:p>
    <w:p w:rsidR="003C648B" w:rsidRPr="00657846" w:rsidRDefault="003C648B">
      <w:pPr>
        <w:rPr>
          <w:rFonts w:cstheme="minorHAnsi"/>
          <w:sz w:val="24"/>
          <w:szCs w:val="24"/>
        </w:rPr>
      </w:pPr>
      <w:r w:rsidRPr="00657846">
        <w:rPr>
          <w:rFonts w:cstheme="minorHAnsi"/>
          <w:sz w:val="24"/>
          <w:szCs w:val="24"/>
        </w:rPr>
        <w:t>• Placement of the child’s sibling(s);</w:t>
      </w:r>
    </w:p>
    <w:p w:rsidR="003C648B" w:rsidRPr="00657846" w:rsidRDefault="003C648B">
      <w:pPr>
        <w:rPr>
          <w:rFonts w:cstheme="minorHAnsi"/>
          <w:sz w:val="24"/>
          <w:szCs w:val="24"/>
        </w:rPr>
      </w:pPr>
      <w:r w:rsidRPr="00657846">
        <w:rPr>
          <w:rFonts w:cstheme="minorHAnsi"/>
          <w:sz w:val="24"/>
          <w:szCs w:val="24"/>
        </w:rPr>
        <w:t xml:space="preserve"> • Influence of the school climate on the child, including safety;</w:t>
      </w:r>
    </w:p>
    <w:p w:rsidR="003C648B" w:rsidRPr="00657846" w:rsidRDefault="003C648B">
      <w:pPr>
        <w:rPr>
          <w:rFonts w:cstheme="minorHAnsi"/>
          <w:sz w:val="24"/>
          <w:szCs w:val="24"/>
        </w:rPr>
      </w:pPr>
      <w:r w:rsidRPr="00657846">
        <w:rPr>
          <w:rFonts w:cstheme="minorHAnsi"/>
          <w:sz w:val="24"/>
          <w:szCs w:val="24"/>
        </w:rPr>
        <w:t xml:space="preserve"> • Availability and quality of services in the school to meet the child’s educational and socioemotional needs; </w:t>
      </w:r>
    </w:p>
    <w:p w:rsidR="003C648B" w:rsidRPr="00657846" w:rsidRDefault="003C648B">
      <w:pPr>
        <w:rPr>
          <w:rFonts w:cstheme="minorHAnsi"/>
          <w:sz w:val="24"/>
          <w:szCs w:val="24"/>
        </w:rPr>
      </w:pPr>
      <w:r w:rsidRPr="00657846">
        <w:rPr>
          <w:rFonts w:cstheme="minorHAnsi"/>
          <w:sz w:val="24"/>
          <w:szCs w:val="24"/>
        </w:rPr>
        <w:t xml:space="preserve">• History of school transfers and how they have impacted the child; </w:t>
      </w:r>
    </w:p>
    <w:p w:rsidR="003C648B" w:rsidRPr="00657846" w:rsidRDefault="003C648B">
      <w:pPr>
        <w:rPr>
          <w:rFonts w:cstheme="minorHAnsi"/>
          <w:sz w:val="24"/>
          <w:szCs w:val="24"/>
        </w:rPr>
      </w:pPr>
      <w:r w:rsidRPr="00657846">
        <w:rPr>
          <w:rFonts w:cstheme="minorHAnsi"/>
          <w:sz w:val="24"/>
          <w:szCs w:val="24"/>
        </w:rPr>
        <w:t xml:space="preserve">• How the length of commute would impact the child, based on the child’s developmental stage; </w:t>
      </w:r>
    </w:p>
    <w:p w:rsidR="003C648B" w:rsidRPr="00657846" w:rsidRDefault="003C648B">
      <w:pPr>
        <w:rPr>
          <w:rFonts w:cstheme="minorHAnsi"/>
          <w:sz w:val="24"/>
          <w:szCs w:val="24"/>
        </w:rPr>
      </w:pPr>
      <w:r w:rsidRPr="00657846">
        <w:rPr>
          <w:rFonts w:cstheme="minorHAnsi"/>
          <w:sz w:val="24"/>
          <w:szCs w:val="24"/>
        </w:rPr>
        <w:t xml:space="preserve">• Whether the child is a student with a disability under the IDEA who is receiving special education and related services or a student with a disability under Section 504 who is receiving special education or related aids and services and, if so, the availability of those required services in a school other than the school of origin; and </w:t>
      </w:r>
    </w:p>
    <w:p w:rsidR="00DF011C" w:rsidRPr="00657846" w:rsidRDefault="003C648B">
      <w:pPr>
        <w:rPr>
          <w:rFonts w:cstheme="minorHAnsi"/>
          <w:sz w:val="24"/>
          <w:szCs w:val="24"/>
        </w:rPr>
      </w:pPr>
      <w:r w:rsidRPr="00657846">
        <w:rPr>
          <w:rFonts w:cstheme="minorHAnsi"/>
          <w:sz w:val="24"/>
          <w:szCs w:val="24"/>
        </w:rPr>
        <w:t xml:space="preserve">• Whether the child is an EL and is receiving language services and, if so, the availability of those required services in a school other than the school of origin, consistent with Title VI and the EEOA. </w:t>
      </w:r>
    </w:p>
    <w:p w:rsidR="00DF011C" w:rsidRPr="00657846" w:rsidRDefault="003C648B">
      <w:pPr>
        <w:rPr>
          <w:rFonts w:cstheme="minorHAnsi"/>
          <w:sz w:val="24"/>
          <w:szCs w:val="24"/>
        </w:rPr>
      </w:pPr>
      <w:r w:rsidRPr="00657846">
        <w:rPr>
          <w:rFonts w:cstheme="minorHAnsi"/>
          <w:sz w:val="24"/>
          <w:szCs w:val="24"/>
        </w:rPr>
        <w:t>Transportation costs will not be considered when determining a child’s best interest.</w:t>
      </w:r>
    </w:p>
    <w:p w:rsidR="003C648B" w:rsidRPr="00657846" w:rsidRDefault="003C648B">
      <w:pPr>
        <w:rPr>
          <w:rFonts w:cstheme="minorHAnsi"/>
          <w:sz w:val="24"/>
          <w:szCs w:val="24"/>
        </w:rPr>
      </w:pPr>
      <w:r w:rsidRPr="00657846">
        <w:rPr>
          <w:rFonts w:cstheme="minorHAnsi"/>
          <w:sz w:val="24"/>
          <w:szCs w:val="24"/>
        </w:rPr>
        <w:lastRenderedPageBreak/>
        <w:t xml:space="preserve"> While the district prioritizes the educational stability for students in foster care, specific circumstances may apply in which it would not be in the student’s best interest to remain in their school of origin. The following guidelines are designed to provide a framework for the district to consider, in collaboration with the CW POC, in determining whether a change in an educational setting is in the child’s best interest: </w:t>
      </w:r>
    </w:p>
    <w:p w:rsidR="003C648B" w:rsidRPr="00657846" w:rsidRDefault="003C648B">
      <w:pPr>
        <w:rPr>
          <w:rFonts w:cstheme="minorHAnsi"/>
          <w:sz w:val="24"/>
          <w:szCs w:val="24"/>
        </w:rPr>
      </w:pPr>
      <w:r w:rsidRPr="00657846">
        <w:rPr>
          <w:rFonts w:cstheme="minorHAnsi"/>
          <w:sz w:val="24"/>
          <w:szCs w:val="24"/>
        </w:rPr>
        <w:t xml:space="preserve">• The child is involved in gang or illegal activity; </w:t>
      </w:r>
    </w:p>
    <w:p w:rsidR="003C648B" w:rsidRPr="00657846" w:rsidRDefault="003C648B">
      <w:pPr>
        <w:rPr>
          <w:rFonts w:cstheme="minorHAnsi"/>
          <w:sz w:val="24"/>
          <w:szCs w:val="24"/>
        </w:rPr>
      </w:pPr>
      <w:r w:rsidRPr="00657846">
        <w:rPr>
          <w:rFonts w:cstheme="minorHAnsi"/>
          <w:sz w:val="24"/>
          <w:szCs w:val="24"/>
        </w:rPr>
        <w:t xml:space="preserve">• The child’s developmental or educational needs are not being met; </w:t>
      </w:r>
    </w:p>
    <w:p w:rsidR="003C648B" w:rsidRPr="00657846" w:rsidRDefault="003C648B">
      <w:pPr>
        <w:rPr>
          <w:rFonts w:cstheme="minorHAnsi"/>
          <w:sz w:val="24"/>
          <w:szCs w:val="24"/>
        </w:rPr>
      </w:pPr>
      <w:r w:rsidRPr="00657846">
        <w:rPr>
          <w:rFonts w:cstheme="minorHAnsi"/>
          <w:sz w:val="24"/>
          <w:szCs w:val="24"/>
        </w:rPr>
        <w:t xml:space="preserve">• There is risk of harm to the child due to proximity and access of the offender; </w:t>
      </w:r>
    </w:p>
    <w:p w:rsidR="003C648B" w:rsidRPr="00657846" w:rsidRDefault="003C648B">
      <w:pPr>
        <w:rPr>
          <w:rFonts w:cstheme="minorHAnsi"/>
          <w:sz w:val="24"/>
          <w:szCs w:val="24"/>
        </w:rPr>
      </w:pPr>
      <w:r w:rsidRPr="00657846">
        <w:rPr>
          <w:rFonts w:cstheme="minorHAnsi"/>
          <w:sz w:val="24"/>
          <w:szCs w:val="24"/>
        </w:rPr>
        <w:t xml:space="preserve">• The child has been moved to a permanent home due to adoption or guardianship; </w:t>
      </w:r>
    </w:p>
    <w:p w:rsidR="003C648B" w:rsidRPr="00657846" w:rsidRDefault="003C648B">
      <w:pPr>
        <w:rPr>
          <w:rFonts w:cstheme="minorHAnsi"/>
          <w:sz w:val="24"/>
          <w:szCs w:val="24"/>
        </w:rPr>
      </w:pPr>
      <w:r w:rsidRPr="00657846">
        <w:rPr>
          <w:rFonts w:cstheme="minorHAnsi"/>
          <w:sz w:val="24"/>
          <w:szCs w:val="24"/>
        </w:rPr>
        <w:t>• The child is opposed to remaining in the school due to a feasible and logical reason;</w:t>
      </w:r>
    </w:p>
    <w:p w:rsidR="003C648B" w:rsidRPr="00657846" w:rsidRDefault="003C648B">
      <w:pPr>
        <w:rPr>
          <w:rFonts w:cstheme="minorHAnsi"/>
          <w:sz w:val="24"/>
          <w:szCs w:val="24"/>
        </w:rPr>
      </w:pPr>
      <w:r w:rsidRPr="00657846">
        <w:rPr>
          <w:rFonts w:cstheme="minorHAnsi"/>
          <w:sz w:val="24"/>
          <w:szCs w:val="24"/>
        </w:rPr>
        <w:t xml:space="preserve"> • The child is in a residential treatment facility with educational services on site and/or the travel time/distance to the child’s school of origin would negatively impact their well-being. Although this determination will be evaluated individually based on the student’s circumstances, as a general rule, a commute exceeding 45-60 minutes each way either with or without stops would not be considered in the child’s best interest. </w:t>
      </w:r>
    </w:p>
    <w:p w:rsidR="003C648B" w:rsidRPr="00657846" w:rsidRDefault="003C648B">
      <w:pPr>
        <w:rPr>
          <w:rFonts w:cstheme="minorHAnsi"/>
          <w:sz w:val="24"/>
          <w:szCs w:val="24"/>
        </w:rPr>
      </w:pPr>
      <w:r w:rsidRPr="00657846">
        <w:rPr>
          <w:rFonts w:cstheme="minorHAnsi"/>
          <w:sz w:val="24"/>
          <w:szCs w:val="24"/>
        </w:rPr>
        <w:t xml:space="preserve">The best interest determination will be made as quickly as possible in order to prevent educational discontinuity for the child. To the extent feasible and appropriate, a child in foster care will remain Students in Foster </w:t>
      </w:r>
      <w:r w:rsidR="00AA0E9A" w:rsidRPr="00657846">
        <w:rPr>
          <w:rFonts w:cstheme="minorHAnsi"/>
          <w:sz w:val="24"/>
          <w:szCs w:val="24"/>
        </w:rPr>
        <w:t>Care in</w:t>
      </w:r>
      <w:r w:rsidRPr="00657846">
        <w:rPr>
          <w:rFonts w:cstheme="minorHAnsi"/>
          <w:sz w:val="24"/>
          <w:szCs w:val="24"/>
        </w:rPr>
        <w:t xml:space="preserve"> his or her school of origin while awaiting a decision on placement to reduce the number of school moves.</w:t>
      </w:r>
    </w:p>
    <w:p w:rsidR="003C648B" w:rsidRPr="00657846" w:rsidRDefault="003C648B">
      <w:pPr>
        <w:rPr>
          <w:rFonts w:cstheme="minorHAnsi"/>
          <w:sz w:val="24"/>
          <w:szCs w:val="24"/>
        </w:rPr>
      </w:pPr>
      <w:r w:rsidRPr="00657846">
        <w:rPr>
          <w:rFonts w:cstheme="minorHAnsi"/>
          <w:sz w:val="24"/>
          <w:szCs w:val="24"/>
        </w:rPr>
        <w:t xml:space="preserve"> ENROLLMENT </w:t>
      </w:r>
    </w:p>
    <w:p w:rsidR="003C648B" w:rsidRPr="00657846" w:rsidRDefault="003C648B">
      <w:pPr>
        <w:rPr>
          <w:rFonts w:cstheme="minorHAnsi"/>
          <w:sz w:val="24"/>
          <w:szCs w:val="24"/>
        </w:rPr>
      </w:pPr>
      <w:r w:rsidRPr="00657846">
        <w:rPr>
          <w:rFonts w:cstheme="minorHAnsi"/>
          <w:sz w:val="24"/>
          <w:szCs w:val="24"/>
        </w:rPr>
        <w:t>A school that has been selected based on the best interest determination must immediately enroll the child in foster care, even if the child is unable to produce records normally required for enrollment. Enrollment will not be denied or delayed due to the lack of any document or condition normally required for enrollment including:</w:t>
      </w:r>
    </w:p>
    <w:p w:rsidR="003C648B" w:rsidRPr="00657846" w:rsidRDefault="003C648B">
      <w:pPr>
        <w:rPr>
          <w:rFonts w:cstheme="minorHAnsi"/>
          <w:sz w:val="24"/>
          <w:szCs w:val="24"/>
        </w:rPr>
      </w:pPr>
      <w:r w:rsidRPr="00657846">
        <w:rPr>
          <w:rFonts w:cstheme="minorHAnsi"/>
          <w:sz w:val="24"/>
          <w:szCs w:val="24"/>
        </w:rPr>
        <w:t xml:space="preserve"> • Proof of residency; </w:t>
      </w:r>
    </w:p>
    <w:p w:rsidR="003C648B" w:rsidRPr="00657846" w:rsidRDefault="003C648B">
      <w:pPr>
        <w:rPr>
          <w:rFonts w:cstheme="minorHAnsi"/>
          <w:sz w:val="24"/>
          <w:szCs w:val="24"/>
        </w:rPr>
      </w:pPr>
      <w:r w:rsidRPr="00657846">
        <w:rPr>
          <w:rFonts w:cstheme="minorHAnsi"/>
          <w:sz w:val="24"/>
          <w:szCs w:val="24"/>
        </w:rPr>
        <w:t xml:space="preserve">• Transcripts or school records </w:t>
      </w:r>
    </w:p>
    <w:p w:rsidR="003C648B" w:rsidRPr="00657846" w:rsidRDefault="003C648B">
      <w:pPr>
        <w:rPr>
          <w:rFonts w:cstheme="minorHAnsi"/>
          <w:sz w:val="24"/>
          <w:szCs w:val="24"/>
        </w:rPr>
      </w:pPr>
      <w:r w:rsidRPr="00657846">
        <w:rPr>
          <w:rFonts w:cstheme="minorHAnsi"/>
          <w:sz w:val="24"/>
          <w:szCs w:val="24"/>
        </w:rPr>
        <w:t xml:space="preserve">• Immunization or other medical records; </w:t>
      </w:r>
    </w:p>
    <w:p w:rsidR="003C648B" w:rsidRPr="00657846" w:rsidRDefault="003C648B">
      <w:pPr>
        <w:rPr>
          <w:rFonts w:cstheme="minorHAnsi"/>
          <w:sz w:val="24"/>
          <w:szCs w:val="24"/>
        </w:rPr>
      </w:pPr>
      <w:r w:rsidRPr="00657846">
        <w:rPr>
          <w:rFonts w:cstheme="minorHAnsi"/>
          <w:sz w:val="24"/>
          <w:szCs w:val="24"/>
        </w:rPr>
        <w:t xml:space="preserve">• Proof of guardianship; </w:t>
      </w:r>
    </w:p>
    <w:p w:rsidR="003C648B" w:rsidRPr="00657846" w:rsidRDefault="003C648B">
      <w:pPr>
        <w:rPr>
          <w:rFonts w:cstheme="minorHAnsi"/>
          <w:sz w:val="24"/>
          <w:szCs w:val="24"/>
        </w:rPr>
      </w:pPr>
      <w:r w:rsidRPr="00657846">
        <w:rPr>
          <w:rFonts w:cstheme="minorHAnsi"/>
          <w:sz w:val="24"/>
          <w:szCs w:val="24"/>
        </w:rPr>
        <w:t xml:space="preserve">• Birth certificate; </w:t>
      </w:r>
    </w:p>
    <w:p w:rsidR="00DF011C" w:rsidRPr="00657846" w:rsidRDefault="003C648B">
      <w:pPr>
        <w:rPr>
          <w:rFonts w:cstheme="minorHAnsi"/>
          <w:sz w:val="24"/>
          <w:szCs w:val="24"/>
        </w:rPr>
      </w:pPr>
      <w:r w:rsidRPr="00657846">
        <w:rPr>
          <w:rFonts w:cstheme="minorHAnsi"/>
          <w:sz w:val="24"/>
          <w:szCs w:val="24"/>
        </w:rPr>
        <w:t xml:space="preserve">• Unpaid school fees or lack of school supplies; and </w:t>
      </w:r>
    </w:p>
    <w:p w:rsidR="00DF011C" w:rsidRPr="00657846" w:rsidRDefault="003C648B">
      <w:pPr>
        <w:rPr>
          <w:rFonts w:cstheme="minorHAnsi"/>
          <w:sz w:val="24"/>
          <w:szCs w:val="24"/>
        </w:rPr>
      </w:pPr>
      <w:r w:rsidRPr="00657846">
        <w:rPr>
          <w:rFonts w:cstheme="minorHAnsi"/>
          <w:sz w:val="24"/>
          <w:szCs w:val="24"/>
        </w:rPr>
        <w:t>• Any factor related to the student’s living situation.</w:t>
      </w:r>
    </w:p>
    <w:p w:rsidR="00DF011C" w:rsidRPr="00657846" w:rsidRDefault="003C648B">
      <w:pPr>
        <w:rPr>
          <w:rFonts w:cstheme="minorHAnsi"/>
          <w:sz w:val="24"/>
          <w:szCs w:val="24"/>
        </w:rPr>
      </w:pPr>
      <w:r w:rsidRPr="00657846">
        <w:rPr>
          <w:rFonts w:cstheme="minorHAnsi"/>
          <w:sz w:val="24"/>
          <w:szCs w:val="24"/>
        </w:rPr>
        <w:lastRenderedPageBreak/>
        <w:t>The enrolling school will immediately contact the school last attended by the student to obtain relevant academic or other records. Initial placement of students whose records are not immediately available will be made based on information gathered from the student, parent or guardian, foster parent, CW POC, and previous schools or teachers. If a child needs to obtain immunizations, or immunization/medical records, the local POC will work with the CW POC to obtain the immunizations or records. Any student record ordinarily kept by a school will be maintained so that it is available in a timely fashion when the student enters a new school or school district.</w:t>
      </w:r>
    </w:p>
    <w:p w:rsidR="00DF011C" w:rsidRPr="00657846" w:rsidRDefault="003C648B">
      <w:pPr>
        <w:rPr>
          <w:rFonts w:cstheme="minorHAnsi"/>
          <w:sz w:val="24"/>
          <w:szCs w:val="24"/>
        </w:rPr>
      </w:pPr>
      <w:r w:rsidRPr="00657846">
        <w:rPr>
          <w:rFonts w:cstheme="minorHAnsi"/>
          <w:sz w:val="24"/>
          <w:szCs w:val="24"/>
        </w:rPr>
        <w:t xml:space="preserve"> DISPUTE RESOLUTION PROCESS</w:t>
      </w:r>
    </w:p>
    <w:p w:rsidR="003C648B" w:rsidRPr="00657846" w:rsidRDefault="003C648B">
      <w:pPr>
        <w:rPr>
          <w:rFonts w:cstheme="minorHAnsi"/>
          <w:sz w:val="24"/>
          <w:szCs w:val="24"/>
        </w:rPr>
      </w:pPr>
      <w:r w:rsidRPr="00657846">
        <w:rPr>
          <w:rFonts w:cstheme="minorHAnsi"/>
          <w:sz w:val="24"/>
          <w:szCs w:val="24"/>
        </w:rPr>
        <w:t xml:space="preserve"> A written explanation of the decision to deny enrollment and notice of the right to appeal will be promptly provided to the educational decision-maker. Such notice will be in language the educational decision maker can understand and will include an appeal form. To dispute the district’s decision related to school selection, the educational decision-maker must submit the appeal form in writing within ten (10) school days of receiving the district’s decision. The submission of the appeal form to any school in the district initiates the dispute. From that point, the student shall remain in the school of origin until the dispute reaches its final resolution. The student shall be provided with all appropriate educational services for which the student is eligible during the pendency of the dispute. Student’s attending their school of origin during the pendency of the dispute will be entitled to receive transportation. The district will provide or arrange for transportation during the dispute; however, the IDHW (or other responsible child welfare agency) is responsible for paying additional costs of transportation during the pendency of disputes. Once the dispute is resolved, transportation will be provided pursuant to the local transportation procedures developed collaboratively between the district and the local IDHW (or other responsible child welfare agency) office.  </w:t>
      </w:r>
    </w:p>
    <w:p w:rsidR="00DF011C" w:rsidRPr="00657846" w:rsidRDefault="003C648B">
      <w:pPr>
        <w:rPr>
          <w:rFonts w:cstheme="minorHAnsi"/>
          <w:sz w:val="24"/>
          <w:szCs w:val="24"/>
        </w:rPr>
      </w:pPr>
      <w:r w:rsidRPr="00657846">
        <w:rPr>
          <w:rFonts w:cstheme="minorHAnsi"/>
          <w:sz w:val="24"/>
          <w:szCs w:val="24"/>
        </w:rPr>
        <w:t xml:space="preserve"> The superintendent or designee will arrange for a personal conference to be held with the educational decision-maker, the student (if appropriate), and the local CW POC or designee within ten (10) business days of the district’s receipt of the appeal. The superintendent or designee will inform the educational decision-maker of his/her decision in writing within five (5) business days of the personal conference. The superintendent or designee may consult with the district’s POC in making the decision.</w:t>
      </w:r>
    </w:p>
    <w:p w:rsidR="00DF011C" w:rsidRPr="00657846" w:rsidRDefault="003C648B">
      <w:pPr>
        <w:rPr>
          <w:rFonts w:cstheme="minorHAnsi"/>
          <w:sz w:val="24"/>
          <w:szCs w:val="24"/>
        </w:rPr>
      </w:pPr>
      <w:r w:rsidRPr="00657846">
        <w:rPr>
          <w:rFonts w:cstheme="minorHAnsi"/>
          <w:sz w:val="24"/>
          <w:szCs w:val="24"/>
        </w:rPr>
        <w:t xml:space="preserve"> If an agreement cannot be reached between the parties regarding the educational placement or enrollment status of the student, the district and/or the educational decision-maker shall promptly seek further assistance from the State Foster Care Liaison, who will review and determine within ten (10) business days how the student’s best interests will be served according to procedures adopted by the State Department of Education. All parties will be expeditiously informed of the State’s determination in writing and such decision will constitute the final resolution of the dispute. The district will implement the State’s decision in full, immediately.</w:t>
      </w:r>
    </w:p>
    <w:p w:rsidR="00DF011C" w:rsidRPr="00657846" w:rsidRDefault="003C648B">
      <w:pPr>
        <w:rPr>
          <w:rFonts w:cstheme="minorHAnsi"/>
          <w:sz w:val="24"/>
          <w:szCs w:val="24"/>
        </w:rPr>
      </w:pPr>
      <w:r w:rsidRPr="00657846">
        <w:rPr>
          <w:rFonts w:cstheme="minorHAnsi"/>
          <w:sz w:val="24"/>
          <w:szCs w:val="24"/>
        </w:rPr>
        <w:lastRenderedPageBreak/>
        <w:t xml:space="preserve"> LOCAL POC</w:t>
      </w:r>
    </w:p>
    <w:p w:rsidR="00DF011C" w:rsidRPr="00B75882" w:rsidRDefault="003C648B">
      <w:pPr>
        <w:rPr>
          <w:rFonts w:cstheme="minorHAnsi"/>
          <w:b/>
          <w:sz w:val="24"/>
          <w:szCs w:val="24"/>
        </w:rPr>
      </w:pPr>
      <w:r w:rsidRPr="00657846">
        <w:rPr>
          <w:rFonts w:cstheme="minorHAnsi"/>
          <w:sz w:val="24"/>
          <w:szCs w:val="24"/>
        </w:rPr>
        <w:t xml:space="preserve">The superintendent or designee will designate a local POC for children in foster care, their families, and child welfare agencies. The local POC will serve as the primary contact between child welfare agencies, children in foster care and their families, district personnel, and other service providers. </w:t>
      </w:r>
      <w:r w:rsidR="00B75882">
        <w:rPr>
          <w:rFonts w:cstheme="minorHAnsi"/>
          <w:sz w:val="24"/>
          <w:szCs w:val="24"/>
        </w:rPr>
        <w:t xml:space="preserve"> </w:t>
      </w:r>
      <w:bookmarkStart w:id="0" w:name="_GoBack"/>
      <w:r w:rsidR="00B75882" w:rsidRPr="00B75882">
        <w:rPr>
          <w:rFonts w:cstheme="minorHAnsi"/>
          <w:b/>
          <w:sz w:val="24"/>
          <w:szCs w:val="24"/>
        </w:rPr>
        <w:t xml:space="preserve">The POC for the Bliss School District is Emily </w:t>
      </w:r>
      <w:proofErr w:type="spellStart"/>
      <w:r w:rsidR="00B75882" w:rsidRPr="00B75882">
        <w:rPr>
          <w:rFonts w:cstheme="minorHAnsi"/>
          <w:b/>
          <w:sz w:val="24"/>
          <w:szCs w:val="24"/>
        </w:rPr>
        <w:t>Kamphaus</w:t>
      </w:r>
      <w:proofErr w:type="spellEnd"/>
      <w:r w:rsidR="00B75882" w:rsidRPr="00B75882">
        <w:rPr>
          <w:rFonts w:cstheme="minorHAnsi"/>
          <w:b/>
          <w:sz w:val="24"/>
          <w:szCs w:val="24"/>
        </w:rPr>
        <w:t>, school counselor.  Federal Program Director, Tracy Dalin, will also assist and coordinate as needed.</w:t>
      </w:r>
    </w:p>
    <w:bookmarkEnd w:id="0"/>
    <w:p w:rsidR="00DF011C" w:rsidRPr="00657846" w:rsidRDefault="003C648B">
      <w:pPr>
        <w:rPr>
          <w:rFonts w:cstheme="minorHAnsi"/>
          <w:sz w:val="24"/>
          <w:szCs w:val="24"/>
        </w:rPr>
      </w:pPr>
      <w:r w:rsidRPr="00657846">
        <w:rPr>
          <w:rFonts w:cstheme="minorHAnsi"/>
          <w:sz w:val="24"/>
          <w:szCs w:val="24"/>
        </w:rPr>
        <w:t xml:space="preserve">The responsibilities of the local POC include, but are not limited to: </w:t>
      </w:r>
    </w:p>
    <w:p w:rsidR="00DF011C" w:rsidRPr="00657846" w:rsidRDefault="003C648B">
      <w:pPr>
        <w:rPr>
          <w:rFonts w:cstheme="minorHAnsi"/>
          <w:sz w:val="24"/>
          <w:szCs w:val="24"/>
        </w:rPr>
      </w:pPr>
      <w:r w:rsidRPr="00657846">
        <w:rPr>
          <w:rFonts w:cstheme="minorHAnsi"/>
          <w:sz w:val="24"/>
          <w:szCs w:val="24"/>
        </w:rPr>
        <w:t>• Coordinating with the State Department of Education and CW POCs to develop a process for ensuring this policy is implemented, including establishing procedures for how transportation will be provided, arranged, and funded for the duration of a child’s time in foster care;</w:t>
      </w:r>
    </w:p>
    <w:p w:rsidR="00DF011C" w:rsidRPr="00657846" w:rsidRDefault="003C648B">
      <w:pPr>
        <w:rPr>
          <w:rFonts w:cstheme="minorHAnsi"/>
          <w:sz w:val="24"/>
          <w:szCs w:val="24"/>
        </w:rPr>
      </w:pPr>
      <w:r w:rsidRPr="00657846">
        <w:rPr>
          <w:rFonts w:cstheme="minorHAnsi"/>
          <w:sz w:val="24"/>
          <w:szCs w:val="24"/>
        </w:rPr>
        <w:t xml:space="preserve"> • Ensuring children in foster care enroll in or remain in his/her school of origin unless it is not in the best interest of the child; </w:t>
      </w:r>
    </w:p>
    <w:p w:rsidR="00DF011C" w:rsidRPr="00657846" w:rsidRDefault="003C648B">
      <w:pPr>
        <w:rPr>
          <w:rFonts w:cstheme="minorHAnsi"/>
          <w:sz w:val="24"/>
          <w:szCs w:val="24"/>
        </w:rPr>
      </w:pPr>
      <w:r w:rsidRPr="00657846">
        <w:rPr>
          <w:rFonts w:cstheme="minorHAnsi"/>
          <w:sz w:val="24"/>
          <w:szCs w:val="24"/>
        </w:rPr>
        <w:t xml:space="preserve">• Ensuring that children in foster care are immediately enrolled in his/her new school, even if the child does not have documentation; </w:t>
      </w:r>
    </w:p>
    <w:p w:rsidR="00DF011C" w:rsidRPr="00657846" w:rsidRDefault="003C648B">
      <w:pPr>
        <w:rPr>
          <w:rFonts w:cstheme="minorHAnsi"/>
          <w:sz w:val="24"/>
          <w:szCs w:val="24"/>
        </w:rPr>
      </w:pPr>
      <w:r w:rsidRPr="00657846">
        <w:rPr>
          <w:rFonts w:cstheme="minorHAnsi"/>
          <w:sz w:val="24"/>
          <w:szCs w:val="24"/>
        </w:rPr>
        <w:t xml:space="preserve">• Ensuring that children in foster care and their families receive educational services for which they are eligible, including Head Start, Even Start, and other public preschool programs; and referrals to health, dental, mental health and other appropriate services; </w:t>
      </w:r>
    </w:p>
    <w:p w:rsidR="00DF011C" w:rsidRPr="00657846" w:rsidRDefault="003C648B">
      <w:pPr>
        <w:rPr>
          <w:rFonts w:cstheme="minorHAnsi"/>
          <w:sz w:val="24"/>
          <w:szCs w:val="24"/>
        </w:rPr>
      </w:pPr>
      <w:r w:rsidRPr="00657846">
        <w:rPr>
          <w:rFonts w:cstheme="minorHAnsi"/>
          <w:sz w:val="24"/>
          <w:szCs w:val="24"/>
        </w:rPr>
        <w:t>• Ensuring that parents and guardians are informed of the educational and related opportunities available to their children and provided with meaningful opportunities to participate in that education;</w:t>
      </w:r>
    </w:p>
    <w:p w:rsidR="00DF011C" w:rsidRPr="00657846" w:rsidRDefault="003C648B">
      <w:pPr>
        <w:rPr>
          <w:rFonts w:cstheme="minorHAnsi"/>
          <w:sz w:val="24"/>
          <w:szCs w:val="24"/>
        </w:rPr>
      </w:pPr>
      <w:r w:rsidRPr="00657846">
        <w:rPr>
          <w:rFonts w:cstheme="minorHAnsi"/>
          <w:sz w:val="24"/>
          <w:szCs w:val="24"/>
        </w:rPr>
        <w:t xml:space="preserve"> • Receiving a school letter from the CW POC; </w:t>
      </w:r>
    </w:p>
    <w:p w:rsidR="00DF011C" w:rsidRPr="00657846" w:rsidRDefault="00B75882">
      <w:pPr>
        <w:rPr>
          <w:rFonts w:cstheme="minorHAnsi"/>
          <w:sz w:val="24"/>
          <w:szCs w:val="24"/>
        </w:rPr>
      </w:pPr>
      <w:r>
        <w:rPr>
          <w:rFonts w:cstheme="minorHAnsi"/>
          <w:sz w:val="24"/>
          <w:szCs w:val="24"/>
        </w:rPr>
        <w:t>• C</w:t>
      </w:r>
      <w:r w:rsidR="003C648B" w:rsidRPr="00657846">
        <w:rPr>
          <w:rFonts w:cstheme="minorHAnsi"/>
          <w:sz w:val="24"/>
          <w:szCs w:val="24"/>
        </w:rPr>
        <w:t xml:space="preserve">ompleting the best interest determination form, utilizing the best interest recommendation received from the CW POC, within three (3) business days of receipt of the letter from the CW POC; </w:t>
      </w:r>
    </w:p>
    <w:p w:rsidR="00DF011C" w:rsidRPr="00657846" w:rsidRDefault="003C648B">
      <w:pPr>
        <w:rPr>
          <w:rFonts w:cstheme="minorHAnsi"/>
          <w:sz w:val="24"/>
          <w:szCs w:val="24"/>
        </w:rPr>
      </w:pPr>
      <w:r w:rsidRPr="00657846">
        <w:rPr>
          <w:rFonts w:cstheme="minorHAnsi"/>
          <w:sz w:val="24"/>
          <w:szCs w:val="24"/>
        </w:rPr>
        <w:t xml:space="preserve">• Assisting with circumstances that require temporary plans to maintain a child in his/her school of origin; </w:t>
      </w:r>
    </w:p>
    <w:p w:rsidR="00DF011C" w:rsidRPr="00657846" w:rsidRDefault="003C648B">
      <w:pPr>
        <w:rPr>
          <w:rFonts w:cstheme="minorHAnsi"/>
          <w:sz w:val="24"/>
          <w:szCs w:val="24"/>
        </w:rPr>
      </w:pPr>
      <w:r w:rsidRPr="00657846">
        <w:rPr>
          <w:rFonts w:cstheme="minorHAnsi"/>
          <w:sz w:val="24"/>
          <w:szCs w:val="24"/>
        </w:rPr>
        <w:t xml:space="preserve">• Facilitating data sharing with the CW POC consistent with FERPA and other privacy protocols; and </w:t>
      </w:r>
    </w:p>
    <w:p w:rsidR="00DF011C" w:rsidRPr="00657846" w:rsidRDefault="003C648B">
      <w:pPr>
        <w:rPr>
          <w:rFonts w:cstheme="minorHAnsi"/>
          <w:sz w:val="24"/>
          <w:szCs w:val="24"/>
        </w:rPr>
      </w:pPr>
      <w:r w:rsidRPr="00657846">
        <w:rPr>
          <w:rFonts w:cstheme="minorHAnsi"/>
          <w:sz w:val="24"/>
          <w:szCs w:val="24"/>
        </w:rPr>
        <w:t xml:space="preserve">• Managing best interest determinations and transportation costs disputes. </w:t>
      </w:r>
    </w:p>
    <w:p w:rsidR="00DF011C" w:rsidRPr="00657846" w:rsidRDefault="003C648B">
      <w:pPr>
        <w:rPr>
          <w:rFonts w:cstheme="minorHAnsi"/>
          <w:sz w:val="24"/>
          <w:szCs w:val="24"/>
        </w:rPr>
      </w:pPr>
      <w:r w:rsidRPr="00657846">
        <w:rPr>
          <w:rFonts w:cstheme="minorHAnsi"/>
          <w:sz w:val="24"/>
          <w:szCs w:val="24"/>
        </w:rPr>
        <w:t xml:space="preserve"> COORDINATION</w:t>
      </w:r>
    </w:p>
    <w:p w:rsidR="00DF011C" w:rsidRPr="00657846" w:rsidRDefault="003C648B">
      <w:pPr>
        <w:rPr>
          <w:rFonts w:cstheme="minorHAnsi"/>
          <w:sz w:val="24"/>
          <w:szCs w:val="24"/>
        </w:rPr>
      </w:pPr>
      <w:r w:rsidRPr="00657846">
        <w:rPr>
          <w:rFonts w:cstheme="minorHAnsi"/>
          <w:sz w:val="24"/>
          <w:szCs w:val="24"/>
        </w:rPr>
        <w:t xml:space="preserve"> The local POC will coordinate with and seek support from the State Foster Care Liaison, the IDHW Child Well-Being Program Specialist, IDHW regional POCs, public and private service providers in the community, the district transportation department, local POCs in neighboring </w:t>
      </w:r>
      <w:r w:rsidRPr="00657846">
        <w:rPr>
          <w:rFonts w:cstheme="minorHAnsi"/>
          <w:sz w:val="24"/>
          <w:szCs w:val="24"/>
        </w:rPr>
        <w:lastRenderedPageBreak/>
        <w:t xml:space="preserve">districts, and other organizations and agencies as needed and appropriate to provide more effective and comprehensive services to children in foster care and their families. Both public and private agencies will be encouraged to support the local POC and our schools in implementing this policy. </w:t>
      </w:r>
    </w:p>
    <w:p w:rsidR="00DF011C" w:rsidRPr="00657846" w:rsidRDefault="003C648B">
      <w:pPr>
        <w:rPr>
          <w:rFonts w:cstheme="minorHAnsi"/>
          <w:sz w:val="24"/>
          <w:szCs w:val="24"/>
        </w:rPr>
      </w:pPr>
      <w:r w:rsidRPr="00657846">
        <w:rPr>
          <w:rFonts w:cstheme="minorHAnsi"/>
          <w:sz w:val="24"/>
          <w:szCs w:val="24"/>
        </w:rPr>
        <w:t xml:space="preserve">POLICY REVIEW </w:t>
      </w:r>
    </w:p>
    <w:p w:rsidR="003C648B" w:rsidRDefault="003C648B">
      <w:r w:rsidRPr="00657846">
        <w:rPr>
          <w:rFonts w:cstheme="minorHAnsi"/>
          <w:sz w:val="24"/>
          <w:szCs w:val="24"/>
        </w:rPr>
        <w:t>The district will review and revise any policies that may act as barriers to the enrollment of children in foster care. In reviewing and revising such policies, consideration will be given to issues concerning transportation, immunization, residency, birth certificates, school records and other documentation, and guardianship. Special attention will be given to ensuring the enrollment and attendance of children in foster care who</w:t>
      </w:r>
      <w:r>
        <w:t xml:space="preserve"> are not currently attending school. </w:t>
      </w:r>
    </w:p>
    <w:p w:rsidR="00657846" w:rsidRDefault="00657846"/>
    <w:p w:rsidR="00657846" w:rsidRPr="00657846" w:rsidRDefault="00657846">
      <w:pPr>
        <w:rPr>
          <w:sz w:val="24"/>
          <w:szCs w:val="24"/>
        </w:rPr>
      </w:pPr>
      <w:r w:rsidRPr="00657846">
        <w:rPr>
          <w:sz w:val="24"/>
          <w:szCs w:val="24"/>
        </w:rPr>
        <w:t>TRANSPORTATION FOR STUDENTS IN FOSTER CARE POLICY TRANSPORTATION</w:t>
      </w:r>
    </w:p>
    <w:p w:rsidR="00657846" w:rsidRPr="00657846" w:rsidRDefault="00657846">
      <w:pPr>
        <w:rPr>
          <w:sz w:val="24"/>
          <w:szCs w:val="24"/>
        </w:rPr>
      </w:pPr>
      <w:r w:rsidRPr="00657846">
        <w:rPr>
          <w:sz w:val="24"/>
          <w:szCs w:val="24"/>
        </w:rPr>
        <w:t xml:space="preserve"> In accordance with federal law, Bliss School District #234 ensure that children in foster care who need transportation to their school of origin will promptly receive it in a </w:t>
      </w:r>
      <w:r w:rsidR="00AA0E9A" w:rsidRPr="00657846">
        <w:rPr>
          <w:sz w:val="24"/>
          <w:szCs w:val="24"/>
        </w:rPr>
        <w:t>cost-effective</w:t>
      </w:r>
      <w:r w:rsidRPr="00657846">
        <w:rPr>
          <w:sz w:val="24"/>
          <w:szCs w:val="24"/>
        </w:rPr>
        <w:t xml:space="preserve"> manner, and in accordance with the Idaho Department of Health and Welfare’s (IDHW) authority to use child welfare funding available under section 475(4)(A) of Title IV-E of the Social Security Act to provide transportation.  If there are additional costs incurred in providing transportation to the school of origin, the district will provide transportation if either (a) the district agrees to pay the costs; (b) the district and IDHW agree to share the costs; or (c) the IDHW agrees to reimburse the district for transportation costs. </w:t>
      </w:r>
    </w:p>
    <w:p w:rsidR="00657846" w:rsidRPr="00657846" w:rsidRDefault="00657846">
      <w:pPr>
        <w:rPr>
          <w:sz w:val="24"/>
          <w:szCs w:val="24"/>
        </w:rPr>
      </w:pPr>
      <w:r w:rsidRPr="00657846">
        <w:rPr>
          <w:sz w:val="24"/>
          <w:szCs w:val="24"/>
        </w:rPr>
        <w:t>As used in this policy, “additional costs” represent the difference between what the district would normally spend on transportation to the child’s assigned school and the cost of transportation to the school of origin. For example, if the district provides transportation to the child in foster care through an established bus route, there is no additional cost. However, if the district provides special transportation only for the child in foster care (e.g. through a private vehicle or transportation company), the difference between the special transportation costs and the usual transportation costs can be considered additional. Additionally, if the district must re-route busses to transport a child in foster care to one of its schools, the cost of this rerouting can be considered an additional cost.</w:t>
      </w:r>
    </w:p>
    <w:p w:rsidR="00657846" w:rsidRPr="00657846" w:rsidRDefault="00657846">
      <w:pPr>
        <w:rPr>
          <w:sz w:val="24"/>
          <w:szCs w:val="24"/>
        </w:rPr>
      </w:pPr>
      <w:r w:rsidRPr="00657846">
        <w:rPr>
          <w:sz w:val="24"/>
          <w:szCs w:val="24"/>
        </w:rPr>
        <w:t xml:space="preserve">Educational decision-makers will be informed of the right to transportation. In situations where busing or other transportation needs to be explored, the district point of contact (POC) and the school </w:t>
      </w:r>
      <w:r w:rsidR="00AA0E9A">
        <w:rPr>
          <w:sz w:val="24"/>
          <w:szCs w:val="24"/>
        </w:rPr>
        <w:t>administration</w:t>
      </w:r>
      <w:r w:rsidRPr="00657846">
        <w:rPr>
          <w:sz w:val="24"/>
          <w:szCs w:val="24"/>
        </w:rPr>
        <w:t xml:space="preserve"> (if needed) will contact the district transportation supervisor or an IDHW regional specialist and determine assets available for such transportation. The district POC will report back to the child welfare agency point of contact (CW POC). The district and the CW POC will collaborate to set up transportation for the student within five (5) school days of the school selection decision. </w:t>
      </w:r>
    </w:p>
    <w:p w:rsidR="00657846" w:rsidRPr="00657846" w:rsidRDefault="00657846">
      <w:pPr>
        <w:rPr>
          <w:sz w:val="24"/>
          <w:szCs w:val="24"/>
        </w:rPr>
      </w:pPr>
      <w:r w:rsidRPr="00657846">
        <w:rPr>
          <w:sz w:val="24"/>
          <w:szCs w:val="24"/>
        </w:rPr>
        <w:lastRenderedPageBreak/>
        <w:t xml:space="preserve">Depending on the circumstances and the specific child, possible transportation arrangements include, but are not limited to: </w:t>
      </w:r>
    </w:p>
    <w:p w:rsidR="00657846" w:rsidRPr="00657846" w:rsidRDefault="00657846">
      <w:pPr>
        <w:rPr>
          <w:sz w:val="24"/>
          <w:szCs w:val="24"/>
        </w:rPr>
      </w:pPr>
      <w:r w:rsidRPr="00657846">
        <w:rPr>
          <w:sz w:val="24"/>
          <w:szCs w:val="24"/>
        </w:rPr>
        <w:t>• District-arranged transportation, which may include drop off and pick up stops (even if across district boundaries);</w:t>
      </w:r>
    </w:p>
    <w:p w:rsidR="00657846" w:rsidRPr="00657846" w:rsidRDefault="00657846">
      <w:pPr>
        <w:rPr>
          <w:sz w:val="24"/>
          <w:szCs w:val="24"/>
        </w:rPr>
      </w:pPr>
      <w:r w:rsidRPr="00657846">
        <w:rPr>
          <w:sz w:val="24"/>
          <w:szCs w:val="24"/>
        </w:rPr>
        <w:t xml:space="preserve"> • Foster parent provides transportation (with possible reimbursement via Title IV-E funds);</w:t>
      </w:r>
    </w:p>
    <w:p w:rsidR="00657846" w:rsidRPr="00657846" w:rsidRDefault="00657846">
      <w:pPr>
        <w:rPr>
          <w:sz w:val="24"/>
          <w:szCs w:val="24"/>
        </w:rPr>
      </w:pPr>
      <w:r w:rsidRPr="00657846">
        <w:rPr>
          <w:sz w:val="24"/>
          <w:szCs w:val="24"/>
        </w:rPr>
        <w:t xml:space="preserve"> • Relative to the child provides transportation (with possible reimbursement via Title IV-E funds); </w:t>
      </w:r>
    </w:p>
    <w:p w:rsidR="00657846" w:rsidRPr="00657846" w:rsidRDefault="00657846">
      <w:pPr>
        <w:rPr>
          <w:sz w:val="24"/>
          <w:szCs w:val="24"/>
        </w:rPr>
      </w:pPr>
      <w:r w:rsidRPr="00657846">
        <w:rPr>
          <w:sz w:val="24"/>
          <w:szCs w:val="24"/>
        </w:rPr>
        <w:t xml:space="preserve">• Day care provides transportation (with possible reimbursement via Title IV-E funds); </w:t>
      </w:r>
    </w:p>
    <w:p w:rsidR="00657846" w:rsidRPr="00657846" w:rsidRDefault="00657846">
      <w:pPr>
        <w:rPr>
          <w:sz w:val="24"/>
          <w:szCs w:val="24"/>
        </w:rPr>
      </w:pPr>
      <w:r w:rsidRPr="00657846">
        <w:rPr>
          <w:sz w:val="24"/>
          <w:szCs w:val="24"/>
        </w:rPr>
        <w:t xml:space="preserve"> • Transportation covered by other programs for which the child is already eligible (e.g. where transportation has been determined by a child’s IEP team to be a necessary related service, IDEA funds may be used to pay for transportation services); or</w:t>
      </w:r>
    </w:p>
    <w:p w:rsidR="00657846" w:rsidRPr="00657846" w:rsidRDefault="00657846">
      <w:pPr>
        <w:rPr>
          <w:sz w:val="24"/>
          <w:szCs w:val="24"/>
        </w:rPr>
      </w:pPr>
      <w:r w:rsidRPr="00657846">
        <w:rPr>
          <w:sz w:val="24"/>
          <w:szCs w:val="24"/>
        </w:rPr>
        <w:t xml:space="preserve"> • Other arrangements based upon the specific child’s circumstances, including public transportation, contracted services, etc. </w:t>
      </w:r>
    </w:p>
    <w:p w:rsidR="00657846" w:rsidRPr="00657846" w:rsidRDefault="00657846">
      <w:pPr>
        <w:rPr>
          <w:sz w:val="24"/>
          <w:szCs w:val="24"/>
        </w:rPr>
      </w:pPr>
      <w:r w:rsidRPr="00657846">
        <w:rPr>
          <w:sz w:val="24"/>
          <w:szCs w:val="24"/>
        </w:rPr>
        <w:t xml:space="preserve">The following factors will be considered by the district, in collaboration with the CW POC, when deciding on an appropriate mode of transportation: </w:t>
      </w:r>
    </w:p>
    <w:p w:rsidR="00657846" w:rsidRPr="00657846" w:rsidRDefault="00657846">
      <w:pPr>
        <w:rPr>
          <w:sz w:val="24"/>
          <w:szCs w:val="24"/>
        </w:rPr>
      </w:pPr>
      <w:r w:rsidRPr="00657846">
        <w:rPr>
          <w:sz w:val="24"/>
          <w:szCs w:val="24"/>
        </w:rPr>
        <w:t xml:space="preserve">• The child’s safety and best interests; </w:t>
      </w:r>
    </w:p>
    <w:p w:rsidR="00657846" w:rsidRPr="00657846" w:rsidRDefault="00657846">
      <w:pPr>
        <w:rPr>
          <w:sz w:val="24"/>
          <w:szCs w:val="24"/>
        </w:rPr>
      </w:pPr>
      <w:r w:rsidRPr="00657846">
        <w:rPr>
          <w:sz w:val="24"/>
          <w:szCs w:val="24"/>
        </w:rPr>
        <w:t>• The length and distance of the commute; and</w:t>
      </w:r>
    </w:p>
    <w:p w:rsidR="00657846" w:rsidRPr="00657846" w:rsidRDefault="00657846">
      <w:pPr>
        <w:rPr>
          <w:sz w:val="24"/>
          <w:szCs w:val="24"/>
        </w:rPr>
      </w:pPr>
      <w:r w:rsidRPr="00657846">
        <w:rPr>
          <w:sz w:val="24"/>
          <w:szCs w:val="24"/>
        </w:rPr>
        <w:t xml:space="preserve"> • All available transportation options. </w:t>
      </w:r>
    </w:p>
    <w:p w:rsidR="00657846" w:rsidRPr="00657846" w:rsidRDefault="00657846">
      <w:pPr>
        <w:rPr>
          <w:sz w:val="24"/>
          <w:szCs w:val="24"/>
        </w:rPr>
      </w:pPr>
      <w:r w:rsidRPr="00657846">
        <w:rPr>
          <w:sz w:val="24"/>
          <w:szCs w:val="24"/>
        </w:rPr>
        <w:t>The district will collaborate with the CW POC to develop additional transportation procedures to ensure the educational stability of children in foster care.</w:t>
      </w:r>
    </w:p>
    <w:p w:rsidR="00657846" w:rsidRPr="00657846" w:rsidRDefault="00657846">
      <w:pPr>
        <w:rPr>
          <w:sz w:val="24"/>
          <w:szCs w:val="24"/>
        </w:rPr>
      </w:pPr>
      <w:r w:rsidRPr="00657846">
        <w:rPr>
          <w:sz w:val="24"/>
          <w:szCs w:val="24"/>
        </w:rPr>
        <w:t xml:space="preserve">DISPUTE RESOLUTION PROCESS </w:t>
      </w:r>
    </w:p>
    <w:p w:rsidR="00657846" w:rsidRPr="00657846" w:rsidRDefault="00657846">
      <w:pPr>
        <w:rPr>
          <w:sz w:val="24"/>
          <w:szCs w:val="24"/>
        </w:rPr>
      </w:pPr>
      <w:r w:rsidRPr="00657846">
        <w:rPr>
          <w:sz w:val="24"/>
          <w:szCs w:val="24"/>
        </w:rPr>
        <w:t xml:space="preserve">It is this district’s policy that disputes with IDHW regarding paying costs of transportation will not result in a child in foster care missing school. If such a dispute arises, the district will make every effort to resolve the dispute collaboratively with IDHW at the local level. To ensure no disruption for the child, the agency that had been paying for transportation prior to the dispute will continue to pay until the dispute is resolved. If transportation was not provided previously, the district will arrange and provide the transportation, and IDHW will reimburse the district for additional costs, while payment disputes are being resolved. </w:t>
      </w:r>
    </w:p>
    <w:p w:rsidR="00657846" w:rsidRDefault="00657846">
      <w:r w:rsidRPr="00657846">
        <w:rPr>
          <w:sz w:val="24"/>
          <w:szCs w:val="24"/>
        </w:rPr>
        <w:t>Disputes between the district and IDHW regarding implementing the local transportation procedures, calculating and paying for additional costs of transportation to the school of origin for children in foster care, or other inter-agency transportation disputes will be resolved by the SDE Foster Care Liaison and the IDHW state POC pursuant to procedures adopted by those state agencies. The decision of the state agencies shall be the final resolutio</w:t>
      </w:r>
      <w:r>
        <w:t>n.</w:t>
      </w:r>
    </w:p>
    <w:sectPr w:rsidR="0065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8B"/>
    <w:rsid w:val="003C648B"/>
    <w:rsid w:val="00657846"/>
    <w:rsid w:val="00AA0E9A"/>
    <w:rsid w:val="00B75882"/>
    <w:rsid w:val="00DF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FDF35-E97A-4EAE-AD37-D7390E7A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Dalin</dc:creator>
  <cp:keywords/>
  <dc:description/>
  <cp:lastModifiedBy>Tracy Dalin</cp:lastModifiedBy>
  <cp:revision>2</cp:revision>
  <dcterms:created xsi:type="dcterms:W3CDTF">2020-12-31T02:12:00Z</dcterms:created>
  <dcterms:modified xsi:type="dcterms:W3CDTF">2020-12-31T02:12:00Z</dcterms:modified>
</cp:coreProperties>
</file>