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9C" w:rsidRDefault="00E1739C" w:rsidP="00E1739C">
      <w:r>
        <w:tab/>
      </w:r>
      <w:r>
        <w:tab/>
      </w:r>
      <w:r>
        <w:tab/>
      </w:r>
      <w:r>
        <w:tab/>
      </w:r>
      <w:r>
        <w:tab/>
      </w:r>
    </w:p>
    <w:p w:rsidR="00E1739C" w:rsidRDefault="00E1739C" w:rsidP="00E1739C">
      <w:pPr>
        <w:shd w:val="clear" w:color="auto" w:fill="F7F7F7"/>
        <w:spacing w:after="300" w:line="240" w:lineRule="auto"/>
        <w:ind w:left="1440" w:firstLine="720"/>
        <w:rPr>
          <w:rFonts w:ascii="Open Sans" w:eastAsia="Times New Roman" w:hAnsi="Open Sans" w:cs="Times New Roman"/>
          <w:color w:val="404040"/>
          <w:sz w:val="32"/>
          <w:szCs w:val="32"/>
        </w:rPr>
      </w:pPr>
      <w:bookmarkStart w:id="0" w:name="_GoBack"/>
      <w:bookmarkEnd w:id="0"/>
      <w:r>
        <w:rPr>
          <w:rFonts w:ascii="Open Sans" w:eastAsia="Times New Roman" w:hAnsi="Open Sans" w:cs="Times New Roman"/>
          <w:color w:val="404040"/>
          <w:sz w:val="32"/>
          <w:szCs w:val="32"/>
        </w:rPr>
        <w:t xml:space="preserve">ISAT SPRING ASSESSMENT </w:t>
      </w:r>
    </w:p>
    <w:p w:rsidR="00E1739C" w:rsidRPr="00E1739C" w:rsidRDefault="00E1739C" w:rsidP="00E1739C">
      <w:pPr>
        <w:shd w:val="clear" w:color="auto" w:fill="F7F7F7"/>
        <w:spacing w:after="300" w:line="240" w:lineRule="auto"/>
        <w:rPr>
          <w:rFonts w:ascii="Open Sans" w:eastAsia="Times New Roman" w:hAnsi="Open Sans" w:cs="Times New Roman"/>
          <w:color w:val="404040"/>
          <w:sz w:val="32"/>
          <w:szCs w:val="32"/>
        </w:rPr>
      </w:pPr>
      <w:r w:rsidRPr="00E1739C">
        <w:rPr>
          <w:rFonts w:ascii="Open Sans" w:eastAsia="Times New Roman" w:hAnsi="Open Sans" w:cs="Times New Roman"/>
          <w:color w:val="404040"/>
          <w:sz w:val="32"/>
          <w:szCs w:val="32"/>
        </w:rPr>
        <w:t xml:space="preserve">Each year, students in grades 3-8 and once in high school take the Idaho Standards Achievement Test (ISAT) to determine whether they have achieved the standards for their grade level and subject area. There are tests for English Language Arts/Literacy and </w:t>
      </w:r>
      <w:r>
        <w:rPr>
          <w:rFonts w:ascii="Open Sans" w:eastAsia="Times New Roman" w:hAnsi="Open Sans" w:cs="Times New Roman"/>
          <w:color w:val="404040"/>
          <w:sz w:val="32"/>
          <w:szCs w:val="32"/>
        </w:rPr>
        <w:t>Mathematics. In grades 5, 8, and 11</w:t>
      </w:r>
      <w:r w:rsidRPr="00E1739C">
        <w:rPr>
          <w:rFonts w:ascii="Open Sans" w:eastAsia="Times New Roman" w:hAnsi="Open Sans" w:cs="Times New Roman"/>
          <w:color w:val="404040"/>
          <w:sz w:val="32"/>
          <w:szCs w:val="32"/>
        </w:rPr>
        <w:t>, students also take the ISAT science assessment.</w:t>
      </w:r>
    </w:p>
    <w:p w:rsidR="00E1739C" w:rsidRPr="00E1739C" w:rsidRDefault="00E1739C" w:rsidP="00E1739C">
      <w:pPr>
        <w:shd w:val="clear" w:color="auto" w:fill="F7F7F7"/>
        <w:spacing w:after="225"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These tests are administered to provide ongoing monitoring of individual, school, district, and state progress. Academic proficiency is more than scores. Competency in all academic areas is the goal for every child. This once a year (summative) test is an important component of the statewide student assessment system as stated in </w:t>
      </w:r>
      <w:hyperlink r:id="rId5" w:anchor="page=21" w:tgtFrame="_blank" w:history="1">
        <w:r w:rsidRPr="00E1739C">
          <w:rPr>
            <w:rFonts w:ascii="Open Sans" w:eastAsia="Times New Roman" w:hAnsi="Open Sans" w:cs="Times New Roman"/>
            <w:color w:val="236093"/>
            <w:sz w:val="20"/>
            <w:szCs w:val="20"/>
            <w:u w:val="single"/>
          </w:rPr>
          <w:t>IDAPA 08.02.03.111.06</w:t>
        </w:r>
      </w:hyperlink>
      <w:r w:rsidRPr="00E1739C">
        <w:rPr>
          <w:rFonts w:ascii="Open Sans" w:eastAsia="Times New Roman" w:hAnsi="Open Sans" w:cs="Times New Roman"/>
          <w:color w:val="404040"/>
          <w:sz w:val="20"/>
          <w:szCs w:val="20"/>
        </w:rPr>
        <w:t>.</w:t>
      </w:r>
    </w:p>
    <w:p w:rsidR="00E1739C" w:rsidRPr="00E1739C" w:rsidRDefault="00E1739C" w:rsidP="00E1739C">
      <w:pPr>
        <w:shd w:val="clear" w:color="auto" w:fill="F7F7F7"/>
        <w:spacing w:after="225"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The ISAT items address a variety of skill levels, from short-term recall to skills and problem solving. The ISAT summative assessment is administered during the last 8 weeks of the school. It consists of two parts: a computer-adaptive test and performance tasks that are given on the computer.</w:t>
      </w:r>
    </w:p>
    <w:p w:rsidR="00E1739C" w:rsidRPr="00E1739C" w:rsidRDefault="00E1739C" w:rsidP="00E1739C">
      <w:pPr>
        <w:shd w:val="clear" w:color="auto" w:fill="F7F7F7"/>
        <w:spacing w:after="225"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The Assessment Main Objectives:</w:t>
      </w:r>
    </w:p>
    <w:p w:rsidR="00E1739C" w:rsidRPr="00E1739C" w:rsidRDefault="00E1739C" w:rsidP="00E1739C">
      <w:pPr>
        <w:numPr>
          <w:ilvl w:val="0"/>
          <w:numId w:val="1"/>
        </w:numPr>
        <w:shd w:val="clear" w:color="auto" w:fill="F7F7F7"/>
        <w:spacing w:before="100" w:beforeAutospacing="1" w:after="100" w:afterAutospacing="1"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To give an indication of both student achievement and growth of student learning as part of program evaluation and school, district, and the state accountability system</w:t>
      </w:r>
    </w:p>
    <w:p w:rsidR="00E1739C" w:rsidRPr="00E1739C" w:rsidRDefault="00E1739C" w:rsidP="00E1739C">
      <w:pPr>
        <w:numPr>
          <w:ilvl w:val="0"/>
          <w:numId w:val="1"/>
        </w:numPr>
        <w:shd w:val="clear" w:color="auto" w:fill="F7F7F7"/>
        <w:spacing w:before="100" w:beforeAutospacing="1" w:after="100" w:afterAutospacing="1"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To provide a valid, reliable, and fair measures of students’ progress toward, and the attainment of the knowledge and skills required to be college and career ready</w:t>
      </w:r>
    </w:p>
    <w:p w:rsidR="00E1739C" w:rsidRPr="00E1739C" w:rsidRDefault="00E1739C" w:rsidP="00E1739C">
      <w:pPr>
        <w:numPr>
          <w:ilvl w:val="0"/>
          <w:numId w:val="1"/>
        </w:numPr>
        <w:shd w:val="clear" w:color="auto" w:fill="F7F7F7"/>
        <w:spacing w:before="100" w:beforeAutospacing="1" w:after="100" w:afterAutospacing="1" w:line="240" w:lineRule="auto"/>
        <w:rPr>
          <w:rFonts w:ascii="Open Sans" w:eastAsia="Times New Roman" w:hAnsi="Open Sans" w:cs="Times New Roman"/>
          <w:color w:val="404040"/>
          <w:sz w:val="20"/>
          <w:szCs w:val="20"/>
        </w:rPr>
      </w:pPr>
      <w:r w:rsidRPr="00E1739C">
        <w:rPr>
          <w:rFonts w:ascii="Open Sans" w:eastAsia="Times New Roman" w:hAnsi="Open Sans" w:cs="Times New Roman"/>
          <w:color w:val="404040"/>
          <w:sz w:val="20"/>
          <w:szCs w:val="20"/>
        </w:rPr>
        <w:t>To capitalize on the strengths of computer-adaptive testing — efficient and precise measurement across the full range of achievement with quick turnaround of results</w:t>
      </w:r>
    </w:p>
    <w:p w:rsidR="003460D1" w:rsidRDefault="003460D1"/>
    <w:sectPr w:rsidR="0034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21B9"/>
    <w:multiLevelType w:val="multilevel"/>
    <w:tmpl w:val="C7A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9C"/>
    <w:rsid w:val="003460D1"/>
    <w:rsid w:val="00E1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8235"/>
  <w15:chartTrackingRefBased/>
  <w15:docId w15:val="{553F254D-988C-48B9-8CFB-79161F62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rules.idaho.gov/rules/current/08/0802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1395</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Wood</dc:creator>
  <cp:keywords/>
  <dc:description/>
  <cp:lastModifiedBy>Cyndi Wood</cp:lastModifiedBy>
  <cp:revision>1</cp:revision>
  <dcterms:created xsi:type="dcterms:W3CDTF">2020-03-09T15:13:00Z</dcterms:created>
  <dcterms:modified xsi:type="dcterms:W3CDTF">2020-03-09T15:20:00Z</dcterms:modified>
</cp:coreProperties>
</file>