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39C" w:rsidRDefault="00E1739C" w:rsidP="00E1739C">
      <w:r>
        <w:tab/>
      </w:r>
      <w:r>
        <w:tab/>
      </w:r>
      <w:r>
        <w:tab/>
      </w:r>
      <w:r>
        <w:tab/>
      </w:r>
      <w:r>
        <w:tab/>
      </w:r>
    </w:p>
    <w:p w:rsidR="00E1739C" w:rsidRDefault="00E1739C" w:rsidP="00E1739C">
      <w:pPr>
        <w:shd w:val="clear" w:color="auto" w:fill="F7F7F7"/>
        <w:spacing w:after="300" w:line="240" w:lineRule="auto"/>
        <w:ind w:left="1440" w:firstLine="720"/>
        <w:rPr>
          <w:rFonts w:ascii="Open Sans" w:eastAsia="Times New Roman" w:hAnsi="Open Sans" w:cs="Times New Roman"/>
          <w:color w:val="404040"/>
          <w:sz w:val="32"/>
          <w:szCs w:val="32"/>
        </w:rPr>
      </w:pPr>
      <w:bookmarkStart w:id="0" w:name="_GoBack"/>
      <w:bookmarkEnd w:id="0"/>
      <w:r>
        <w:rPr>
          <w:rFonts w:ascii="Open Sans" w:eastAsia="Times New Roman" w:hAnsi="Open Sans" w:cs="Times New Roman"/>
          <w:color w:val="404040"/>
          <w:sz w:val="32"/>
          <w:szCs w:val="32"/>
        </w:rPr>
        <w:t xml:space="preserve">ISAT SPRING ASSESSMENT </w:t>
      </w:r>
    </w:p>
    <w:p w:rsidR="00E1739C" w:rsidRPr="00E1739C" w:rsidRDefault="00E1739C" w:rsidP="00E1739C">
      <w:pPr>
        <w:shd w:val="clear" w:color="auto" w:fill="F7F7F7"/>
        <w:spacing w:after="300" w:line="240" w:lineRule="auto"/>
        <w:rPr>
          <w:rFonts w:ascii="Open Sans" w:eastAsia="Times New Roman" w:hAnsi="Open Sans" w:cs="Times New Roman"/>
          <w:color w:val="404040"/>
          <w:sz w:val="32"/>
          <w:szCs w:val="32"/>
        </w:rPr>
      </w:pPr>
      <w:r w:rsidRPr="00E1739C">
        <w:rPr>
          <w:rFonts w:ascii="Open Sans" w:eastAsia="Times New Roman" w:hAnsi="Open Sans" w:cs="Times New Roman"/>
          <w:color w:val="404040"/>
          <w:sz w:val="32"/>
          <w:szCs w:val="32"/>
        </w:rPr>
        <w:t xml:space="preserve">Each year, students in grades 3-8 and once in high school take the Idaho Standards Achievement Test (ISAT) to determine whether they have achieved the standards for their grade level and subject area. There are tests for English Language Arts/Literacy and </w:t>
      </w:r>
      <w:r>
        <w:rPr>
          <w:rFonts w:ascii="Open Sans" w:eastAsia="Times New Roman" w:hAnsi="Open Sans" w:cs="Times New Roman"/>
          <w:color w:val="404040"/>
          <w:sz w:val="32"/>
          <w:szCs w:val="32"/>
        </w:rPr>
        <w:t>Mathematics. In grades 5, 8, and 11</w:t>
      </w:r>
      <w:r w:rsidRPr="00E1739C">
        <w:rPr>
          <w:rFonts w:ascii="Open Sans" w:eastAsia="Times New Roman" w:hAnsi="Open Sans" w:cs="Times New Roman"/>
          <w:color w:val="404040"/>
          <w:sz w:val="32"/>
          <w:szCs w:val="32"/>
        </w:rPr>
        <w:t>, students also take the ISAT science assessment.</w:t>
      </w:r>
    </w:p>
    <w:p w:rsidR="00E1739C" w:rsidRPr="00E1739C" w:rsidRDefault="00E1739C" w:rsidP="00E1739C">
      <w:pPr>
        <w:shd w:val="clear" w:color="auto" w:fill="F7F7F7"/>
        <w:spacing w:after="225" w:line="240" w:lineRule="auto"/>
        <w:rPr>
          <w:rFonts w:ascii="Open Sans" w:eastAsia="Times New Roman" w:hAnsi="Open Sans" w:cs="Times New Roman"/>
          <w:color w:val="404040"/>
          <w:sz w:val="20"/>
          <w:szCs w:val="20"/>
        </w:rPr>
      </w:pPr>
      <w:r w:rsidRPr="00E1739C">
        <w:rPr>
          <w:rFonts w:ascii="Open Sans" w:eastAsia="Times New Roman" w:hAnsi="Open Sans" w:cs="Times New Roman"/>
          <w:color w:val="404040"/>
          <w:sz w:val="20"/>
          <w:szCs w:val="20"/>
        </w:rPr>
        <w:t>These tests are administered to provide ongoing monitoring of individual, school, district, and state progress. Academic proficiency is more than scores. Competency in all academic areas is the goal for every child. This once a year (summative) test is an important component of the statewide student assessment system as stated in </w:t>
      </w:r>
      <w:hyperlink r:id="rId5" w:anchor="page=21" w:tgtFrame="_blank" w:history="1">
        <w:r w:rsidRPr="00E1739C">
          <w:rPr>
            <w:rFonts w:ascii="Open Sans" w:eastAsia="Times New Roman" w:hAnsi="Open Sans" w:cs="Times New Roman"/>
            <w:color w:val="236093"/>
            <w:sz w:val="20"/>
            <w:szCs w:val="20"/>
            <w:u w:val="single"/>
          </w:rPr>
          <w:t>IDAPA 08.02.03.111.06</w:t>
        </w:r>
      </w:hyperlink>
      <w:r w:rsidRPr="00E1739C">
        <w:rPr>
          <w:rFonts w:ascii="Open Sans" w:eastAsia="Times New Roman" w:hAnsi="Open Sans" w:cs="Times New Roman"/>
          <w:color w:val="404040"/>
          <w:sz w:val="20"/>
          <w:szCs w:val="20"/>
        </w:rPr>
        <w:t>.</w:t>
      </w:r>
    </w:p>
    <w:p w:rsidR="00E1739C" w:rsidRPr="00E1739C" w:rsidRDefault="00E1739C" w:rsidP="00E1739C">
      <w:pPr>
        <w:shd w:val="clear" w:color="auto" w:fill="F7F7F7"/>
        <w:spacing w:after="225" w:line="240" w:lineRule="auto"/>
        <w:rPr>
          <w:rFonts w:ascii="Open Sans" w:eastAsia="Times New Roman" w:hAnsi="Open Sans" w:cs="Times New Roman"/>
          <w:color w:val="404040"/>
          <w:sz w:val="20"/>
          <w:szCs w:val="20"/>
        </w:rPr>
      </w:pPr>
      <w:r w:rsidRPr="00E1739C">
        <w:rPr>
          <w:rFonts w:ascii="Open Sans" w:eastAsia="Times New Roman" w:hAnsi="Open Sans" w:cs="Times New Roman"/>
          <w:color w:val="404040"/>
          <w:sz w:val="20"/>
          <w:szCs w:val="20"/>
        </w:rPr>
        <w:t>The ISAT items address a variety of skill levels, from short-term recall to skills and problem solving. The ISAT summative assessment is administered during the last 8 weeks of the school. It consists of two parts: a computer-adaptive test and performance tasks that are given on the computer.</w:t>
      </w:r>
    </w:p>
    <w:p w:rsidR="00E1739C" w:rsidRPr="00E1739C" w:rsidRDefault="00E1739C" w:rsidP="00E1739C">
      <w:pPr>
        <w:shd w:val="clear" w:color="auto" w:fill="F7F7F7"/>
        <w:spacing w:after="225" w:line="240" w:lineRule="auto"/>
        <w:rPr>
          <w:rFonts w:ascii="Open Sans" w:eastAsia="Times New Roman" w:hAnsi="Open Sans" w:cs="Times New Roman"/>
          <w:color w:val="404040"/>
          <w:sz w:val="20"/>
          <w:szCs w:val="20"/>
        </w:rPr>
      </w:pPr>
      <w:r w:rsidRPr="00E1739C">
        <w:rPr>
          <w:rFonts w:ascii="Open Sans" w:eastAsia="Times New Roman" w:hAnsi="Open Sans" w:cs="Times New Roman"/>
          <w:color w:val="404040"/>
          <w:sz w:val="20"/>
          <w:szCs w:val="20"/>
        </w:rPr>
        <w:t>The Assessment Main Objectives:</w:t>
      </w:r>
    </w:p>
    <w:p w:rsidR="00E1739C" w:rsidRPr="00E1739C" w:rsidRDefault="00E1739C" w:rsidP="00E1739C">
      <w:pPr>
        <w:numPr>
          <w:ilvl w:val="0"/>
          <w:numId w:val="1"/>
        </w:numPr>
        <w:shd w:val="clear" w:color="auto" w:fill="F7F7F7"/>
        <w:spacing w:before="100" w:beforeAutospacing="1" w:after="100" w:afterAutospacing="1" w:line="240" w:lineRule="auto"/>
        <w:rPr>
          <w:rFonts w:ascii="Open Sans" w:eastAsia="Times New Roman" w:hAnsi="Open Sans" w:cs="Times New Roman"/>
          <w:color w:val="404040"/>
          <w:sz w:val="20"/>
          <w:szCs w:val="20"/>
        </w:rPr>
      </w:pPr>
      <w:r w:rsidRPr="00E1739C">
        <w:rPr>
          <w:rFonts w:ascii="Open Sans" w:eastAsia="Times New Roman" w:hAnsi="Open Sans" w:cs="Times New Roman"/>
          <w:color w:val="404040"/>
          <w:sz w:val="20"/>
          <w:szCs w:val="20"/>
        </w:rPr>
        <w:t>To give an indication of both student achievement and growth of student learning as part of program evaluation and school, district, and the state accountability system</w:t>
      </w:r>
    </w:p>
    <w:p w:rsidR="00E1739C" w:rsidRPr="00E1739C" w:rsidRDefault="00E1739C" w:rsidP="00E1739C">
      <w:pPr>
        <w:numPr>
          <w:ilvl w:val="0"/>
          <w:numId w:val="1"/>
        </w:numPr>
        <w:shd w:val="clear" w:color="auto" w:fill="F7F7F7"/>
        <w:spacing w:before="100" w:beforeAutospacing="1" w:after="100" w:afterAutospacing="1" w:line="240" w:lineRule="auto"/>
        <w:rPr>
          <w:rFonts w:ascii="Open Sans" w:eastAsia="Times New Roman" w:hAnsi="Open Sans" w:cs="Times New Roman"/>
          <w:color w:val="404040"/>
          <w:sz w:val="20"/>
          <w:szCs w:val="20"/>
        </w:rPr>
      </w:pPr>
      <w:r w:rsidRPr="00E1739C">
        <w:rPr>
          <w:rFonts w:ascii="Open Sans" w:eastAsia="Times New Roman" w:hAnsi="Open Sans" w:cs="Times New Roman"/>
          <w:color w:val="404040"/>
          <w:sz w:val="20"/>
          <w:szCs w:val="20"/>
        </w:rPr>
        <w:t>To provide a valid, reliable, and fair measures of students’ progress toward, and the attainment of the knowledge and skills required to be college and career ready</w:t>
      </w:r>
    </w:p>
    <w:p w:rsidR="00E1739C" w:rsidRPr="00E1739C" w:rsidRDefault="00E1739C" w:rsidP="00E1739C">
      <w:pPr>
        <w:numPr>
          <w:ilvl w:val="0"/>
          <w:numId w:val="1"/>
        </w:numPr>
        <w:shd w:val="clear" w:color="auto" w:fill="F7F7F7"/>
        <w:spacing w:before="100" w:beforeAutospacing="1" w:after="100" w:afterAutospacing="1" w:line="240" w:lineRule="auto"/>
        <w:rPr>
          <w:rFonts w:ascii="Open Sans" w:eastAsia="Times New Roman" w:hAnsi="Open Sans" w:cs="Times New Roman"/>
          <w:color w:val="404040"/>
          <w:sz w:val="20"/>
          <w:szCs w:val="20"/>
        </w:rPr>
      </w:pPr>
      <w:r w:rsidRPr="00E1739C">
        <w:rPr>
          <w:rFonts w:ascii="Open Sans" w:eastAsia="Times New Roman" w:hAnsi="Open Sans" w:cs="Times New Roman"/>
          <w:color w:val="404040"/>
          <w:sz w:val="20"/>
          <w:szCs w:val="20"/>
        </w:rPr>
        <w:t>To capitalize on the strengths of computer-adaptive testing — efficient and precise measurement across the full range of achievement with quick turnaround of results</w:t>
      </w:r>
    </w:p>
    <w:p w:rsidR="003460D1" w:rsidRDefault="003460D1"/>
    <w:sectPr w:rsidR="00346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C21B9"/>
    <w:multiLevelType w:val="multilevel"/>
    <w:tmpl w:val="C7A8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39C"/>
    <w:rsid w:val="003460D1"/>
    <w:rsid w:val="00E1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88235"/>
  <w15:chartTrackingRefBased/>
  <w15:docId w15:val="{553F254D-988C-48B9-8CFB-79161F62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81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minrules.idaho.gov/rules/current/08/08020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256</Words>
  <Characters>1395</Characters>
  <Application>Microsoft Office Word</Application>
  <DocSecurity>0</DocSecurity>
  <Lines>21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Cyndi Wood</dc:creator>
  <cp:keywords/>
  <dc:description/>
  <cp:lastModifiedBy>Cyndi Wood</cp:lastModifiedBy>
  <cp:revision>1</cp:revision>
  <dcterms:created xsi:type="dcterms:W3CDTF">2020-03-09T15:13:00Z</dcterms:created>
  <dcterms:modified xsi:type="dcterms:W3CDTF">2020-03-09T15:20:00Z</dcterms:modified>
</cp:coreProperties>
</file>