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90A" w:rsidRDefault="00BD46DB">
      <w:pPr>
        <w:spacing w:after="0" w:line="259" w:lineRule="auto"/>
        <w:ind w:left="0" w:right="0" w:firstLine="0"/>
        <w:jc w:val="left"/>
      </w:pPr>
      <w:r>
        <w:rPr>
          <w:b/>
          <w:sz w:val="39"/>
        </w:rPr>
        <w:t>Bliss Joint School District No. 234</w:t>
      </w:r>
    </w:p>
    <w:p w:rsidR="002E090A" w:rsidRDefault="00BD46DB">
      <w:pPr>
        <w:spacing w:after="34" w:line="265" w:lineRule="auto"/>
        <w:ind w:left="-5" w:right="0"/>
        <w:jc w:val="left"/>
      </w:pPr>
      <w:r>
        <w:rPr>
          <w:b/>
        </w:rPr>
        <w:t>District Office</w:t>
      </w:r>
    </w:p>
    <w:p w:rsidR="002E090A" w:rsidRDefault="00BD46DB">
      <w:pPr>
        <w:spacing w:after="34" w:line="265" w:lineRule="auto"/>
        <w:ind w:left="-5" w:right="0"/>
        <w:jc w:val="left"/>
      </w:pPr>
      <w:r>
        <w:rPr>
          <w:b/>
        </w:rPr>
        <w:t>P.O. Box 115</w:t>
      </w:r>
    </w:p>
    <w:p w:rsidR="002E090A" w:rsidRDefault="00BD46DB">
      <w:pPr>
        <w:spacing w:after="34" w:line="265" w:lineRule="auto"/>
        <w:ind w:left="-5" w:right="0"/>
        <w:jc w:val="left"/>
      </w:pPr>
      <w:r>
        <w:rPr>
          <w:b/>
        </w:rPr>
        <w:t>601 US HWY 30</w:t>
      </w:r>
    </w:p>
    <w:p w:rsidR="002E090A" w:rsidRDefault="00BD46DB">
      <w:pPr>
        <w:spacing w:after="34" w:line="265" w:lineRule="auto"/>
        <w:ind w:left="-5" w:right="0"/>
        <w:jc w:val="left"/>
      </w:pPr>
      <w:r>
        <w:rPr>
          <w:b/>
        </w:rPr>
        <w:t>Bliss, Idaho 83314</w:t>
      </w:r>
    </w:p>
    <w:p w:rsidR="002E090A" w:rsidRDefault="00BD46DB">
      <w:pPr>
        <w:spacing w:after="245" w:line="265" w:lineRule="auto"/>
        <w:ind w:left="-5" w:right="0"/>
        <w:jc w:val="left"/>
      </w:pPr>
      <w:r>
        <w:rPr>
          <w:b/>
        </w:rPr>
        <w:t xml:space="preserve">Telephone 208 352 </w:t>
      </w:r>
      <w:proofErr w:type="gramStart"/>
      <w:r>
        <w:rPr>
          <w:b/>
        </w:rPr>
        <w:t>4445  FAX</w:t>
      </w:r>
      <w:proofErr w:type="gramEnd"/>
      <w:r>
        <w:rPr>
          <w:b/>
        </w:rPr>
        <w:t xml:space="preserve"> 208 352 1954</w:t>
      </w:r>
    </w:p>
    <w:p w:rsidR="002E090A" w:rsidRDefault="00BD46DB">
      <w:pPr>
        <w:spacing w:after="243" w:line="265" w:lineRule="auto"/>
        <w:ind w:left="-5" w:right="0"/>
        <w:jc w:val="left"/>
      </w:pPr>
      <w:r>
        <w:rPr>
          <w:b/>
        </w:rPr>
        <w:t>Matt Valadao, Superintendent of Schools</w:t>
      </w:r>
    </w:p>
    <w:p w:rsidR="002E090A" w:rsidRDefault="00BD46DB">
      <w:pPr>
        <w:spacing w:after="603" w:line="265" w:lineRule="auto"/>
        <w:ind w:left="-5" w:right="0"/>
        <w:jc w:val="left"/>
      </w:pPr>
      <w:bookmarkStart w:id="0" w:name="_GoBack"/>
      <w:bookmarkEnd w:id="0"/>
      <w:r>
        <w:rPr>
          <w:b/>
        </w:rPr>
        <w:t xml:space="preserve">Bethany </w:t>
      </w:r>
      <w:proofErr w:type="spellStart"/>
      <w:r>
        <w:rPr>
          <w:b/>
        </w:rPr>
        <w:t>Mattix</w:t>
      </w:r>
      <w:proofErr w:type="spellEnd"/>
      <w:r>
        <w:rPr>
          <w:b/>
        </w:rPr>
        <w:t>, District Clerk</w:t>
      </w:r>
    </w:p>
    <w:p w:rsidR="002E090A" w:rsidRDefault="00BD46DB">
      <w:pPr>
        <w:pStyle w:val="Heading1"/>
        <w:numPr>
          <w:ilvl w:val="0"/>
          <w:numId w:val="0"/>
        </w:numPr>
        <w:ind w:left="-5"/>
      </w:pPr>
      <w:r>
        <w:t>REQUEST FOR QUALIFICATIONS FOR ARCHITECT SERVICES</w:t>
      </w:r>
    </w:p>
    <w:p w:rsidR="002E090A" w:rsidRDefault="00BD46DB">
      <w:pPr>
        <w:spacing w:after="244" w:line="265" w:lineRule="auto"/>
        <w:ind w:left="-5" w:right="0"/>
        <w:jc w:val="left"/>
      </w:pPr>
      <w:r>
        <w:rPr>
          <w:b/>
        </w:rPr>
        <w:t>"RFQ"</w:t>
      </w:r>
    </w:p>
    <w:p w:rsidR="002E090A" w:rsidRDefault="00BD46DB">
      <w:pPr>
        <w:spacing w:after="387"/>
      </w:pPr>
      <w:r>
        <w:t>Bliss Joint School District #234, Bliss Idaho ("District") in accordance with Idaho Code 67 2320 is soliciting responses to this RFQ from architects to provide professional architectural and planning services to the District.</w:t>
      </w:r>
    </w:p>
    <w:p w:rsidR="002E090A" w:rsidRDefault="00BD46DB">
      <w:pPr>
        <w:pStyle w:val="Heading1"/>
        <w:numPr>
          <w:ilvl w:val="0"/>
          <w:numId w:val="0"/>
        </w:numPr>
        <w:ind w:left="-5"/>
      </w:pPr>
      <w:r>
        <w:t>PROJECT INFORMATION</w:t>
      </w:r>
    </w:p>
    <w:p w:rsidR="002E090A" w:rsidRDefault="00BD46DB">
      <w:pPr>
        <w:spacing w:after="387"/>
        <w:ind w:right="24"/>
      </w:pPr>
      <w:r>
        <w:t>The successful firm selected through this RFQ, response and evaluative process will provide comprehensive architectural services for facility improvement projects as outlined below.</w:t>
      </w:r>
    </w:p>
    <w:p w:rsidR="002E090A" w:rsidRDefault="00BD46DB">
      <w:pPr>
        <w:pStyle w:val="Heading1"/>
        <w:ind w:left="705" w:hanging="720"/>
      </w:pPr>
      <w:r>
        <w:t>2026 Bliss School District Campus Facility Improvements</w:t>
      </w:r>
    </w:p>
    <w:p w:rsidR="002E090A" w:rsidRDefault="00BD46DB">
      <w:pPr>
        <w:spacing w:after="244"/>
        <w:ind w:right="24"/>
      </w:pPr>
      <w:r>
        <w:t>The District's current projects will be funded by available resources and include:</w:t>
      </w:r>
    </w:p>
    <w:p w:rsidR="002E090A" w:rsidRDefault="00BD46DB">
      <w:pPr>
        <w:numPr>
          <w:ilvl w:val="0"/>
          <w:numId w:val="1"/>
        </w:numPr>
        <w:spacing w:after="237"/>
        <w:ind w:right="24" w:hanging="180"/>
      </w:pPr>
      <w:r>
        <w:t>Replace approximately 2 HVAC systems in the modular building, 1) in the weight room, 1) in the kitchen, and 1) in the tech room.</w:t>
      </w:r>
    </w:p>
    <w:p w:rsidR="002E090A" w:rsidRDefault="00BD46DB">
      <w:pPr>
        <w:numPr>
          <w:ilvl w:val="0"/>
          <w:numId w:val="1"/>
        </w:numPr>
        <w:spacing w:after="244"/>
        <w:ind w:right="24" w:hanging="180"/>
      </w:pPr>
      <w:r>
        <w:t>Replace 11) deteriorated exterior doors throughout Bliss School District campus.</w:t>
      </w:r>
    </w:p>
    <w:p w:rsidR="002E090A" w:rsidRDefault="00BD46DB">
      <w:pPr>
        <w:numPr>
          <w:ilvl w:val="0"/>
          <w:numId w:val="1"/>
        </w:numPr>
        <w:spacing w:after="244"/>
        <w:ind w:right="24" w:hanging="180"/>
      </w:pPr>
      <w:r>
        <w:t>Replace 67) windows throughout Bliss School District campus.</w:t>
      </w:r>
    </w:p>
    <w:p w:rsidR="002E090A" w:rsidRDefault="00BD46DB">
      <w:pPr>
        <w:numPr>
          <w:ilvl w:val="0"/>
          <w:numId w:val="1"/>
        </w:numPr>
        <w:spacing w:after="237"/>
        <w:ind w:right="24" w:hanging="180"/>
      </w:pPr>
      <w:r>
        <w:t>Install approximately 25) programmable Wi-Fi thermostats throughout Bliss School District campus.</w:t>
      </w:r>
    </w:p>
    <w:p w:rsidR="002E090A" w:rsidRDefault="00BD46DB">
      <w:pPr>
        <w:numPr>
          <w:ilvl w:val="0"/>
          <w:numId w:val="1"/>
        </w:numPr>
        <w:spacing w:after="244"/>
        <w:ind w:right="24" w:hanging="180"/>
      </w:pPr>
      <w:r>
        <w:t>Upgrade all lighting to energy-efficient LED fixtures. District to confirm quantity)</w:t>
      </w:r>
    </w:p>
    <w:p w:rsidR="002E090A" w:rsidRDefault="00BD46DB">
      <w:pPr>
        <w:numPr>
          <w:ilvl w:val="0"/>
          <w:numId w:val="1"/>
        </w:numPr>
        <w:ind w:right="24" w:hanging="180"/>
      </w:pPr>
      <w:r>
        <w:t>Add ceiling insulation and weather sealing over the stage, bleachers and basketball court in the gymnasium.</w:t>
      </w:r>
    </w:p>
    <w:p w:rsidR="002E090A" w:rsidRDefault="00BD46DB">
      <w:pPr>
        <w:spacing w:after="360" w:line="295" w:lineRule="auto"/>
        <w:ind w:left="-5" w:right="0"/>
        <w:jc w:val="left"/>
      </w:pPr>
      <w:r>
        <w:t>The successful architectural firm will be required to independently retain the services of adequately licensed engineers and consultants to provide the District with the professional services required for the Projects. The District reserves the right to approve engineering consulting service providers contracted directly with the architectural service provider.</w:t>
      </w:r>
    </w:p>
    <w:p w:rsidR="002E090A" w:rsidRDefault="00BD46DB">
      <w:pPr>
        <w:pStyle w:val="Heading1"/>
        <w:numPr>
          <w:ilvl w:val="0"/>
          <w:numId w:val="0"/>
        </w:numPr>
        <w:ind w:left="-5"/>
      </w:pPr>
      <w:r>
        <w:t>QUALIFICATION BASED SELECTION PROCEDURE</w:t>
      </w:r>
    </w:p>
    <w:p w:rsidR="002E090A" w:rsidRDefault="00BD46DB">
      <w:pPr>
        <w:spacing w:after="243" w:line="265" w:lineRule="auto"/>
        <w:ind w:left="-5" w:right="0"/>
        <w:jc w:val="left"/>
      </w:pPr>
      <w:r>
        <w:rPr>
          <w:b/>
        </w:rPr>
        <w:t>PURPOSE OF PROCEDURE</w:t>
      </w:r>
    </w:p>
    <w:p w:rsidR="002E090A" w:rsidRDefault="00BD46DB">
      <w:pPr>
        <w:spacing w:after="237"/>
        <w:ind w:right="24"/>
      </w:pPr>
      <w:r>
        <w:lastRenderedPageBreak/>
        <w:t>Each firm submitting a proposal in response to this RFQ is referred to herein as a "Respondent". The District's "Qualification Based Selection Procedure" QBSP, as identified below, is meant to comply with Idaho Code 67 2320. This QBSP provides for an orderly process of:</w:t>
      </w:r>
    </w:p>
    <w:p w:rsidR="002E090A" w:rsidRDefault="00BD46DB">
      <w:pPr>
        <w:numPr>
          <w:ilvl w:val="0"/>
          <w:numId w:val="2"/>
        </w:numPr>
        <w:spacing w:after="34"/>
        <w:ind w:right="24" w:hanging="270"/>
      </w:pPr>
      <w:r>
        <w:t>Solicitation of professional qualifications,</w:t>
      </w:r>
    </w:p>
    <w:p w:rsidR="002E090A" w:rsidRDefault="00BD46DB">
      <w:pPr>
        <w:numPr>
          <w:ilvl w:val="0"/>
          <w:numId w:val="2"/>
        </w:numPr>
        <w:spacing w:after="34"/>
        <w:ind w:right="24" w:hanging="270"/>
      </w:pPr>
      <w:r>
        <w:t>Evaluation and ranking of firms submitting proposals in response to the RFQ,</w:t>
      </w:r>
    </w:p>
    <w:p w:rsidR="002E090A" w:rsidRDefault="00BD46DB">
      <w:pPr>
        <w:numPr>
          <w:ilvl w:val="0"/>
          <w:numId w:val="2"/>
        </w:numPr>
        <w:spacing w:after="34"/>
        <w:ind w:right="24" w:hanging="270"/>
      </w:pPr>
      <w:r>
        <w:t>Establishment of a ranked list of acceptable Respondents, and</w:t>
      </w:r>
    </w:p>
    <w:p w:rsidR="002E090A" w:rsidRDefault="00BD46DB">
      <w:pPr>
        <w:numPr>
          <w:ilvl w:val="0"/>
          <w:numId w:val="2"/>
        </w:numPr>
        <w:spacing w:after="394"/>
        <w:ind w:right="24" w:hanging="270"/>
      </w:pPr>
      <w:r>
        <w:t>Negotiation of a contract covering scope of services, fees and other material terms.</w:t>
      </w:r>
    </w:p>
    <w:p w:rsidR="002E090A" w:rsidRDefault="00BD46DB">
      <w:pPr>
        <w:pStyle w:val="Heading1"/>
        <w:numPr>
          <w:ilvl w:val="0"/>
          <w:numId w:val="0"/>
        </w:numPr>
        <w:ind w:left="-5"/>
      </w:pPr>
      <w:r>
        <w:t>TIMELINE</w:t>
      </w:r>
    </w:p>
    <w:p w:rsidR="002E090A" w:rsidRDefault="00BD46DB">
      <w:pPr>
        <w:ind w:left="385" w:right="24"/>
      </w:pPr>
      <w:r>
        <w:rPr>
          <w:noProof/>
          <w:sz w:val="22"/>
        </w:rPr>
        <mc:AlternateContent>
          <mc:Choice Requires="wpg">
            <w:drawing>
              <wp:anchor distT="0" distB="0" distL="114300" distR="114300" simplePos="0" relativeHeight="251658240" behindDoc="0" locked="0" layoutInCell="1" allowOverlap="1">
                <wp:simplePos x="0" y="0"/>
                <wp:positionH relativeFrom="column">
                  <wp:posOffset>95250</wp:posOffset>
                </wp:positionH>
                <wp:positionV relativeFrom="paragraph">
                  <wp:posOffset>54174</wp:posOffset>
                </wp:positionV>
                <wp:extent cx="47625" cy="1381125"/>
                <wp:effectExtent l="0" t="0" r="0" b="0"/>
                <wp:wrapSquare wrapText="bothSides"/>
                <wp:docPr id="9408" name="Group 9408"/>
                <wp:cNvGraphicFramePr/>
                <a:graphic xmlns:a="http://schemas.openxmlformats.org/drawingml/2006/main">
                  <a:graphicData uri="http://schemas.microsoft.com/office/word/2010/wordprocessingGroup">
                    <wpg:wgp>
                      <wpg:cNvGrpSpPr/>
                      <wpg:grpSpPr>
                        <a:xfrm>
                          <a:off x="0" y="0"/>
                          <a:ext cx="47625" cy="1381125"/>
                          <a:chOff x="0" y="0"/>
                          <a:chExt cx="47625" cy="1381125"/>
                        </a:xfrm>
                      </wpg:grpSpPr>
                      <wps:wsp>
                        <wps:cNvPr id="763" name="Shape 763"/>
                        <wps:cNvSpPr/>
                        <wps:spPr>
                          <a:xfrm>
                            <a:off x="0" y="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 name="Shape 774"/>
                        <wps:cNvSpPr/>
                        <wps:spPr>
                          <a:xfrm>
                            <a:off x="0" y="2667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 name="Shape 785"/>
                        <wps:cNvSpPr/>
                        <wps:spPr>
                          <a:xfrm>
                            <a:off x="0" y="5334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3" name="Shape 793"/>
                        <wps:cNvSpPr/>
                        <wps:spPr>
                          <a:xfrm>
                            <a:off x="0" y="8001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0" y="10668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0" y="13335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08" style="width:3.75pt;height:108.75pt;position:absolute;mso-position-horizontal-relative:text;mso-position-horizontal:absolute;margin-left:7.5pt;mso-position-vertical-relative:text;margin-top:4.26569pt;" coordsize="476,13811">
                <v:shape id="Shape 763" style="position:absolute;width:476;height:476;left:0;top:0;"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774" style="position:absolute;width:476;height:476;left:0;top:2667;"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785" style="position:absolute;width:476;height:476;left:0;top:5334;"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793" style="position:absolute;width:476;height:476;left:0;top:8001;"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807" style="position:absolute;width:476;height:476;left:0;top:10668;"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827" style="position:absolute;width:476;height:476;left:0;top:13335;"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w10:wrap type="square"/>
              </v:group>
            </w:pict>
          </mc:Fallback>
        </mc:AlternateContent>
      </w:r>
      <w:r>
        <w:t xml:space="preserve">RFQ First Notice Publication: October </w:t>
      </w:r>
      <w:r w:rsidR="00F93A29">
        <w:t>08</w:t>
      </w:r>
      <w:r>
        <w:t>, 2025</w:t>
      </w:r>
    </w:p>
    <w:p w:rsidR="002E090A" w:rsidRDefault="00BD46DB">
      <w:pPr>
        <w:ind w:left="385" w:right="24"/>
      </w:pPr>
      <w:r>
        <w:t xml:space="preserve">RFQ Second Notice Publication: October </w:t>
      </w:r>
      <w:r w:rsidR="00F93A29">
        <w:t>15</w:t>
      </w:r>
      <w:r>
        <w:t>, 2025</w:t>
      </w:r>
    </w:p>
    <w:p w:rsidR="002E090A" w:rsidRDefault="00BD46DB">
      <w:pPr>
        <w:ind w:left="385" w:right="24"/>
      </w:pPr>
      <w:r>
        <w:t>Tour Facilities: Upon Request</w:t>
      </w:r>
    </w:p>
    <w:p w:rsidR="002E090A" w:rsidRDefault="00BD46DB">
      <w:pPr>
        <w:ind w:left="385" w:right="24"/>
      </w:pPr>
      <w:r>
        <w:t>RFQ Responses Due: October</w:t>
      </w:r>
      <w:r w:rsidR="00B70218">
        <w:t xml:space="preserve"> </w:t>
      </w:r>
      <w:r>
        <w:t>29, 2025 by 12 00 pm MDT</w:t>
      </w:r>
    </w:p>
    <w:p w:rsidR="002E090A" w:rsidRDefault="00BD46DB">
      <w:pPr>
        <w:ind w:left="385" w:right="24"/>
      </w:pPr>
      <w:r>
        <w:t>Evaluation and Ranking by Evaluation Committee: October 30, 2025 from 2 5 pm MDT</w:t>
      </w:r>
    </w:p>
    <w:p w:rsidR="002E090A" w:rsidRDefault="00BD46DB">
      <w:pPr>
        <w:ind w:left="385" w:right="24"/>
      </w:pPr>
      <w:r>
        <w:t>Final Ranking and Selection by Board of Trustees: November 03, 2025</w:t>
      </w:r>
    </w:p>
    <w:p w:rsidR="002E090A" w:rsidRDefault="00BD46DB">
      <w:pPr>
        <w:spacing w:after="360" w:line="295" w:lineRule="auto"/>
        <w:ind w:left="-5" w:right="0"/>
        <w:jc w:val="left"/>
      </w:pPr>
      <w:r>
        <w:rPr>
          <w:b/>
        </w:rPr>
        <w:t>Note:</w:t>
      </w:r>
      <w:r>
        <w:t xml:space="preserve"> The report of the Evaluation Committee to the District Board of Trustees may include a ranking of qualified Respondents with a recommendation for selection, or a recommendation that the District Board of Trustees interview qualified Respondents before a final ranking and selection is made.</w:t>
      </w:r>
    </w:p>
    <w:p w:rsidR="002E090A" w:rsidRDefault="00BD46DB">
      <w:pPr>
        <w:pStyle w:val="Heading1"/>
        <w:numPr>
          <w:ilvl w:val="0"/>
          <w:numId w:val="0"/>
        </w:numPr>
        <w:ind w:left="-5"/>
      </w:pPr>
      <w:r>
        <w:t>PROPOSAL FORMAT CONTENT</w:t>
      </w:r>
    </w:p>
    <w:p w:rsidR="002E090A" w:rsidRDefault="00BD46DB">
      <w:pPr>
        <w:spacing w:after="244"/>
        <w:ind w:right="24"/>
      </w:pPr>
      <w:r>
        <w:t>At a minimum, proposals must include the following information in the sequence listed:</w:t>
      </w:r>
    </w:p>
    <w:p w:rsidR="002E090A" w:rsidRDefault="00BD46DB">
      <w:pPr>
        <w:spacing w:after="138" w:line="265" w:lineRule="auto"/>
        <w:ind w:left="400" w:right="0"/>
        <w:jc w:val="left"/>
      </w:pPr>
      <w:r>
        <w:rPr>
          <w:b/>
        </w:rPr>
        <w:t>General Information</w:t>
      </w:r>
    </w:p>
    <w:p w:rsidR="002E090A" w:rsidRDefault="00BD46DB">
      <w:pPr>
        <w:ind w:left="550" w:right="24"/>
      </w:pPr>
      <w:r>
        <w:rPr>
          <w:noProof/>
          <w:sz w:val="22"/>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54173</wp:posOffset>
                </wp:positionV>
                <wp:extent cx="47625" cy="581025"/>
                <wp:effectExtent l="0" t="0" r="0" b="0"/>
                <wp:wrapSquare wrapText="bothSides"/>
                <wp:docPr id="9409" name="Group 9409"/>
                <wp:cNvGraphicFramePr/>
                <a:graphic xmlns:a="http://schemas.openxmlformats.org/drawingml/2006/main">
                  <a:graphicData uri="http://schemas.microsoft.com/office/word/2010/wordprocessingGroup">
                    <wpg:wgp>
                      <wpg:cNvGrpSpPr/>
                      <wpg:grpSpPr>
                        <a:xfrm>
                          <a:off x="0" y="0"/>
                          <a:ext cx="47625" cy="581025"/>
                          <a:chOff x="0" y="0"/>
                          <a:chExt cx="47625" cy="581025"/>
                        </a:xfrm>
                      </wpg:grpSpPr>
                      <wps:wsp>
                        <wps:cNvPr id="855" name="Shape 855"/>
                        <wps:cNvSpPr/>
                        <wps:spPr>
                          <a:xfrm>
                            <a:off x="0" y="0"/>
                            <a:ext cx="47625" cy="47625"/>
                          </a:xfrm>
                          <a:custGeom>
                            <a:avLst/>
                            <a:gdLst/>
                            <a:ahLst/>
                            <a:cxnLst/>
                            <a:rect l="0" t="0" r="0" b="0"/>
                            <a:pathLst>
                              <a:path w="47625" h="47625">
                                <a:moveTo>
                                  <a:pt x="47625" y="23813"/>
                                </a:move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868" name="Shape 868"/>
                        <wps:cNvSpPr/>
                        <wps:spPr>
                          <a:xfrm>
                            <a:off x="0" y="266700"/>
                            <a:ext cx="47625" cy="47625"/>
                          </a:xfrm>
                          <a:custGeom>
                            <a:avLst/>
                            <a:gdLst/>
                            <a:ahLst/>
                            <a:cxnLst/>
                            <a:rect l="0" t="0" r="0" b="0"/>
                            <a:pathLst>
                              <a:path w="47625" h="47625">
                                <a:moveTo>
                                  <a:pt x="47625" y="23813"/>
                                </a:move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881" name="Shape 881"/>
                        <wps:cNvSpPr/>
                        <wps:spPr>
                          <a:xfrm>
                            <a:off x="0" y="533400"/>
                            <a:ext cx="47625" cy="47625"/>
                          </a:xfrm>
                          <a:custGeom>
                            <a:avLst/>
                            <a:gdLst/>
                            <a:ahLst/>
                            <a:cxnLst/>
                            <a:rect l="0" t="0" r="0" b="0"/>
                            <a:pathLst>
                              <a:path w="47625" h="47625">
                                <a:moveTo>
                                  <a:pt x="47625" y="23813"/>
                                </a:move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09" style="width:3.75pt;height:45.75pt;position:absolute;mso-position-horizontal-relative:text;mso-position-horizontal:absolute;margin-left:27pt;mso-position-vertical-relative:text;margin-top:4.26562pt;" coordsize="476,5810">
                <v:shape id="Shape 855" style="position:absolute;width:476;height:476;left:0;top:0;" coordsize="47625,47625" path="m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c26970,0,30008,604,32925,1812c35842,3021,38418,4742,40651,6975c42883,9207,44604,11782,45812,14700c47021,17618,47625,20655,47625,23813x">
                  <v:stroke weight="0.75pt" endcap="flat" joinstyle="miter" miterlimit="4" on="true" color="#000000"/>
                  <v:fill on="false" color="#000000" opacity="0"/>
                </v:shape>
                <v:shape id="Shape 868" style="position:absolute;width:476;height:476;left:0;top:2667;" coordsize="47625,47625" path="m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c26970,0,30008,604,32925,1812c35842,3021,38418,4742,40651,6975c42883,9207,44604,11782,45812,14700c47021,17618,47625,20655,47625,23813x">
                  <v:stroke weight="0.75pt" endcap="flat" joinstyle="miter" miterlimit="4" on="true" color="#000000"/>
                  <v:fill on="false" color="#000000" opacity="0"/>
                </v:shape>
                <v:shape id="Shape 881" style="position:absolute;width:476;height:476;left:0;top:5334;" coordsize="47625,47625" path="m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c26970,0,30008,604,32925,1812c35842,3021,38418,4742,40651,6975c42883,9207,44604,11782,45812,14700c47021,17618,47625,20655,47625,23813x">
                  <v:stroke weight="0.75pt" endcap="flat" joinstyle="miter" miterlimit="4" on="true" color="#000000"/>
                  <v:fill on="false" color="#000000" opacity="0"/>
                </v:shape>
                <w10:wrap type="square"/>
              </v:group>
            </w:pict>
          </mc:Fallback>
        </mc:AlternateContent>
      </w:r>
      <w:r>
        <w:t>Cover Letter Respondent Content Discretion) -- 1) page.</w:t>
      </w:r>
    </w:p>
    <w:p w:rsidR="002E090A" w:rsidRDefault="00BD46DB">
      <w:pPr>
        <w:ind w:left="550" w:right="24"/>
      </w:pPr>
      <w:r>
        <w:t>General Architectural Services Qualification Statement -- 1) page.</w:t>
      </w:r>
    </w:p>
    <w:p w:rsidR="002E090A" w:rsidRDefault="00BD46DB">
      <w:pPr>
        <w:ind w:left="550" w:right="24"/>
      </w:pPr>
      <w:r>
        <w:t>Identification of which Projects the Respondent will submit proposals for</w:t>
      </w:r>
    </w:p>
    <w:p w:rsidR="002E090A" w:rsidRDefault="00BD46DB">
      <w:pPr>
        <w:spacing w:after="34" w:line="265" w:lineRule="auto"/>
        <w:ind w:left="400" w:right="0"/>
        <w:jc w:val="left"/>
      </w:pPr>
      <w:r>
        <w:rPr>
          <w:b/>
        </w:rPr>
        <w:t>Company Profile</w:t>
      </w:r>
    </w:p>
    <w:p w:rsidR="002E090A" w:rsidRDefault="00BD46DB">
      <w:pPr>
        <w:ind w:left="385" w:right="24"/>
      </w:pPr>
      <w:r>
        <w:t>Describe your firm's history, size, resources, philosophy of service, volume of current work, and management techniques and methods.</w:t>
      </w:r>
    </w:p>
    <w:p w:rsidR="002E090A" w:rsidRDefault="00BD46DB">
      <w:pPr>
        <w:ind w:left="550" w:right="24"/>
      </w:pPr>
      <w:r>
        <w:rPr>
          <w:noProof/>
          <w:sz w:val="22"/>
        </w:rPr>
        <mc:AlternateContent>
          <mc:Choice Requires="wpg">
            <w:drawing>
              <wp:anchor distT="0" distB="0" distL="114300" distR="114300" simplePos="0" relativeHeight="251660288" behindDoc="0" locked="0" layoutInCell="1" allowOverlap="1">
                <wp:simplePos x="0" y="0"/>
                <wp:positionH relativeFrom="column">
                  <wp:posOffset>342900</wp:posOffset>
                </wp:positionH>
                <wp:positionV relativeFrom="paragraph">
                  <wp:posOffset>54173</wp:posOffset>
                </wp:positionV>
                <wp:extent cx="47625" cy="314325"/>
                <wp:effectExtent l="0" t="0" r="0" b="0"/>
                <wp:wrapSquare wrapText="bothSides"/>
                <wp:docPr id="9410" name="Group 9410"/>
                <wp:cNvGraphicFramePr/>
                <a:graphic xmlns:a="http://schemas.openxmlformats.org/drawingml/2006/main">
                  <a:graphicData uri="http://schemas.microsoft.com/office/word/2010/wordprocessingGroup">
                    <wpg:wgp>
                      <wpg:cNvGrpSpPr/>
                      <wpg:grpSpPr>
                        <a:xfrm>
                          <a:off x="0" y="0"/>
                          <a:ext cx="47625" cy="314325"/>
                          <a:chOff x="0" y="0"/>
                          <a:chExt cx="47625" cy="314325"/>
                        </a:xfrm>
                      </wpg:grpSpPr>
                      <wps:wsp>
                        <wps:cNvPr id="943" name="Shape 943"/>
                        <wps:cNvSpPr/>
                        <wps:spPr>
                          <a:xfrm>
                            <a:off x="0" y="0"/>
                            <a:ext cx="47625" cy="47625"/>
                          </a:xfrm>
                          <a:custGeom>
                            <a:avLst/>
                            <a:gdLst/>
                            <a:ahLst/>
                            <a:cxnLst/>
                            <a:rect l="0" t="0" r="0" b="0"/>
                            <a:pathLst>
                              <a:path w="47625" h="47625">
                                <a:moveTo>
                                  <a:pt x="47625" y="23813"/>
                                </a:move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952" name="Shape 952"/>
                        <wps:cNvSpPr/>
                        <wps:spPr>
                          <a:xfrm>
                            <a:off x="0" y="266700"/>
                            <a:ext cx="47625" cy="47625"/>
                          </a:xfrm>
                          <a:custGeom>
                            <a:avLst/>
                            <a:gdLst/>
                            <a:ahLst/>
                            <a:cxnLst/>
                            <a:rect l="0" t="0" r="0" b="0"/>
                            <a:pathLst>
                              <a:path w="47625" h="47625">
                                <a:moveTo>
                                  <a:pt x="47625" y="23813"/>
                                </a:move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410" style="width:3.75pt;height:24.75pt;position:absolute;mso-position-horizontal-relative:text;mso-position-horizontal:absolute;margin-left:27pt;mso-position-vertical-relative:text;margin-top:4.26562pt;" coordsize="476,3143">
                <v:shape id="Shape 943" style="position:absolute;width:476;height:476;left:0;top:0;" coordsize="47625,47625" path="m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c26970,0,30008,604,32925,1812c35842,3021,38418,4742,40651,6975c42883,9207,44604,11782,45812,14700c47021,17618,47625,20655,47625,23813x">
                  <v:stroke weight="0.75pt" endcap="flat" joinstyle="miter" miterlimit="4" on="true" color="#000000"/>
                  <v:fill on="false" color="#000000" opacity="0"/>
                </v:shape>
                <v:shape id="Shape 952" style="position:absolute;width:476;height:476;left:0;top:2667;" coordsize="47625,47625" path="m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c26970,0,30008,604,32925,1812c35842,3021,38418,4742,40651,6975c42883,9207,44604,11782,45812,14700c47021,17618,47625,20655,47625,23813x">
                  <v:stroke weight="0.75pt" endcap="flat" joinstyle="miter" miterlimit="4" on="true" color="#000000"/>
                  <v:fill on="false" color="#000000" opacity="0"/>
                </v:shape>
                <w10:wrap type="square"/>
              </v:group>
            </w:pict>
          </mc:Fallback>
        </mc:AlternateContent>
      </w:r>
      <w:r>
        <w:t>History, Size, Resources - 2) pages.</w:t>
      </w:r>
    </w:p>
    <w:p w:rsidR="002E090A" w:rsidRDefault="00BD46DB">
      <w:pPr>
        <w:ind w:left="550" w:right="24"/>
      </w:pPr>
      <w:r>
        <w:t>Philosophy of Service and Volume of Current Work -- 1) page.</w:t>
      </w:r>
    </w:p>
    <w:p w:rsidR="002E090A" w:rsidRDefault="00BD46DB">
      <w:pPr>
        <w:tabs>
          <w:tab w:val="center" w:pos="628"/>
          <w:tab w:val="center" w:pos="3293"/>
        </w:tabs>
        <w:ind w:left="0" w:right="0" w:firstLine="0"/>
        <w:jc w:val="left"/>
      </w:pPr>
      <w:r>
        <w:rPr>
          <w:sz w:val="22"/>
        </w:rPr>
        <w:tab/>
      </w:r>
      <w:r>
        <w:rPr>
          <w:noProof/>
          <w:sz w:val="22"/>
        </w:rPr>
        <mc:AlternateContent>
          <mc:Choice Requires="wpg">
            <w:drawing>
              <wp:inline distT="0" distB="0" distL="0" distR="0">
                <wp:extent cx="47625" cy="47625"/>
                <wp:effectExtent l="0" t="0" r="0" b="0"/>
                <wp:docPr id="9543" name="Group 954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161" name="Shape 1161"/>
                        <wps:cNvSpPr/>
                        <wps:spPr>
                          <a:xfrm>
                            <a:off x="0" y="0"/>
                            <a:ext cx="47625" cy="47625"/>
                          </a:xfrm>
                          <a:custGeom>
                            <a:avLst/>
                            <a:gdLst/>
                            <a:ahLst/>
                            <a:cxnLst/>
                            <a:rect l="0" t="0" r="0" b="0"/>
                            <a:pathLst>
                              <a:path w="47625" h="47625">
                                <a:moveTo>
                                  <a:pt x="47625" y="23813"/>
                                </a:moveTo>
                                <a:cubicBezTo>
                                  <a:pt x="47625" y="26970"/>
                                  <a:pt x="47021" y="30008"/>
                                  <a:pt x="45812" y="32925"/>
                                </a:cubicBezTo>
                                <a:cubicBezTo>
                                  <a:pt x="44604" y="35842"/>
                                  <a:pt x="42883" y="38418"/>
                                  <a:pt x="40651" y="40650"/>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0"/>
                                </a:cubicBezTo>
                                <a:cubicBezTo>
                                  <a:pt x="4742" y="38418"/>
                                  <a:pt x="3021" y="35842"/>
                                  <a:pt x="1813" y="32925"/>
                                </a:cubicBezTo>
                                <a:cubicBezTo>
                                  <a:pt x="604" y="30008"/>
                                  <a:pt x="0" y="26970"/>
                                  <a:pt x="0" y="23813"/>
                                </a:cubicBezTo>
                                <a:cubicBezTo>
                                  <a:pt x="0" y="20655"/>
                                  <a:pt x="604" y="17617"/>
                                  <a:pt x="1813" y="14700"/>
                                </a:cubicBezTo>
                                <a:cubicBezTo>
                                  <a:pt x="3021" y="11782"/>
                                  <a:pt x="4742" y="9207"/>
                                  <a:pt x="6975" y="6974"/>
                                </a:cubicBezTo>
                                <a:cubicBezTo>
                                  <a:pt x="9207" y="4742"/>
                                  <a:pt x="11783" y="3021"/>
                                  <a:pt x="14700" y="1813"/>
                                </a:cubicBezTo>
                                <a:cubicBezTo>
                                  <a:pt x="17617" y="604"/>
                                  <a:pt x="20655" y="0"/>
                                  <a:pt x="23813" y="0"/>
                                </a:cubicBezTo>
                                <a:cubicBezTo>
                                  <a:pt x="26970" y="0"/>
                                  <a:pt x="30008" y="604"/>
                                  <a:pt x="32925" y="1813"/>
                                </a:cubicBezTo>
                                <a:cubicBezTo>
                                  <a:pt x="35842" y="3021"/>
                                  <a:pt x="38418" y="4742"/>
                                  <a:pt x="40651" y="6974"/>
                                </a:cubicBezTo>
                                <a:cubicBezTo>
                                  <a:pt x="42883" y="9207"/>
                                  <a:pt x="44604" y="11782"/>
                                  <a:pt x="45812" y="14700"/>
                                </a:cubicBezTo>
                                <a:cubicBezTo>
                                  <a:pt x="47021" y="17617"/>
                                  <a:pt x="47625" y="20655"/>
                                  <a:pt x="47625" y="23813"/>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43" style="width:3.75pt;height:3.75pt;mso-position-horizontal-relative:char;mso-position-vertical-relative:line" coordsize="476,476">
                <v:shape id="Shape 1161" style="position:absolute;width:476;height:476;left:0;top:0;" coordsize="47625,47625" path="m47625,23813c47625,26970,47021,30008,45812,32925c44604,35842,42883,38418,40651,40650c38418,42883,35842,44604,32925,45812c30008,47021,26970,47625,23813,47625c20655,47625,17617,47021,14700,45812c11783,44604,9207,42883,6975,40650c4742,38418,3021,35842,1813,32925c604,30008,0,26970,0,23813c0,20655,604,17617,1813,14700c3021,11782,4742,9207,6975,6974c9207,4742,11783,3021,14700,1813c17617,604,20655,0,23813,0c26970,0,30008,604,32925,1813c35842,3021,38418,4742,40651,6974c42883,9207,44604,11782,45812,14700c47021,17617,47625,20655,47625,23813x">
                  <v:stroke weight="0.75pt" endcap="flat" joinstyle="miter" miterlimit="4" on="true" color="#000000"/>
                  <v:fill on="false" color="#000000" opacity="0"/>
                </v:shape>
              </v:group>
            </w:pict>
          </mc:Fallback>
        </mc:AlternateContent>
      </w:r>
      <w:r>
        <w:tab/>
        <w:t>Management Techniques and Methods -- 1) page.</w:t>
      </w:r>
    </w:p>
    <w:p w:rsidR="002E090A" w:rsidRDefault="00BD46DB">
      <w:pPr>
        <w:spacing w:after="34" w:line="265" w:lineRule="auto"/>
        <w:ind w:left="400" w:right="0"/>
        <w:jc w:val="left"/>
      </w:pPr>
      <w:r>
        <w:rPr>
          <w:b/>
        </w:rPr>
        <w:t>Approach to Project and Team Organization</w:t>
      </w:r>
    </w:p>
    <w:p w:rsidR="002E090A" w:rsidRDefault="00BD46DB">
      <w:pPr>
        <w:numPr>
          <w:ilvl w:val="0"/>
          <w:numId w:val="3"/>
        </w:numPr>
        <w:spacing w:after="34"/>
        <w:ind w:right="24" w:hanging="270"/>
      </w:pPr>
      <w:r>
        <w:t>Describe your approach to providing the required services for the Projects.</w:t>
      </w:r>
    </w:p>
    <w:p w:rsidR="002E090A" w:rsidRDefault="00BD46DB">
      <w:pPr>
        <w:numPr>
          <w:ilvl w:val="0"/>
          <w:numId w:val="3"/>
        </w:numPr>
        <w:spacing w:after="34"/>
        <w:ind w:right="24" w:hanging="270"/>
      </w:pPr>
      <w:r>
        <w:t>Discuss how you provide leadership to facilitate teamwork and communication.</w:t>
      </w:r>
    </w:p>
    <w:p w:rsidR="002E090A" w:rsidRDefault="00BD46DB">
      <w:pPr>
        <w:numPr>
          <w:ilvl w:val="0"/>
          <w:numId w:val="3"/>
        </w:numPr>
        <w:spacing w:after="34"/>
        <w:ind w:right="24" w:hanging="270"/>
      </w:pPr>
      <w:r>
        <w:t>Provide professional resume for the Lead Principal and Project Manager.</w:t>
      </w:r>
    </w:p>
    <w:p w:rsidR="002E090A" w:rsidRDefault="00BD46DB">
      <w:pPr>
        <w:numPr>
          <w:ilvl w:val="0"/>
          <w:numId w:val="3"/>
        </w:numPr>
        <w:spacing w:after="40"/>
        <w:ind w:right="24" w:hanging="270"/>
      </w:pPr>
      <w:r>
        <w:t>Provide brief description of consultant firms' experience in K 12 school projects.</w:t>
      </w:r>
    </w:p>
    <w:p w:rsidR="002E090A" w:rsidRDefault="00BD46DB">
      <w:pPr>
        <w:numPr>
          <w:ilvl w:val="0"/>
          <w:numId w:val="3"/>
        </w:numPr>
        <w:spacing w:after="34"/>
        <w:ind w:right="24" w:hanging="270"/>
      </w:pPr>
      <w:r>
        <w:t>Include organizational chart of the proposed project team.</w:t>
      </w:r>
    </w:p>
    <w:p w:rsidR="002E090A" w:rsidRDefault="00BD46DB">
      <w:pPr>
        <w:numPr>
          <w:ilvl w:val="0"/>
          <w:numId w:val="3"/>
        </w:numPr>
        <w:ind w:right="24" w:hanging="270"/>
      </w:pPr>
      <w:r>
        <w:t>Describe proposed roles and responsibilities of key personnel.</w:t>
      </w:r>
    </w:p>
    <w:p w:rsidR="002E090A" w:rsidRDefault="00BD46DB">
      <w:pPr>
        <w:spacing w:after="34" w:line="265" w:lineRule="auto"/>
        <w:ind w:left="400" w:right="0"/>
        <w:jc w:val="left"/>
      </w:pPr>
      <w:r>
        <w:rPr>
          <w:b/>
        </w:rPr>
        <w:lastRenderedPageBreak/>
        <w:t>Past Performance</w:t>
      </w:r>
    </w:p>
    <w:p w:rsidR="002E090A" w:rsidRDefault="00BD46DB">
      <w:pPr>
        <w:numPr>
          <w:ilvl w:val="0"/>
          <w:numId w:val="4"/>
        </w:numPr>
        <w:spacing w:after="27"/>
        <w:ind w:right="24" w:hanging="255"/>
      </w:pPr>
      <w:r>
        <w:t>Briefly describe other projects executed by your firm that demonstrate relevant experience.</w:t>
      </w:r>
    </w:p>
    <w:p w:rsidR="002E090A" w:rsidRDefault="00BD46DB">
      <w:pPr>
        <w:numPr>
          <w:ilvl w:val="0"/>
          <w:numId w:val="4"/>
        </w:numPr>
        <w:spacing w:after="34"/>
        <w:ind w:right="24" w:hanging="255"/>
      </w:pPr>
      <w:r>
        <w:t>For each project listed, include contact information for references.</w:t>
      </w:r>
    </w:p>
    <w:p w:rsidR="002E090A" w:rsidRDefault="00BD46DB">
      <w:pPr>
        <w:numPr>
          <w:ilvl w:val="0"/>
          <w:numId w:val="4"/>
        </w:numPr>
        <w:ind w:right="24" w:hanging="255"/>
      </w:pPr>
      <w:r>
        <w:t>List all Idaho School Districts for which you have performed similar work in the past ten years.</w:t>
      </w:r>
    </w:p>
    <w:p w:rsidR="002E090A" w:rsidRDefault="00BD46DB">
      <w:pPr>
        <w:spacing w:after="34" w:line="265" w:lineRule="auto"/>
        <w:ind w:left="400" w:right="0"/>
        <w:jc w:val="left"/>
      </w:pPr>
      <w:r>
        <w:rPr>
          <w:b/>
        </w:rPr>
        <w:t>Specific Information</w:t>
      </w:r>
    </w:p>
    <w:p w:rsidR="002E090A" w:rsidRDefault="00BD46DB">
      <w:pPr>
        <w:numPr>
          <w:ilvl w:val="0"/>
          <w:numId w:val="5"/>
        </w:numPr>
        <w:spacing w:after="34"/>
        <w:ind w:right="24" w:hanging="270"/>
      </w:pPr>
      <w:r>
        <w:t>Describe your experience in facilitating preliminary planning processes.</w:t>
      </w:r>
    </w:p>
    <w:p w:rsidR="002E090A" w:rsidRDefault="00BD46DB">
      <w:pPr>
        <w:numPr>
          <w:ilvl w:val="0"/>
          <w:numId w:val="5"/>
        </w:numPr>
        <w:spacing w:after="34"/>
        <w:ind w:right="24" w:hanging="270"/>
      </w:pPr>
      <w:r>
        <w:t>Provide summary of experience working with Districts during approval processes.</w:t>
      </w:r>
    </w:p>
    <w:p w:rsidR="002E090A" w:rsidRDefault="00BD46DB">
      <w:pPr>
        <w:numPr>
          <w:ilvl w:val="0"/>
          <w:numId w:val="5"/>
        </w:numPr>
        <w:spacing w:after="387"/>
        <w:ind w:right="24" w:hanging="270"/>
      </w:pPr>
      <w:r>
        <w:t>Describe experience working with local building jurisdictions and Idaho Department of Building Safety.</w:t>
      </w:r>
    </w:p>
    <w:p w:rsidR="002E090A" w:rsidRDefault="00BD46DB">
      <w:pPr>
        <w:pStyle w:val="Heading1"/>
        <w:numPr>
          <w:ilvl w:val="0"/>
          <w:numId w:val="0"/>
        </w:numPr>
        <w:ind w:left="-5"/>
      </w:pPr>
      <w:r>
        <w:t>EVALUATION CRITERIA</w:t>
      </w:r>
    </w:p>
    <w:p w:rsidR="002E090A" w:rsidRDefault="00BD46DB">
      <w:pPr>
        <w:spacing w:after="244"/>
        <w:ind w:right="24"/>
      </w:pPr>
      <w:r>
        <w:t>Submittal will be rated by the following point evaluation method:</w:t>
      </w:r>
    </w:p>
    <w:p w:rsidR="002E090A" w:rsidRDefault="00BD46DB">
      <w:pPr>
        <w:ind w:left="385" w:right="24"/>
      </w:pPr>
      <w:r>
        <w:rPr>
          <w:noProof/>
          <w:sz w:val="22"/>
        </w:rPr>
        <mc:AlternateContent>
          <mc:Choice Requires="wpg">
            <w:drawing>
              <wp:anchor distT="0" distB="0" distL="114300" distR="114300" simplePos="0" relativeHeight="251661312" behindDoc="0" locked="0" layoutInCell="1" allowOverlap="1">
                <wp:simplePos x="0" y="0"/>
                <wp:positionH relativeFrom="column">
                  <wp:posOffset>95250</wp:posOffset>
                </wp:positionH>
                <wp:positionV relativeFrom="paragraph">
                  <wp:posOffset>54174</wp:posOffset>
                </wp:positionV>
                <wp:extent cx="47625" cy="1381125"/>
                <wp:effectExtent l="0" t="0" r="0" b="0"/>
                <wp:wrapSquare wrapText="bothSides"/>
                <wp:docPr id="9544" name="Group 9544"/>
                <wp:cNvGraphicFramePr/>
                <a:graphic xmlns:a="http://schemas.openxmlformats.org/drawingml/2006/main">
                  <a:graphicData uri="http://schemas.microsoft.com/office/word/2010/wordprocessingGroup">
                    <wpg:wgp>
                      <wpg:cNvGrpSpPr/>
                      <wpg:grpSpPr>
                        <a:xfrm>
                          <a:off x="0" y="0"/>
                          <a:ext cx="47625" cy="1381125"/>
                          <a:chOff x="0" y="0"/>
                          <a:chExt cx="47625" cy="1381125"/>
                        </a:xfrm>
                      </wpg:grpSpPr>
                      <wps:wsp>
                        <wps:cNvPr id="1470" name="Shape 1470"/>
                        <wps:cNvSpPr/>
                        <wps:spPr>
                          <a:xfrm>
                            <a:off x="0" y="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0" y="2667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 name="Shape 1482"/>
                        <wps:cNvSpPr/>
                        <wps:spPr>
                          <a:xfrm>
                            <a:off x="0" y="5334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0" y="8001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 name="Shape 1502"/>
                        <wps:cNvSpPr/>
                        <wps:spPr>
                          <a:xfrm>
                            <a:off x="0" y="1066800"/>
                            <a:ext cx="47625" cy="47625"/>
                          </a:xfrm>
                          <a:custGeom>
                            <a:avLst/>
                            <a:gdLst/>
                            <a:ahLst/>
                            <a:cxnLst/>
                            <a:rect l="0" t="0" r="0" b="0"/>
                            <a:pathLst>
                              <a:path w="47625" h="47625">
                                <a:moveTo>
                                  <a:pt x="23813" y="0"/>
                                </a:moveTo>
                                <a:cubicBezTo>
                                  <a:pt x="26970" y="0"/>
                                  <a:pt x="30008" y="604"/>
                                  <a:pt x="32925" y="1813"/>
                                </a:cubicBezTo>
                                <a:cubicBezTo>
                                  <a:pt x="35842" y="3021"/>
                                  <a:pt x="38418" y="4742"/>
                                  <a:pt x="40651" y="6974"/>
                                </a:cubicBezTo>
                                <a:cubicBezTo>
                                  <a:pt x="42883" y="9207"/>
                                  <a:pt x="44604" y="11783"/>
                                  <a:pt x="45812" y="14700"/>
                                </a:cubicBezTo>
                                <a:cubicBezTo>
                                  <a:pt x="47021" y="17617"/>
                                  <a:pt x="47625" y="20655"/>
                                  <a:pt x="47625" y="23813"/>
                                </a:cubicBezTo>
                                <a:cubicBezTo>
                                  <a:pt x="47625" y="26970"/>
                                  <a:pt x="47021" y="30008"/>
                                  <a:pt x="45812" y="32925"/>
                                </a:cubicBezTo>
                                <a:cubicBezTo>
                                  <a:pt x="44604" y="35842"/>
                                  <a:pt x="42883" y="38417"/>
                                  <a:pt x="40651" y="40651"/>
                                </a:cubicBezTo>
                                <a:cubicBezTo>
                                  <a:pt x="38418" y="42883"/>
                                  <a:pt x="35842" y="44604"/>
                                  <a:pt x="32925" y="45812"/>
                                </a:cubicBezTo>
                                <a:cubicBezTo>
                                  <a:pt x="30008" y="47021"/>
                                  <a:pt x="26970" y="47625"/>
                                  <a:pt x="23813" y="47625"/>
                                </a:cubicBezTo>
                                <a:cubicBezTo>
                                  <a:pt x="20655" y="47625"/>
                                  <a:pt x="17617" y="47021"/>
                                  <a:pt x="14700" y="45812"/>
                                </a:cubicBezTo>
                                <a:cubicBezTo>
                                  <a:pt x="11783" y="44604"/>
                                  <a:pt x="9207" y="42883"/>
                                  <a:pt x="6975" y="40651"/>
                                </a:cubicBezTo>
                                <a:cubicBezTo>
                                  <a:pt x="4742" y="38417"/>
                                  <a:pt x="3021" y="35842"/>
                                  <a:pt x="1813" y="32925"/>
                                </a:cubicBezTo>
                                <a:cubicBezTo>
                                  <a:pt x="604" y="30008"/>
                                  <a:pt x="0" y="26970"/>
                                  <a:pt x="0" y="23813"/>
                                </a:cubicBezTo>
                                <a:cubicBezTo>
                                  <a:pt x="0" y="20655"/>
                                  <a:pt x="604" y="17617"/>
                                  <a:pt x="1813" y="14700"/>
                                </a:cubicBezTo>
                                <a:cubicBezTo>
                                  <a:pt x="3021" y="11783"/>
                                  <a:pt x="4742" y="9207"/>
                                  <a:pt x="6975" y="6974"/>
                                </a:cubicBezTo>
                                <a:cubicBezTo>
                                  <a:pt x="9207" y="4742"/>
                                  <a:pt x="11783" y="3021"/>
                                  <a:pt x="14700" y="1813"/>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Shape 1508"/>
                        <wps:cNvSpPr/>
                        <wps:spPr>
                          <a:xfrm>
                            <a:off x="0" y="1333500"/>
                            <a:ext cx="47625" cy="47625"/>
                          </a:xfrm>
                          <a:custGeom>
                            <a:avLst/>
                            <a:gdLst/>
                            <a:ahLst/>
                            <a:cxnLst/>
                            <a:rect l="0" t="0" r="0" b="0"/>
                            <a:pathLst>
                              <a:path w="47625" h="47625">
                                <a:moveTo>
                                  <a:pt x="23813" y="0"/>
                                </a:moveTo>
                                <a:cubicBezTo>
                                  <a:pt x="26970" y="0"/>
                                  <a:pt x="30008" y="604"/>
                                  <a:pt x="32925" y="1812"/>
                                </a:cubicBezTo>
                                <a:cubicBezTo>
                                  <a:pt x="35842" y="3021"/>
                                  <a:pt x="38418" y="4742"/>
                                  <a:pt x="40651" y="6975"/>
                                </a:cubicBezTo>
                                <a:cubicBezTo>
                                  <a:pt x="42883" y="9207"/>
                                  <a:pt x="44604" y="11782"/>
                                  <a:pt x="45812" y="14700"/>
                                </a:cubicBezTo>
                                <a:cubicBezTo>
                                  <a:pt x="47021" y="17618"/>
                                  <a:pt x="47625" y="20655"/>
                                  <a:pt x="47625" y="23813"/>
                                </a:cubicBezTo>
                                <a:cubicBezTo>
                                  <a:pt x="47625" y="26970"/>
                                  <a:pt x="47021" y="30007"/>
                                  <a:pt x="45812" y="32925"/>
                                </a:cubicBezTo>
                                <a:cubicBezTo>
                                  <a:pt x="44604" y="35843"/>
                                  <a:pt x="42883" y="38418"/>
                                  <a:pt x="40651" y="40650"/>
                                </a:cubicBezTo>
                                <a:cubicBezTo>
                                  <a:pt x="38418" y="42883"/>
                                  <a:pt x="35842" y="44604"/>
                                  <a:pt x="32925" y="45813"/>
                                </a:cubicBezTo>
                                <a:cubicBezTo>
                                  <a:pt x="30008" y="47020"/>
                                  <a:pt x="26970" y="47625"/>
                                  <a:pt x="23813" y="47625"/>
                                </a:cubicBezTo>
                                <a:cubicBezTo>
                                  <a:pt x="20655" y="47625"/>
                                  <a:pt x="17617" y="47020"/>
                                  <a:pt x="14700" y="45813"/>
                                </a:cubicBezTo>
                                <a:cubicBezTo>
                                  <a:pt x="11783" y="44604"/>
                                  <a:pt x="9207" y="42883"/>
                                  <a:pt x="6975" y="40650"/>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1"/>
                                  <a:pt x="14700" y="1812"/>
                                </a:cubicBezTo>
                                <a:cubicBezTo>
                                  <a:pt x="17617" y="604"/>
                                  <a:pt x="20655" y="0"/>
                                  <a:pt x="23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44" style="width:3.75pt;height:108.75pt;position:absolute;mso-position-horizontal-relative:text;mso-position-horizontal:absolute;margin-left:7.5pt;mso-position-vertical-relative:text;margin-top:4.26566pt;" coordsize="476,13811">
                <v:shape id="Shape 1470" style="position:absolute;width:476;height:476;left:0;top:0;"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1476" style="position:absolute;width:476;height:476;left:0;top:2667;"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1482" style="position:absolute;width:476;height:476;left:0;top:5334;"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1496" style="position:absolute;width:476;height:476;left:0;top:8001;"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1502" style="position:absolute;width:476;height:476;left:0;top:10668;" coordsize="47625,47625" path="m23813,0c26970,0,30008,604,32925,1813c35842,3021,38418,4742,40651,6974c42883,9207,44604,11783,45812,14700c47021,17617,47625,20655,47625,23813c47625,26970,47021,30008,45812,32925c44604,35842,42883,38417,40651,40651c38418,42883,35842,44604,32925,45812c30008,47021,26970,47625,23813,47625c20655,47625,17617,47021,14700,45812c11783,44604,9207,42883,6975,40651c4742,38417,3021,35842,1813,32925c604,30008,0,26970,0,23813c0,20655,604,17617,1813,14700c3021,11783,4742,9207,6975,6974c9207,4742,11783,3021,14700,1813c17617,604,20655,0,23813,0x">
                  <v:stroke weight="0pt" endcap="flat" joinstyle="miter" miterlimit="10" on="false" color="#000000" opacity="0"/>
                  <v:fill on="true" color="#000000"/>
                </v:shape>
                <v:shape id="Shape 1508" style="position:absolute;width:476;height:476;left:0;top:13335;" coordsize="47625,47625" path="m23813,0c26970,0,30008,604,32925,1812c35842,3021,38418,4742,40651,6975c42883,9207,44604,11782,45812,14700c47021,17618,47625,20655,47625,23813c47625,26970,47021,30007,45812,32925c44604,35843,42883,38418,40651,40650c38418,42883,35842,44604,32925,45813c30008,47020,26970,47625,23813,47625c20655,47625,17617,47020,14700,45813c11783,44604,9207,42883,6975,40650c4742,38418,3021,35843,1813,32925c604,30007,0,26970,0,23813c0,20655,604,17618,1813,14700c3021,11782,4742,9207,6975,6975c9207,4742,11783,3021,14700,1812c17617,604,20655,0,23813,0x">
                  <v:stroke weight="0pt" endcap="flat" joinstyle="miter" miterlimit="10" on="false" color="#000000" opacity="0"/>
                  <v:fill on="true" color="#000000"/>
                </v:shape>
                <w10:wrap type="square"/>
              </v:group>
            </w:pict>
          </mc:Fallback>
        </mc:AlternateContent>
      </w:r>
      <w:r>
        <w:t>General Information: Mandatory</w:t>
      </w:r>
    </w:p>
    <w:p w:rsidR="002E090A" w:rsidRDefault="00BD46DB">
      <w:pPr>
        <w:ind w:left="385" w:right="24"/>
      </w:pPr>
      <w:r>
        <w:t>Company Profile: 15 Points</w:t>
      </w:r>
    </w:p>
    <w:p w:rsidR="002E090A" w:rsidRDefault="00BD46DB">
      <w:pPr>
        <w:ind w:left="385" w:right="24"/>
      </w:pPr>
      <w:r>
        <w:t>Approach to Project and Team Organization: 30 Points</w:t>
      </w:r>
    </w:p>
    <w:p w:rsidR="002E090A" w:rsidRDefault="00BD46DB">
      <w:pPr>
        <w:ind w:left="385" w:right="24"/>
      </w:pPr>
      <w:r>
        <w:t>Past Performance: 30 Points</w:t>
      </w:r>
    </w:p>
    <w:p w:rsidR="002E090A" w:rsidRDefault="00BD46DB">
      <w:pPr>
        <w:ind w:left="385" w:right="24"/>
      </w:pPr>
      <w:r>
        <w:t>Specific Information: 20 Points</w:t>
      </w:r>
    </w:p>
    <w:p w:rsidR="002E090A" w:rsidRDefault="00BD46DB">
      <w:pPr>
        <w:spacing w:after="394"/>
        <w:ind w:left="385" w:right="24"/>
      </w:pPr>
      <w:r>
        <w:t>Evaluator's Discretionary Rating: 15 Points</w:t>
      </w:r>
    </w:p>
    <w:p w:rsidR="002E090A" w:rsidRDefault="00BD46DB">
      <w:pPr>
        <w:pStyle w:val="Heading1"/>
        <w:numPr>
          <w:ilvl w:val="0"/>
          <w:numId w:val="0"/>
        </w:numPr>
        <w:ind w:left="-5"/>
      </w:pPr>
      <w:r>
        <w:t>SELECTION PROCEDURE</w:t>
      </w:r>
    </w:p>
    <w:p w:rsidR="002E090A" w:rsidRDefault="00BD46DB">
      <w:pPr>
        <w:spacing w:after="237"/>
        <w:ind w:right="111"/>
      </w:pPr>
      <w:r>
        <w:t>Preference will be given to Respondents having local construction knowledge and experience. An Evaluation Committee appointed by the District will evaluate all proposals, tabulate the results, and prepare a shortlist of acceptable ranked Respondents for potential interview by the District Board of Trustees.</w:t>
      </w:r>
    </w:p>
    <w:p w:rsidR="002E090A" w:rsidRDefault="00BD46DB">
      <w:pPr>
        <w:ind w:right="231"/>
      </w:pPr>
      <w:r>
        <w:t>The District will seek to negotiate a contract with the highest ranked Respondent. If unable to reach agreement, the District may terminate negotiations and commence negotiations with the second highest ranked Respondent.</w:t>
      </w:r>
    </w:p>
    <w:p w:rsidR="002E090A" w:rsidRDefault="00BD46DB">
      <w:pPr>
        <w:pStyle w:val="Heading1"/>
        <w:numPr>
          <w:ilvl w:val="0"/>
          <w:numId w:val="0"/>
        </w:numPr>
        <w:ind w:left="-5"/>
      </w:pPr>
      <w:r>
        <w:t>PROPOSAL SUBMISSION PROCEDURES</w:t>
      </w:r>
    </w:p>
    <w:p w:rsidR="002E090A" w:rsidRDefault="00BD46DB">
      <w:pPr>
        <w:ind w:left="385" w:right="24"/>
      </w:pPr>
      <w:r>
        <w:t>Written proposals to this RFQ will be accepted at the Bliss School District Office, P.O. Box 115, 601 US HWY 30, Bliss, Idaho 83314 until 12 00 pm, MDT, October 2</w:t>
      </w:r>
      <w:r w:rsidR="00073194">
        <w:t>9</w:t>
      </w:r>
      <w:r>
        <w:t>, 2025.</w:t>
      </w:r>
    </w:p>
    <w:p w:rsidR="002E090A" w:rsidRDefault="00BD46DB">
      <w:pPr>
        <w:ind w:left="385" w:right="24"/>
      </w:pPr>
      <w:r>
        <w:t>Submittals shall include four (4) copies of the proposal. Proposals must be sealed in an opaque package and clearly marked: "Request for Qualifications, Architectural Services".</w:t>
      </w:r>
    </w:p>
    <w:p w:rsidR="002E090A" w:rsidRDefault="00BD46DB">
      <w:pPr>
        <w:ind w:left="385" w:right="24"/>
      </w:pPr>
      <w:r>
        <w:t>Proposals shall be composed of not more than thirty (30) numbered pages, bound, single sided 8½" x 11", and printed in at least twelve (12) point font.</w:t>
      </w:r>
    </w:p>
    <w:p w:rsidR="002E090A" w:rsidRDefault="00BD46DB">
      <w:pPr>
        <w:ind w:left="385" w:right="24"/>
      </w:pPr>
      <w:r>
        <w:t>Questions regarding the Projects or this RFQ may be directed to:</w:t>
      </w:r>
    </w:p>
    <w:p w:rsidR="002E090A" w:rsidRDefault="00BD46DB">
      <w:pPr>
        <w:spacing w:after="34" w:line="265" w:lineRule="auto"/>
        <w:ind w:left="-5" w:right="0"/>
        <w:jc w:val="left"/>
      </w:pPr>
      <w:r>
        <w:rPr>
          <w:b/>
        </w:rPr>
        <w:t>Matt Valadao, Superintendent of Schools</w:t>
      </w:r>
    </w:p>
    <w:p w:rsidR="002E090A" w:rsidRDefault="00BD46DB">
      <w:pPr>
        <w:spacing w:after="34" w:line="265" w:lineRule="auto"/>
        <w:ind w:left="-5" w:right="0"/>
        <w:jc w:val="left"/>
      </w:pPr>
      <w:r>
        <w:rPr>
          <w:b/>
        </w:rPr>
        <w:t xml:space="preserve">Bethany </w:t>
      </w:r>
      <w:proofErr w:type="spellStart"/>
      <w:r>
        <w:rPr>
          <w:b/>
        </w:rPr>
        <w:t>Mattix</w:t>
      </w:r>
      <w:proofErr w:type="spellEnd"/>
      <w:r>
        <w:rPr>
          <w:b/>
        </w:rPr>
        <w:t>, District Clerk</w:t>
      </w:r>
    </w:p>
    <w:p w:rsidR="002E090A" w:rsidRDefault="00BD46DB">
      <w:pPr>
        <w:spacing w:after="35"/>
        <w:ind w:right="24"/>
      </w:pPr>
      <w:r>
        <w:t>P.O. Box 115, 601 US HWY 30, Bliss, Idaho 83314</w:t>
      </w:r>
    </w:p>
    <w:p w:rsidR="002E090A" w:rsidRDefault="00BD46DB">
      <w:pPr>
        <w:spacing w:after="36"/>
        <w:ind w:right="24"/>
      </w:pPr>
      <w:r>
        <w:t>Phone 208 352 4445, Fax 208 352 1954</w:t>
      </w:r>
    </w:p>
    <w:p w:rsidR="002E090A" w:rsidRDefault="00BD46DB">
      <w:pPr>
        <w:spacing w:after="360" w:line="296" w:lineRule="auto"/>
        <w:ind w:left="0" w:right="4011" w:firstLine="0"/>
        <w:jc w:val="left"/>
      </w:pPr>
      <w:r>
        <w:rPr>
          <w:noProof/>
          <w:sz w:val="22"/>
        </w:rPr>
        <mc:AlternateContent>
          <mc:Choice Requires="wpg">
            <w:drawing>
              <wp:anchor distT="0" distB="0" distL="114300" distR="114300" simplePos="0" relativeHeight="251662336" behindDoc="1" locked="0" layoutInCell="1" allowOverlap="1">
                <wp:simplePos x="0" y="0"/>
                <wp:positionH relativeFrom="column">
                  <wp:posOffset>1732653</wp:posOffset>
                </wp:positionH>
                <wp:positionV relativeFrom="paragraph">
                  <wp:posOffset>130373</wp:posOffset>
                </wp:positionV>
                <wp:extent cx="29471" cy="209550"/>
                <wp:effectExtent l="0" t="0" r="0" b="0"/>
                <wp:wrapNone/>
                <wp:docPr id="9411" name="Group 9411"/>
                <wp:cNvGraphicFramePr/>
                <a:graphic xmlns:a="http://schemas.openxmlformats.org/drawingml/2006/main">
                  <a:graphicData uri="http://schemas.microsoft.com/office/word/2010/wordprocessingGroup">
                    <wpg:wgp>
                      <wpg:cNvGrpSpPr/>
                      <wpg:grpSpPr>
                        <a:xfrm>
                          <a:off x="0" y="0"/>
                          <a:ext cx="29471" cy="209550"/>
                          <a:chOff x="0" y="0"/>
                          <a:chExt cx="29471" cy="209550"/>
                        </a:xfrm>
                      </wpg:grpSpPr>
                      <wps:wsp>
                        <wps:cNvPr id="10083" name="Shape 10083"/>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84" name="Shape 10084"/>
                        <wps:cNvSpPr/>
                        <wps:spPr>
                          <a:xfrm>
                            <a:off x="28575" y="200025"/>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11" style="width:2.32059pt;height:16.5pt;position:absolute;z-index:-2147483602;mso-position-horizontal-relative:text;mso-position-horizontal:absolute;margin-left:136.429pt;mso-position-vertical-relative:text;margin-top:10.2656pt;" coordsize="294,2095">
                <v:shape id="Shape 10085" style="position:absolute;width:91;height:95;left:0;top:0;" coordsize="9144,9525" path="m0,0l9144,0l9144,9525l0,9525l0,0">
                  <v:stroke weight="0pt" endcap="flat" joinstyle="miter" miterlimit="10" on="false" color="#000000" opacity="0"/>
                  <v:fill on="true" color="#000000"/>
                </v:shape>
                <v:shape id="Shape 10086" style="position:absolute;width:91;height:95;left:285;top:2000;" coordsize="9144,9525" path="m0,0l9144,0l9144,9525l0,9525l0,0">
                  <v:stroke weight="0pt" endcap="flat" joinstyle="miter" miterlimit="10" on="false" color="#000000" opacity="0"/>
                  <v:fill on="true" color="#000000"/>
                </v:shape>
              </v:group>
            </w:pict>
          </mc:Fallback>
        </mc:AlternateContent>
      </w:r>
      <w:r>
        <w:rPr>
          <w:u w:val="single" w:color="000000"/>
        </w:rPr>
        <w:t>matt.valadao</w:t>
      </w:r>
      <w:r>
        <w:t>@</w:t>
      </w:r>
      <w:r>
        <w:rPr>
          <w:u w:val="single" w:color="000000"/>
        </w:rPr>
        <w:t>bliss234.or</w:t>
      </w:r>
      <w:r>
        <w:t xml:space="preserve">g, </w:t>
      </w:r>
      <w:r>
        <w:rPr>
          <w:u w:val="single" w:color="000000"/>
        </w:rPr>
        <w:t>Bethany.mattix</w:t>
      </w:r>
      <w:r>
        <w:t>@</w:t>
      </w:r>
      <w:r>
        <w:rPr>
          <w:u w:val="single" w:color="000000"/>
        </w:rPr>
        <w:t>bliss234.or</w:t>
      </w:r>
      <w:r>
        <w:t>g</w:t>
      </w:r>
    </w:p>
    <w:p w:rsidR="002E090A" w:rsidRDefault="00BD46DB">
      <w:pPr>
        <w:pStyle w:val="Heading1"/>
        <w:numPr>
          <w:ilvl w:val="0"/>
          <w:numId w:val="0"/>
        </w:numPr>
        <w:ind w:left="-5"/>
      </w:pPr>
      <w:r>
        <w:lastRenderedPageBreak/>
        <w:t>PROPOSAL GUIDELINES</w:t>
      </w:r>
    </w:p>
    <w:p w:rsidR="002E090A" w:rsidRDefault="00BD46DB">
      <w:pPr>
        <w:ind w:left="385" w:right="24"/>
      </w:pPr>
      <w:r>
        <w:t>The District will not be liable for any costs incurred in the preparation and production of a proposal or any work performed prior to the execution of a contract.</w:t>
      </w:r>
    </w:p>
    <w:p w:rsidR="002E090A" w:rsidRDefault="00BD46DB">
      <w:pPr>
        <w:ind w:left="385" w:right="24"/>
      </w:pPr>
      <w:r>
        <w:t>All Proposals and other materials will become the property of the District.</w:t>
      </w:r>
    </w:p>
    <w:p w:rsidR="002E090A" w:rsidRDefault="00BD46DB">
      <w:pPr>
        <w:ind w:left="385" w:right="24"/>
      </w:pPr>
      <w:r>
        <w:t>All Information contained in this RFQ and acceptable provisions of the selected Respondent's proposal will be made a part of the executed contract for services.</w:t>
      </w:r>
    </w:p>
    <w:p w:rsidR="002E090A" w:rsidRDefault="00BD46DB">
      <w:pPr>
        <w:ind w:left="385" w:right="24"/>
      </w:pPr>
      <w:r>
        <w:t>The District reserves the rights to waive any informalities or irregularities and reject any or all proposals received as a result of this RFQ.</w:t>
      </w:r>
    </w:p>
    <w:sectPr w:rsidR="002E090A">
      <w:pgSz w:w="12240" w:h="15840"/>
      <w:pgMar w:top="650" w:right="1371" w:bottom="79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F03E8"/>
    <w:multiLevelType w:val="hybridMultilevel"/>
    <w:tmpl w:val="F48094CE"/>
    <w:lvl w:ilvl="0" w:tplc="1ECAB452">
      <w:start w:val="1"/>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70AF3D4">
      <w:start w:val="1"/>
      <w:numFmt w:val="lowerLetter"/>
      <w:lvlText w:val="%2"/>
      <w:lvlJc w:val="left"/>
      <w:pPr>
        <w:ind w:left="11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248132E">
      <w:start w:val="1"/>
      <w:numFmt w:val="lowerRoman"/>
      <w:lvlText w:val="%3"/>
      <w:lvlJc w:val="left"/>
      <w:pPr>
        <w:ind w:left="18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FAAD590">
      <w:start w:val="1"/>
      <w:numFmt w:val="decimal"/>
      <w:lvlText w:val="%4"/>
      <w:lvlJc w:val="left"/>
      <w:pPr>
        <w:ind w:left="25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DCAF5D4">
      <w:start w:val="1"/>
      <w:numFmt w:val="lowerLetter"/>
      <w:lvlText w:val="%5"/>
      <w:lvlJc w:val="left"/>
      <w:pPr>
        <w:ind w:left="33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B8CC46E">
      <w:start w:val="1"/>
      <w:numFmt w:val="lowerRoman"/>
      <w:lvlText w:val="%6"/>
      <w:lvlJc w:val="left"/>
      <w:pPr>
        <w:ind w:left="40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42A3A38">
      <w:start w:val="1"/>
      <w:numFmt w:val="decimal"/>
      <w:lvlText w:val="%7"/>
      <w:lvlJc w:val="left"/>
      <w:pPr>
        <w:ind w:left="47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07EF208">
      <w:start w:val="1"/>
      <w:numFmt w:val="lowerLetter"/>
      <w:lvlText w:val="%8"/>
      <w:lvlJc w:val="left"/>
      <w:pPr>
        <w:ind w:left="54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246774E">
      <w:start w:val="1"/>
      <w:numFmt w:val="lowerRoman"/>
      <w:lvlText w:val="%9"/>
      <w:lvlJc w:val="left"/>
      <w:pPr>
        <w:ind w:left="61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962BA9"/>
    <w:multiLevelType w:val="hybridMultilevel"/>
    <w:tmpl w:val="6D8AA2EC"/>
    <w:lvl w:ilvl="0" w:tplc="C11CE816">
      <w:start w:val="1"/>
      <w:numFmt w:val="bullet"/>
      <w:lvlText w:val="•"/>
      <w:lvlJc w:val="left"/>
      <w:pPr>
        <w:ind w:left="1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08672A">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7E3F4A">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0DE36F0">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A4E4FC8">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EB619B2">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010151C">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CFC3C70">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400F388">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CE7E88"/>
    <w:multiLevelType w:val="hybridMultilevel"/>
    <w:tmpl w:val="FEB88428"/>
    <w:lvl w:ilvl="0" w:tplc="6A76B590">
      <w:start w:val="1"/>
      <w:numFmt w:val="upperLetter"/>
      <w:lvlText w:val="%1."/>
      <w:lvlJc w:val="left"/>
      <w:pPr>
        <w:ind w:left="6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06E76BE">
      <w:start w:val="1"/>
      <w:numFmt w:val="lowerLetter"/>
      <w:lvlText w:val="%2"/>
      <w:lvlJc w:val="left"/>
      <w:pPr>
        <w:ind w:left="1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22636AE">
      <w:start w:val="1"/>
      <w:numFmt w:val="lowerRoman"/>
      <w:lvlText w:val="%3"/>
      <w:lvlJc w:val="left"/>
      <w:pPr>
        <w:ind w:left="21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DB422E4">
      <w:start w:val="1"/>
      <w:numFmt w:val="decimal"/>
      <w:lvlText w:val="%4"/>
      <w:lvlJc w:val="left"/>
      <w:pPr>
        <w:ind w:left="29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EBA5D04">
      <w:start w:val="1"/>
      <w:numFmt w:val="lowerLetter"/>
      <w:lvlText w:val="%5"/>
      <w:lvlJc w:val="left"/>
      <w:pPr>
        <w:ind w:left="3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9B84BE4">
      <w:start w:val="1"/>
      <w:numFmt w:val="lowerRoman"/>
      <w:lvlText w:val="%6"/>
      <w:lvlJc w:val="left"/>
      <w:pPr>
        <w:ind w:left="43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3A0F0C8">
      <w:start w:val="1"/>
      <w:numFmt w:val="decimal"/>
      <w:lvlText w:val="%7"/>
      <w:lvlJc w:val="left"/>
      <w:pPr>
        <w:ind w:left="50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9407A8">
      <w:start w:val="1"/>
      <w:numFmt w:val="lowerLetter"/>
      <w:lvlText w:val="%8"/>
      <w:lvlJc w:val="left"/>
      <w:pPr>
        <w:ind w:left="57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9922138">
      <w:start w:val="1"/>
      <w:numFmt w:val="lowerRoman"/>
      <w:lvlText w:val="%9"/>
      <w:lvlJc w:val="left"/>
      <w:pPr>
        <w:ind w:left="65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D43197"/>
    <w:multiLevelType w:val="hybridMultilevel"/>
    <w:tmpl w:val="799EFCF4"/>
    <w:lvl w:ilvl="0" w:tplc="D8745BDE">
      <w:start w:val="2025"/>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04285C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3C70E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A1AAFB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04C43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888710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8E4005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0441AD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4667C1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1E0CFD"/>
    <w:multiLevelType w:val="hybridMultilevel"/>
    <w:tmpl w:val="D2B28BD6"/>
    <w:lvl w:ilvl="0" w:tplc="0152F2C6">
      <w:start w:val="1"/>
      <w:numFmt w:val="upperLetter"/>
      <w:lvlText w:val="%1."/>
      <w:lvlJc w:val="left"/>
      <w:pPr>
        <w:ind w:left="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5C82C9E">
      <w:start w:val="1"/>
      <w:numFmt w:val="lowerLetter"/>
      <w:lvlText w:val="%2"/>
      <w:lvlJc w:val="left"/>
      <w:pPr>
        <w:ind w:left="1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9C60850">
      <w:start w:val="1"/>
      <w:numFmt w:val="lowerRoman"/>
      <w:lvlText w:val="%3"/>
      <w:lvlJc w:val="left"/>
      <w:pPr>
        <w:ind w:left="21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9DABE40">
      <w:start w:val="1"/>
      <w:numFmt w:val="decimal"/>
      <w:lvlText w:val="%4"/>
      <w:lvlJc w:val="left"/>
      <w:pPr>
        <w:ind w:left="29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A00856A">
      <w:start w:val="1"/>
      <w:numFmt w:val="lowerLetter"/>
      <w:lvlText w:val="%5"/>
      <w:lvlJc w:val="left"/>
      <w:pPr>
        <w:ind w:left="3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3B0DF60">
      <w:start w:val="1"/>
      <w:numFmt w:val="lowerRoman"/>
      <w:lvlText w:val="%6"/>
      <w:lvlJc w:val="left"/>
      <w:pPr>
        <w:ind w:left="43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410F9FA">
      <w:start w:val="1"/>
      <w:numFmt w:val="decimal"/>
      <w:lvlText w:val="%7"/>
      <w:lvlJc w:val="left"/>
      <w:pPr>
        <w:ind w:left="50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8168462">
      <w:start w:val="1"/>
      <w:numFmt w:val="lowerLetter"/>
      <w:lvlText w:val="%8"/>
      <w:lvlJc w:val="left"/>
      <w:pPr>
        <w:ind w:left="57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46EF18">
      <w:start w:val="1"/>
      <w:numFmt w:val="lowerRoman"/>
      <w:lvlText w:val="%9"/>
      <w:lvlJc w:val="left"/>
      <w:pPr>
        <w:ind w:left="65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8C86314"/>
    <w:multiLevelType w:val="hybridMultilevel"/>
    <w:tmpl w:val="A9D4D9F4"/>
    <w:lvl w:ilvl="0" w:tplc="EA3A3BAA">
      <w:start w:val="1"/>
      <w:numFmt w:val="upperLetter"/>
      <w:lvlText w:val="%1."/>
      <w:lvlJc w:val="left"/>
      <w:pPr>
        <w:ind w:left="6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16027E6">
      <w:start w:val="1"/>
      <w:numFmt w:val="lowerLetter"/>
      <w:lvlText w:val="%2"/>
      <w:lvlJc w:val="left"/>
      <w:pPr>
        <w:ind w:left="1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71AB4CA">
      <w:start w:val="1"/>
      <w:numFmt w:val="lowerRoman"/>
      <w:lvlText w:val="%3"/>
      <w:lvlJc w:val="left"/>
      <w:pPr>
        <w:ind w:left="21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5AC5544">
      <w:start w:val="1"/>
      <w:numFmt w:val="decimal"/>
      <w:lvlText w:val="%4"/>
      <w:lvlJc w:val="left"/>
      <w:pPr>
        <w:ind w:left="29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FEE3AAA">
      <w:start w:val="1"/>
      <w:numFmt w:val="lowerLetter"/>
      <w:lvlText w:val="%5"/>
      <w:lvlJc w:val="left"/>
      <w:pPr>
        <w:ind w:left="3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AA0E760">
      <w:start w:val="1"/>
      <w:numFmt w:val="lowerRoman"/>
      <w:lvlText w:val="%6"/>
      <w:lvlJc w:val="left"/>
      <w:pPr>
        <w:ind w:left="43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42864B8">
      <w:start w:val="1"/>
      <w:numFmt w:val="decimal"/>
      <w:lvlText w:val="%7"/>
      <w:lvlJc w:val="left"/>
      <w:pPr>
        <w:ind w:left="50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19C0D0A">
      <w:start w:val="1"/>
      <w:numFmt w:val="lowerLetter"/>
      <w:lvlText w:val="%8"/>
      <w:lvlJc w:val="left"/>
      <w:pPr>
        <w:ind w:left="57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91069AE">
      <w:start w:val="1"/>
      <w:numFmt w:val="lowerRoman"/>
      <w:lvlText w:val="%9"/>
      <w:lvlJc w:val="left"/>
      <w:pPr>
        <w:ind w:left="65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0A"/>
    <w:rsid w:val="00073194"/>
    <w:rsid w:val="002E090A"/>
    <w:rsid w:val="00B70218"/>
    <w:rsid w:val="00BD46DB"/>
    <w:rsid w:val="00F9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E6A5"/>
  <w15:docId w15:val="{4DE01683-2CD2-4CC3-896B-B0E3232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6" w:line="264" w:lineRule="auto"/>
      <w:ind w:left="10" w:right="116"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6"/>
      </w:numPr>
      <w:spacing w:after="15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Valadao</dc:creator>
  <cp:keywords/>
  <cp:lastModifiedBy>Matt Valadao</cp:lastModifiedBy>
  <cp:revision>3</cp:revision>
  <dcterms:created xsi:type="dcterms:W3CDTF">2025-09-29T19:19:00Z</dcterms:created>
  <dcterms:modified xsi:type="dcterms:W3CDTF">2025-09-29T19:47:00Z</dcterms:modified>
</cp:coreProperties>
</file>