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Red Barn Schoolhouse Governing Board</w:t>
      </w:r>
    </w:p>
    <w:p w:rsidR="00000000" w:rsidDel="00000000" w:rsidP="00000000" w:rsidRDefault="00000000" w:rsidRPr="00000000" w14:paraId="00000002">
      <w:pPr>
        <w:spacing w:line="276" w:lineRule="auto"/>
        <w:ind w:left="288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Special Meeting Agenda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Thursday May 15th, 2025 10:00 a.m.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Location:  </w:t>
        <w:tab/>
        <w:t xml:space="preserve">Council Bluffs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72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400 Willow Avenue, Room D</w:t>
      </w:r>
    </w:p>
    <w:p w:rsidR="00000000" w:rsidDel="00000000" w:rsidP="00000000" w:rsidRDefault="00000000" w:rsidRPr="00000000" w14:paraId="00000007">
      <w:pPr>
        <w:spacing w:line="276" w:lineRule="auto"/>
        <w:ind w:left="72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Council Bluffs, IA 51503 </w:t>
      </w:r>
    </w:p>
    <w:p w:rsidR="00000000" w:rsidDel="00000000" w:rsidP="00000000" w:rsidRDefault="00000000" w:rsidRPr="00000000" w14:paraId="00000008">
      <w:pPr>
        <w:spacing w:line="276" w:lineRule="auto"/>
        <w:ind w:left="720" w:firstLine="72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Approval of agenda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New Governing Board Members </w:t>
      </w:r>
    </w:p>
    <w:p w:rsidR="00000000" w:rsidDel="00000000" w:rsidP="00000000" w:rsidRDefault="00000000" w:rsidRPr="00000000" w14:paraId="0000000E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Treasurer Position/Discussion</w:t>
      </w:r>
    </w:p>
    <w:p w:rsidR="00000000" w:rsidDel="00000000" w:rsidP="00000000" w:rsidRDefault="00000000" w:rsidRPr="00000000" w14:paraId="00000010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Financial Overview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Treasurer’s report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Accurate Accounting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EdSolution Teams Contract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E&amp;O Policy - Teacher /Principal Bills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Attorney - Waiver, Retainer</w:t>
      </w:r>
    </w:p>
    <w:p w:rsidR="00000000" w:rsidDel="00000000" w:rsidP="00000000" w:rsidRDefault="00000000" w:rsidRPr="00000000" w14:paraId="00000017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Public Forum </w:t>
      </w:r>
    </w:p>
    <w:p w:rsidR="00000000" w:rsidDel="00000000" w:rsidP="00000000" w:rsidRDefault="00000000" w:rsidRPr="00000000" w14:paraId="00000019">
      <w:pPr>
        <w:spacing w:line="276" w:lineRule="auto"/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Adjourn</w:t>
      </w:r>
    </w:p>
    <w:sectPr>
      <w:pgSz w:h="15840" w:w="12240" w:orient="portrait"/>
      <w:pgMar w:bottom="1440" w:top="144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tdbgBHjRjpkb12QQA8KzURZ6w==">CgMxLjA4AHIhMUZHSGxiZHlTX2VRVmVVSGFQMzNFRjRtWTR3ejRZc0do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