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60AB4" w14:textId="288CE19D" w:rsidR="00DE6B80" w:rsidRDefault="00000000">
      <w:pPr>
        <w:spacing w:after="0" w:line="259" w:lineRule="auto"/>
        <w:ind w:left="111" w:right="1" w:hanging="10"/>
        <w:jc w:val="center"/>
      </w:pPr>
      <w:r>
        <w:rPr>
          <w:color w:val="4471C4"/>
          <w:sz w:val="32"/>
        </w:rPr>
        <w:t xml:space="preserve">Tamarak LLC: Hayden ELC </w:t>
      </w:r>
    </w:p>
    <w:p w14:paraId="33256C04" w14:textId="77777777" w:rsidR="00DE6B80" w:rsidRDefault="00000000">
      <w:pPr>
        <w:spacing w:after="268" w:line="259" w:lineRule="auto"/>
        <w:ind w:left="111" w:hanging="10"/>
        <w:jc w:val="center"/>
      </w:pPr>
      <w:r>
        <w:rPr>
          <w:color w:val="4471C4"/>
          <w:sz w:val="32"/>
        </w:rPr>
        <w:t>New Family Guidance Sheet</w:t>
      </w:r>
      <w:r>
        <w:rPr>
          <w:sz w:val="32"/>
        </w:rPr>
        <w:t xml:space="preserve"> </w:t>
      </w:r>
    </w:p>
    <w:p w14:paraId="3DAD9A03" w14:textId="2CD6FA11" w:rsidR="00DE6B80" w:rsidRDefault="00000000">
      <w:pPr>
        <w:spacing w:after="165"/>
        <w:ind w:left="120" w:right="202" w:firstLine="0"/>
      </w:pPr>
      <w:r>
        <w:t xml:space="preserve">Welcome to Hayden Early Learning Center (Hayden ELC). This information will give you guidance on getting prepared for your first day at our center. </w:t>
      </w:r>
    </w:p>
    <w:p w14:paraId="47FA46A5" w14:textId="5871FF20" w:rsidR="00DE6B80" w:rsidRDefault="00000000">
      <w:pPr>
        <w:spacing w:after="192" w:line="259" w:lineRule="auto"/>
        <w:ind w:left="141" w:hanging="10"/>
        <w:jc w:val="left"/>
      </w:pPr>
      <w:r>
        <w:rPr>
          <w:b/>
          <w:u w:val="single" w:color="000000"/>
        </w:rPr>
        <w:t>Infants: Please bring the following items to leave on site.</w:t>
      </w:r>
      <w:r>
        <w:rPr>
          <w:b/>
        </w:rPr>
        <w:t xml:space="preserve"> </w:t>
      </w:r>
    </w:p>
    <w:p w14:paraId="677514CF" w14:textId="77777777" w:rsidR="00DE6B80" w:rsidRDefault="00000000">
      <w:pPr>
        <w:numPr>
          <w:ilvl w:val="0"/>
          <w:numId w:val="1"/>
        </w:numPr>
        <w:spacing w:after="40" w:line="255" w:lineRule="auto"/>
        <w:ind w:right="202" w:hanging="360"/>
      </w:pPr>
      <w:r>
        <w:t>Diapers (Disposable or Cloth): Bag or box with your child’s name largely written on them. We will inform you verbally and on the ProCare Daily Report App. when we get low on your supply.</w:t>
      </w:r>
    </w:p>
    <w:p w14:paraId="11AC467C" w14:textId="77777777" w:rsidR="00DE6B80" w:rsidRDefault="00000000">
      <w:pPr>
        <w:numPr>
          <w:ilvl w:val="0"/>
          <w:numId w:val="1"/>
        </w:numPr>
        <w:spacing w:after="14"/>
        <w:ind w:right="202" w:hanging="360"/>
      </w:pPr>
      <w:r>
        <w:t>Wipes: At least one full container with your child’s name written largely across the container.</w:t>
      </w:r>
    </w:p>
    <w:p w14:paraId="1918AB23" w14:textId="010E5DD2" w:rsidR="00DE6B80" w:rsidRDefault="00000000">
      <w:pPr>
        <w:numPr>
          <w:ilvl w:val="0"/>
          <w:numId w:val="1"/>
        </w:numPr>
        <w:ind w:right="202" w:hanging="360"/>
      </w:pPr>
      <w:r>
        <w:t>Medications: Diaper cream &amp; for 6 month or older children, sunscreen, teething gel, epi-pen, or any other medications that the child may need.</w:t>
      </w:r>
    </w:p>
    <w:p w14:paraId="626A1802" w14:textId="77777777" w:rsidR="00DE6B80" w:rsidRDefault="00000000">
      <w:pPr>
        <w:numPr>
          <w:ilvl w:val="1"/>
          <w:numId w:val="1"/>
        </w:numPr>
        <w:spacing w:after="32" w:line="259" w:lineRule="auto"/>
        <w:ind w:right="202" w:hanging="365"/>
      </w:pPr>
      <w:r>
        <w:t>Please remember, do not leave any type of medications in diaper bags, all medications must be locked</w:t>
      </w:r>
    </w:p>
    <w:p w14:paraId="1B27EAB5" w14:textId="77777777" w:rsidR="00DE6B80" w:rsidRDefault="00000000">
      <w:pPr>
        <w:numPr>
          <w:ilvl w:val="0"/>
          <w:numId w:val="1"/>
        </w:numPr>
        <w:ind w:right="202" w:hanging="360"/>
      </w:pPr>
      <w:r>
        <w:t>Pacifier (if using) and container to store it in when not in use that can stay on site. Note: We begin weaning children from pacifiers prior to entering the wobbler room, to help with proper development of oral health.</w:t>
      </w:r>
    </w:p>
    <w:p w14:paraId="6563DD65" w14:textId="77777777" w:rsidR="00DE6B80" w:rsidRDefault="00000000">
      <w:pPr>
        <w:numPr>
          <w:ilvl w:val="0"/>
          <w:numId w:val="1"/>
        </w:numPr>
        <w:spacing w:after="45"/>
        <w:ind w:right="202" w:hanging="360"/>
      </w:pPr>
      <w:r>
        <w:t>Bottles for each feeding, please label with the child's name and the date prepared. We only rinse bottles, we do not clean or sanitize bottles, they will be sent home daily.</w:t>
      </w:r>
    </w:p>
    <w:p w14:paraId="6C311EBC" w14:textId="77777777" w:rsidR="00124D77" w:rsidRDefault="00000000">
      <w:pPr>
        <w:numPr>
          <w:ilvl w:val="0"/>
          <w:numId w:val="1"/>
        </w:numPr>
        <w:ind w:right="202" w:hanging="360"/>
      </w:pPr>
      <w:r>
        <w:t xml:space="preserve">Formula or Breast Milk: </w:t>
      </w:r>
    </w:p>
    <w:p w14:paraId="43315C02" w14:textId="78B4F64A" w:rsidR="00DE6B80" w:rsidRDefault="00000000" w:rsidP="00124D77">
      <w:pPr>
        <w:numPr>
          <w:ilvl w:val="1"/>
          <w:numId w:val="1"/>
        </w:numPr>
        <w:ind w:right="202" w:hanging="360"/>
      </w:pPr>
      <w:r>
        <w:t>Formula – please bring a large container with your child’s name on it to leave on site.</w:t>
      </w:r>
    </w:p>
    <w:p w14:paraId="57A39D47" w14:textId="77777777" w:rsidR="00DE6B80" w:rsidRDefault="00000000">
      <w:pPr>
        <w:numPr>
          <w:ilvl w:val="1"/>
          <w:numId w:val="1"/>
        </w:numPr>
        <w:ind w:right="202" w:hanging="365"/>
      </w:pPr>
      <w:r>
        <w:t>Breast milk – we have freezer space for frozen breast milk. All frozen breast milk must be labeled with the date suppressed, amount (oz), and child’s name. We encourage families to come in and breast feed whenever possible.</w:t>
      </w:r>
    </w:p>
    <w:p w14:paraId="2E6DB0E7" w14:textId="77777777" w:rsidR="00124D77" w:rsidRDefault="00000000">
      <w:pPr>
        <w:numPr>
          <w:ilvl w:val="0"/>
          <w:numId w:val="1"/>
        </w:numPr>
        <w:spacing w:after="9" w:line="264" w:lineRule="auto"/>
        <w:ind w:right="202" w:hanging="360"/>
      </w:pPr>
      <w:r>
        <w:t>Clothing: Please label all clothes, we are not responsible for lost or stained clothing.</w:t>
      </w:r>
    </w:p>
    <w:p w14:paraId="70A2C20E" w14:textId="11619B5F" w:rsidR="00124D77" w:rsidRDefault="00000000" w:rsidP="00124D77">
      <w:pPr>
        <w:numPr>
          <w:ilvl w:val="1"/>
          <w:numId w:val="1"/>
        </w:numPr>
        <w:spacing w:after="9" w:line="264" w:lineRule="auto"/>
        <w:ind w:right="202" w:hanging="360"/>
      </w:pPr>
      <w:r>
        <w:t xml:space="preserve">Extra clothes, at least 3 outfits, please don’t forget </w:t>
      </w:r>
      <w:r w:rsidR="00124D77">
        <w:t>socks</w:t>
      </w:r>
      <w:r>
        <w:t>.</w:t>
      </w:r>
    </w:p>
    <w:p w14:paraId="3AD5A3DB" w14:textId="63BBBEDF" w:rsidR="00DE6B80" w:rsidRDefault="00000000" w:rsidP="00124D77">
      <w:pPr>
        <w:numPr>
          <w:ilvl w:val="1"/>
          <w:numId w:val="1"/>
        </w:numPr>
        <w:spacing w:after="9" w:line="264" w:lineRule="auto"/>
        <w:ind w:right="202" w:hanging="360"/>
      </w:pPr>
      <w:r>
        <w:t>Fall and Winter: Warm jacket or body suit for walks in stroller or outside time play.</w:t>
      </w:r>
    </w:p>
    <w:p w14:paraId="30FBD416" w14:textId="77777777" w:rsidR="00DE6B80" w:rsidRDefault="00000000">
      <w:pPr>
        <w:numPr>
          <w:ilvl w:val="1"/>
          <w:numId w:val="1"/>
        </w:numPr>
        <w:ind w:right="202" w:hanging="365"/>
      </w:pPr>
      <w:r>
        <w:t>Spring Summer: Light jacket, muslin wrap, sun hat, for walks in stroller or outside time play.</w:t>
      </w:r>
    </w:p>
    <w:p w14:paraId="48042D6D" w14:textId="77777777" w:rsidR="00DE6B80" w:rsidRDefault="00000000">
      <w:pPr>
        <w:numPr>
          <w:ilvl w:val="0"/>
          <w:numId w:val="1"/>
        </w:numPr>
        <w:spacing w:after="9" w:line="264" w:lineRule="auto"/>
        <w:ind w:right="202" w:hanging="360"/>
      </w:pPr>
      <w:r>
        <w:t>Blanket for tummy time, floor play, or being rocked in a rocking chair (We practice safe sleep for all children 12 months or younger, at no time is a blanket allowed in cribs with your child). We use sleep sacks when babies are sleeping.</w:t>
      </w:r>
    </w:p>
    <w:p w14:paraId="634F9BD7" w14:textId="77777777" w:rsidR="00DE6B80" w:rsidRDefault="00000000">
      <w:pPr>
        <w:numPr>
          <w:ilvl w:val="0"/>
          <w:numId w:val="1"/>
        </w:numPr>
        <w:spacing w:after="481"/>
        <w:ind w:right="202" w:hanging="360"/>
      </w:pPr>
      <w:r>
        <w:t>Children under 12 months – Parents must provide all food, labeled with child’s name, to be served for morning snack, lunch, and afternoon snack.</w:t>
      </w:r>
    </w:p>
    <w:p w14:paraId="001A80DE" w14:textId="77777777" w:rsidR="00DE6B80" w:rsidRDefault="00000000">
      <w:pPr>
        <w:spacing w:after="192" w:line="259" w:lineRule="auto"/>
        <w:ind w:left="141" w:hanging="10"/>
        <w:jc w:val="left"/>
      </w:pPr>
      <w:r>
        <w:rPr>
          <w:b/>
          <w:u w:val="single" w:color="000000"/>
        </w:rPr>
        <w:t>Wobbler/Toddler/Preschool: Please bring the following items to leave on site.</w:t>
      </w:r>
      <w:r>
        <w:rPr>
          <w:b/>
        </w:rPr>
        <w:t xml:space="preserve"> </w:t>
      </w:r>
    </w:p>
    <w:p w14:paraId="13CE7E7F" w14:textId="5ADA5D3A" w:rsidR="00DE6B80" w:rsidRDefault="00000000">
      <w:pPr>
        <w:numPr>
          <w:ilvl w:val="0"/>
          <w:numId w:val="1"/>
        </w:numPr>
        <w:spacing w:after="10"/>
        <w:ind w:right="202" w:hanging="360"/>
      </w:pPr>
      <w:r>
        <w:t>Diapers/Pull-ups</w:t>
      </w:r>
      <w:r w:rsidR="00124D77">
        <w:t>/Diaper Cream/W</w:t>
      </w:r>
      <w:r>
        <w:t>ipes (If applicable) with your child’s name written on the box/bag.</w:t>
      </w:r>
    </w:p>
    <w:p w14:paraId="73D78A4E" w14:textId="77777777" w:rsidR="00DE6B80" w:rsidRDefault="00000000">
      <w:pPr>
        <w:numPr>
          <w:ilvl w:val="0"/>
          <w:numId w:val="1"/>
        </w:numPr>
        <w:ind w:right="202" w:hanging="360"/>
      </w:pPr>
      <w:r>
        <w:t>Blanket and small stuffed animal that can stay on site for nap/rest time. We wash all bedding and stuffed animals at least weekly, daily if soiled.</w:t>
      </w:r>
    </w:p>
    <w:p w14:paraId="2EE1B513" w14:textId="77777777" w:rsidR="00DE6B80" w:rsidRDefault="00000000">
      <w:pPr>
        <w:numPr>
          <w:ilvl w:val="0"/>
          <w:numId w:val="1"/>
        </w:numPr>
        <w:ind w:right="202" w:hanging="360"/>
      </w:pPr>
      <w:r>
        <w:lastRenderedPageBreak/>
        <w:t>Extra clothes, underwear, and socks (At least 2 outfits. If potty training, 4 outfits, and don’t forget the underwear and socks!!) Please label all clothes, we are not responsible for lost or stained clothes.</w:t>
      </w:r>
    </w:p>
    <w:p w14:paraId="23EC64C2" w14:textId="77777777" w:rsidR="00DE6B80" w:rsidRDefault="00000000">
      <w:pPr>
        <w:numPr>
          <w:ilvl w:val="0"/>
          <w:numId w:val="1"/>
        </w:numPr>
        <w:ind w:right="202" w:hanging="360"/>
      </w:pPr>
      <w:r>
        <w:t>Fall &amp; winter: Labeled jackets, gloves, hats, and rain boots – we go outside 2 to 3 times a day in all types of weather.</w:t>
      </w:r>
    </w:p>
    <w:p w14:paraId="3EE22B90" w14:textId="79B0A527" w:rsidR="00DE6B80" w:rsidRDefault="00AA2C6E">
      <w:pPr>
        <w:numPr>
          <w:ilvl w:val="0"/>
          <w:numId w:val="1"/>
        </w:numPr>
        <w:ind w:right="202" w:hanging="360"/>
      </w:pPr>
      <w:r>
        <w:t>If y9our child has a special diet or allergies that we cannot modify for, p</w:t>
      </w:r>
      <w:r w:rsidR="00000000">
        <w:t xml:space="preserve">arents </w:t>
      </w:r>
      <w:r>
        <w:t>will be required to</w:t>
      </w:r>
      <w:r w:rsidR="00000000">
        <w:t xml:space="preserve"> provide a daily</w:t>
      </w:r>
      <w:r w:rsidR="00124D77">
        <w:t xml:space="preserve"> am &amp; pm snack and</w:t>
      </w:r>
      <w:r w:rsidR="00000000">
        <w:t xml:space="preserve"> lunch that meets USDA requirements in a clean lunch box labeled with your child’s name. Please see USDA nutrition requirements at the end of page. </w:t>
      </w:r>
    </w:p>
    <w:p w14:paraId="05ADF8ED" w14:textId="49CA3E26" w:rsidR="00DE6B80" w:rsidRDefault="00000000">
      <w:pPr>
        <w:numPr>
          <w:ilvl w:val="0"/>
          <w:numId w:val="1"/>
        </w:numPr>
        <w:spacing w:after="11"/>
        <w:ind w:right="202" w:hanging="360"/>
      </w:pPr>
      <w:r>
        <w:t xml:space="preserve">Water </w:t>
      </w:r>
      <w:r w:rsidR="00124D77">
        <w:t>bottles</w:t>
      </w:r>
      <w:r>
        <w:t xml:space="preserve"> with no straw and no silicone - these types of water bottles have a habit of growing mold.</w:t>
      </w:r>
    </w:p>
    <w:p w14:paraId="7E3345C1" w14:textId="14641A44" w:rsidR="00DE6B80" w:rsidRDefault="00000000">
      <w:pPr>
        <w:numPr>
          <w:ilvl w:val="0"/>
          <w:numId w:val="1"/>
        </w:numPr>
        <w:ind w:right="202" w:hanging="360"/>
      </w:pPr>
      <w:r>
        <w:t>Medications: Sunscreen, epi-pen, or any other medications that the child may need.</w:t>
      </w:r>
    </w:p>
    <w:p w14:paraId="2AB8D559" w14:textId="77777777" w:rsidR="00124D77" w:rsidRDefault="00124D77">
      <w:pPr>
        <w:spacing w:after="192" w:line="259" w:lineRule="auto"/>
        <w:ind w:left="10" w:hanging="10"/>
        <w:jc w:val="left"/>
        <w:rPr>
          <w:b/>
          <w:u w:val="single" w:color="000000"/>
        </w:rPr>
      </w:pPr>
    </w:p>
    <w:p w14:paraId="1007FD05" w14:textId="5F506829" w:rsidR="00DE6B80" w:rsidRDefault="00000000">
      <w:pPr>
        <w:spacing w:after="192" w:line="259" w:lineRule="auto"/>
        <w:ind w:left="10" w:hanging="10"/>
        <w:jc w:val="left"/>
      </w:pPr>
      <w:r>
        <w:rPr>
          <w:b/>
          <w:u w:val="single" w:color="000000"/>
        </w:rPr>
        <w:t>Monthly Billing</w:t>
      </w:r>
      <w:r>
        <w:rPr>
          <w:b/>
        </w:rPr>
        <w:t xml:space="preserve"> </w:t>
      </w:r>
    </w:p>
    <w:p w14:paraId="1D825EB1" w14:textId="56A67010" w:rsidR="00DE6B80" w:rsidRDefault="00000000">
      <w:pPr>
        <w:numPr>
          <w:ilvl w:val="0"/>
          <w:numId w:val="1"/>
        </w:numPr>
        <w:ind w:right="202" w:hanging="360"/>
      </w:pPr>
      <w:r>
        <w:t xml:space="preserve">If a family receives DHS to pay for childcare expenses: </w:t>
      </w:r>
      <w:r>
        <w:rPr>
          <w:rFonts w:ascii="Courier New" w:eastAsia="Courier New" w:hAnsi="Courier New" w:cs="Courier New"/>
        </w:rPr>
        <w:t xml:space="preserve">o </w:t>
      </w:r>
      <w:r>
        <w:t>Prior to your first day of services, you must contact your DHS worker and link Tamarak LLC as your childcare provider. Please provide your DHS case worker with our provider number</w:t>
      </w:r>
      <w:r w:rsidR="00AA2C6E">
        <w:t xml:space="preserve">: </w:t>
      </w:r>
      <w:r>
        <w:rPr>
          <w:i/>
          <w:u w:val="single" w:color="000000"/>
        </w:rPr>
        <w:t>Hayden:</w:t>
      </w:r>
      <w:r>
        <w:rPr>
          <w:i/>
        </w:rPr>
        <w:t xml:space="preserve"> </w:t>
      </w:r>
      <w:r>
        <w:rPr>
          <w:i/>
          <w:u w:val="single" w:color="000000"/>
        </w:rPr>
        <w:t>KDW00015</w:t>
      </w:r>
      <w:r w:rsidR="00AA2C6E">
        <w:t xml:space="preserve">. </w:t>
      </w:r>
      <w:r>
        <w:t>Once you have completed this step, please inform the director of your center. Once</w:t>
      </w:r>
      <w:r w:rsidR="00124D77">
        <w:t xml:space="preserve"> </w:t>
      </w:r>
      <w:r>
        <w:t xml:space="preserve">you have linked us, we will call to verify that we were linked to your case as your </w:t>
      </w:r>
      <w:r>
        <w:tab/>
        <w:t xml:space="preserve"> provider and verify your approved childcare hours per month. </w:t>
      </w:r>
    </w:p>
    <w:p w14:paraId="2D7776C8" w14:textId="61D7073F" w:rsidR="00DE6B80" w:rsidRDefault="00000000">
      <w:pPr>
        <w:numPr>
          <w:ilvl w:val="1"/>
          <w:numId w:val="1"/>
        </w:numPr>
        <w:ind w:right="202" w:hanging="365"/>
      </w:pPr>
      <w:r>
        <w:t>Parents/Guardians are responsible for any part of the monthly payment not covered by DHS on the 1</w:t>
      </w:r>
      <w:r>
        <w:rPr>
          <w:vertAlign w:val="superscript"/>
        </w:rPr>
        <w:t>st</w:t>
      </w:r>
      <w:r>
        <w:t xml:space="preserve"> of </w:t>
      </w:r>
      <w:r w:rsidR="00AA2C6E">
        <w:t>each</w:t>
      </w:r>
      <w:r>
        <w:t xml:space="preserve"> month.</w:t>
      </w:r>
    </w:p>
    <w:p w14:paraId="5B149F43" w14:textId="77777777" w:rsidR="00DE6B80" w:rsidRDefault="00000000">
      <w:pPr>
        <w:numPr>
          <w:ilvl w:val="1"/>
          <w:numId w:val="1"/>
        </w:numPr>
        <w:spacing w:after="9" w:line="264" w:lineRule="auto"/>
        <w:ind w:right="202" w:hanging="365"/>
      </w:pPr>
      <w:r>
        <w:t>If you have a parent co-pay, payment is due on the 1</w:t>
      </w:r>
      <w:r>
        <w:rPr>
          <w:vertAlign w:val="superscript"/>
        </w:rPr>
        <w:t>st</w:t>
      </w:r>
      <w:r>
        <w:t xml:space="preserve"> of the month. Payment will be considered late if not received by the end of the day on the 5</w:t>
      </w:r>
      <w:r>
        <w:rPr>
          <w:vertAlign w:val="superscript"/>
        </w:rPr>
        <w:t>th</w:t>
      </w:r>
      <w:r>
        <w:t xml:space="preserve"> of the month. A 10% late fee will be applied on the 6</w:t>
      </w:r>
      <w:r>
        <w:rPr>
          <w:vertAlign w:val="superscript"/>
        </w:rPr>
        <w:t xml:space="preserve">th </w:t>
      </w:r>
      <w:r>
        <w:t>of the month for any portion of the co-pay not paid.</w:t>
      </w:r>
    </w:p>
    <w:p w14:paraId="412EA78E" w14:textId="77777777" w:rsidR="00DE6B80" w:rsidRDefault="00000000">
      <w:pPr>
        <w:numPr>
          <w:ilvl w:val="1"/>
          <w:numId w:val="1"/>
        </w:numPr>
        <w:ind w:right="202" w:hanging="365"/>
      </w:pPr>
      <w:r>
        <w:t>If DHS denies payment, parents are responsible for the tuition, and it will be due immediately prior to any further childcare.</w:t>
      </w:r>
    </w:p>
    <w:p w14:paraId="35DEC0BD" w14:textId="6B64E3F3" w:rsidR="00DE6B80" w:rsidRDefault="00000000">
      <w:pPr>
        <w:numPr>
          <w:ilvl w:val="0"/>
          <w:numId w:val="1"/>
        </w:numPr>
        <w:spacing w:after="31" w:line="258" w:lineRule="auto"/>
        <w:ind w:right="202" w:hanging="360"/>
      </w:pPr>
      <w:r>
        <w:t xml:space="preserve">Monthly tuition is due by the 12th of the month at the current DHS rates. There is an early payment discount for families who choose to pay early, between the 1st – 5th (see early payment discount rates chart above), a </w:t>
      </w:r>
      <w:r w:rsidR="00AA2C6E">
        <w:t>5</w:t>
      </w:r>
      <w:r>
        <w:t>% fee will be added to that rate if paid between the 6th – 1</w:t>
      </w:r>
      <w:r w:rsidR="00AA2C6E">
        <w:t>1</w:t>
      </w:r>
      <w:r>
        <w:t>th. If payment is received on the 12th - 15th you will be billed at full DHS rate. If payment is not made by the 15th of the month, you will receive a 10%</w:t>
      </w:r>
      <w:r w:rsidR="00AA2C6E">
        <w:t xml:space="preserve"> </w:t>
      </w:r>
      <w:r>
        <w:t xml:space="preserve">late fee and your </w:t>
      </w:r>
      <w:r w:rsidR="00124D77">
        <w:t>families’</w:t>
      </w:r>
      <w:r>
        <w:t xml:space="preserve"> services may be discontinued.</w:t>
      </w:r>
    </w:p>
    <w:p w14:paraId="3D94D772" w14:textId="120AF7D0" w:rsidR="00DE6B80" w:rsidRDefault="00000000">
      <w:pPr>
        <w:numPr>
          <w:ilvl w:val="0"/>
          <w:numId w:val="1"/>
        </w:numPr>
        <w:ind w:right="202" w:hanging="360"/>
      </w:pPr>
      <w:r>
        <w:t>Parents have options on how you would like to pay your monthly tuition: cash, check, credit card, or debit card. Savings, debit, and credit payments go through Tuition Express. We process Tuition Express payments on the 1</w:t>
      </w:r>
      <w:r>
        <w:rPr>
          <w:vertAlign w:val="superscript"/>
        </w:rPr>
        <w:t>st</w:t>
      </w:r>
      <w:r>
        <w:t xml:space="preserve"> of every month. If you prefer this option, please complete the Tuition Express form. There is a 3.5% fee for all Tuition Express payments.</w:t>
      </w:r>
    </w:p>
    <w:p w14:paraId="121A0084" w14:textId="1ED739B4" w:rsidR="00DE6B80" w:rsidRDefault="00000000">
      <w:pPr>
        <w:numPr>
          <w:ilvl w:val="0"/>
          <w:numId w:val="1"/>
        </w:numPr>
        <w:spacing w:after="1" w:line="258" w:lineRule="auto"/>
        <w:ind w:right="202" w:hanging="360"/>
      </w:pPr>
      <w:r>
        <w:t>Checks can be made out to Tamarak LLC</w:t>
      </w:r>
      <w:r w:rsidR="00AA2C6E">
        <w:t xml:space="preserve"> </w:t>
      </w:r>
      <w:r>
        <w:t>or Hayden ELC.</w:t>
      </w:r>
    </w:p>
    <w:p w14:paraId="0A92821A" w14:textId="77777777" w:rsidR="00DE6B80" w:rsidRDefault="00000000">
      <w:pPr>
        <w:numPr>
          <w:ilvl w:val="0"/>
          <w:numId w:val="1"/>
        </w:numPr>
        <w:spacing w:after="1" w:line="258" w:lineRule="auto"/>
        <w:ind w:right="202" w:hanging="360"/>
      </w:pPr>
      <w:r>
        <w:t>Return check fee, or denied Tuition Express payment fee for NSF is $36.00 each occurrence</w:t>
      </w:r>
    </w:p>
    <w:p w14:paraId="3195D120" w14:textId="7770AFD1" w:rsidR="00DE6B80" w:rsidRDefault="00000000">
      <w:pPr>
        <w:numPr>
          <w:ilvl w:val="0"/>
          <w:numId w:val="1"/>
        </w:numPr>
        <w:spacing w:after="119" w:line="258" w:lineRule="auto"/>
        <w:ind w:right="202" w:hanging="360"/>
      </w:pPr>
      <w:r>
        <w:t>No credit for sick days, vacation days, or closures.</w:t>
      </w:r>
      <w:r w:rsidR="00AA2C6E">
        <w:t xml:space="preserve"> We do not switch days for absenteeism or closure days. </w:t>
      </w:r>
    </w:p>
    <w:p w14:paraId="4FB2089F" w14:textId="77777777" w:rsidR="00124D77" w:rsidRDefault="00124D77">
      <w:pPr>
        <w:spacing w:after="192" w:line="259" w:lineRule="auto"/>
        <w:ind w:left="141" w:hanging="10"/>
        <w:jc w:val="left"/>
        <w:rPr>
          <w:b/>
          <w:u w:val="single" w:color="000000"/>
        </w:rPr>
      </w:pPr>
    </w:p>
    <w:p w14:paraId="654D95AC" w14:textId="77777777" w:rsidR="00124D77" w:rsidRDefault="00124D77">
      <w:pPr>
        <w:spacing w:after="192" w:line="259" w:lineRule="auto"/>
        <w:ind w:left="141" w:hanging="10"/>
        <w:jc w:val="left"/>
        <w:rPr>
          <w:b/>
          <w:u w:val="single" w:color="000000"/>
        </w:rPr>
      </w:pPr>
    </w:p>
    <w:p w14:paraId="5B847C82" w14:textId="7C019F6A" w:rsidR="00DE6B80" w:rsidRDefault="00000000">
      <w:pPr>
        <w:spacing w:after="192" w:line="259" w:lineRule="auto"/>
        <w:ind w:left="141" w:hanging="10"/>
        <w:jc w:val="left"/>
      </w:pPr>
      <w:r>
        <w:rPr>
          <w:b/>
          <w:u w:val="single" w:color="000000"/>
        </w:rPr>
        <w:lastRenderedPageBreak/>
        <w:t>Daily Reports</w:t>
      </w:r>
      <w:r>
        <w:rPr>
          <w:b/>
        </w:rPr>
        <w:t xml:space="preserve"> </w:t>
      </w:r>
    </w:p>
    <w:p w14:paraId="04A976CC" w14:textId="77777777" w:rsidR="00DE6B80" w:rsidRDefault="00000000">
      <w:pPr>
        <w:numPr>
          <w:ilvl w:val="0"/>
          <w:numId w:val="1"/>
        </w:numPr>
        <w:spacing w:after="165"/>
        <w:ind w:right="202" w:hanging="360"/>
      </w:pPr>
      <w:r>
        <w:t>Once your child has begun services, your family will receive an email from our ProCare App. Please follow the directions in the email so that you will receive your child's daily report. The daily report informs families of what your child has eaten, the time they napped, each diaper change/potty training, how their day was, and any notes we may need to relay (need more diapers, clothes, etc.). If you do not receive this email within the first few days of services, please contact our directors so we can figure out any issues with the account.</w:t>
      </w:r>
    </w:p>
    <w:p w14:paraId="2CFD1986" w14:textId="77777777" w:rsidR="00124D77" w:rsidRDefault="00124D77" w:rsidP="00124D77">
      <w:pPr>
        <w:spacing w:after="165"/>
        <w:ind w:left="465" w:right="202" w:firstLine="0"/>
      </w:pPr>
    </w:p>
    <w:p w14:paraId="743F3557" w14:textId="1B363D53" w:rsidR="00DE6B80" w:rsidRDefault="00000000">
      <w:pPr>
        <w:spacing w:after="192" w:line="259" w:lineRule="auto"/>
        <w:ind w:left="141" w:hanging="10"/>
        <w:jc w:val="left"/>
      </w:pPr>
      <w:r>
        <w:rPr>
          <w:b/>
          <w:u w:val="single" w:color="000000"/>
        </w:rPr>
        <w:t>Arrival/Departure:</w:t>
      </w:r>
      <w:r>
        <w:rPr>
          <w:b/>
        </w:rPr>
        <w:t xml:space="preserve"> </w:t>
      </w:r>
    </w:p>
    <w:p w14:paraId="37EE4484" w14:textId="77777777" w:rsidR="00DE6B80" w:rsidRDefault="00000000">
      <w:pPr>
        <w:numPr>
          <w:ilvl w:val="0"/>
          <w:numId w:val="1"/>
        </w:numPr>
        <w:ind w:right="202" w:hanging="360"/>
      </w:pPr>
      <w:r>
        <w:t>Families are encouraged to use our parking area as a one-way entry. Enter closest to the intersection light and depart out the side the has the garbage and recycling cans. Please pull all the way forward as far as you can when you arrive, this gives other families a place to park while dropping off or picking up children. If you plan on staying longer than 3-5 minutes, please park on the road so parents are not waiting behind you to get out.</w:t>
      </w:r>
    </w:p>
    <w:p w14:paraId="4AC743CF" w14:textId="66EF1C8B" w:rsidR="00DE6B80" w:rsidRDefault="00DE72CE">
      <w:pPr>
        <w:numPr>
          <w:ilvl w:val="0"/>
          <w:numId w:val="1"/>
        </w:numPr>
        <w:ind w:right="202" w:hanging="360"/>
      </w:pPr>
      <w:r>
        <w:t>Infants</w:t>
      </w:r>
      <w:r w:rsidR="00AA2C6E">
        <w:t xml:space="preserve">, </w:t>
      </w:r>
      <w:r>
        <w:t>wobblers</w:t>
      </w:r>
      <w:r w:rsidR="00AA2C6E">
        <w:t>, and toddler</w:t>
      </w:r>
      <w:r w:rsidR="00000000">
        <w:t xml:space="preserve"> children go through the main door with the steps. Preschool children go through their door </w:t>
      </w:r>
      <w:r>
        <w:t>at</w:t>
      </w:r>
      <w:r w:rsidR="00000000">
        <w:t xml:space="preserve"> the other end of the building. We do not offer </w:t>
      </w:r>
      <w:r w:rsidR="00124D77">
        <w:t>the afternoon</w:t>
      </w:r>
      <w:r w:rsidR="00000000">
        <w:t xml:space="preserve"> </w:t>
      </w:r>
      <w:r w:rsidR="00124D77">
        <w:t>1/2-day</w:t>
      </w:r>
      <w:r w:rsidR="00000000">
        <w:t xml:space="preserve"> option, so we do not allow children to arrive after 10:30 am.  </w:t>
      </w:r>
    </w:p>
    <w:p w14:paraId="59813D74" w14:textId="77777777" w:rsidR="00DE6B80" w:rsidRDefault="00000000">
      <w:pPr>
        <w:numPr>
          <w:ilvl w:val="0"/>
          <w:numId w:val="1"/>
        </w:numPr>
        <w:ind w:right="202" w:hanging="360"/>
      </w:pPr>
      <w:r>
        <w:t>Parents and guardians will be given the access codes for the doors on their first day of service. Please do not share this code with any other person on your pickup list. Anyone other than parents/guardians must ring the bell for assistance so we can verify their identity prior to having access to your child. They will not be allowed in the building, but we will bring the child to them at the door. Please remind all people on your pickup list to have their ID ready, we do ID anyone we are not familiar with.</w:t>
      </w:r>
    </w:p>
    <w:p w14:paraId="4E1F8280" w14:textId="77777777" w:rsidR="00DE6B80" w:rsidRDefault="00000000">
      <w:pPr>
        <w:numPr>
          <w:ilvl w:val="0"/>
          <w:numId w:val="1"/>
        </w:numPr>
        <w:ind w:right="202" w:hanging="360"/>
      </w:pPr>
      <w:r>
        <w:t>There is a $3.00 per minute per child late charge to any families that pick up their child after 5:30.</w:t>
      </w:r>
    </w:p>
    <w:p w14:paraId="4AACC252" w14:textId="77777777" w:rsidR="00124D77" w:rsidRDefault="00124D77" w:rsidP="00124D77">
      <w:pPr>
        <w:spacing w:after="19" w:line="259" w:lineRule="auto"/>
        <w:ind w:left="0" w:firstLine="0"/>
        <w:jc w:val="left"/>
        <w:rPr>
          <w:b/>
          <w:u w:val="single" w:color="000000"/>
        </w:rPr>
      </w:pPr>
    </w:p>
    <w:p w14:paraId="3749717C" w14:textId="48178DEE" w:rsidR="00DE6B80" w:rsidRDefault="00000000">
      <w:pPr>
        <w:spacing w:after="19" w:line="259" w:lineRule="auto"/>
        <w:ind w:left="141" w:hanging="10"/>
        <w:jc w:val="left"/>
      </w:pPr>
      <w:r>
        <w:rPr>
          <w:b/>
          <w:u w:val="single" w:color="000000"/>
        </w:rPr>
        <w:t>Friendly Reminders</w:t>
      </w:r>
      <w:r>
        <w:rPr>
          <w:b/>
        </w:rPr>
        <w:t xml:space="preserve"> </w:t>
      </w:r>
    </w:p>
    <w:p w14:paraId="17937898" w14:textId="5C6C21F2" w:rsidR="00DE6B80" w:rsidRDefault="00000000">
      <w:pPr>
        <w:numPr>
          <w:ilvl w:val="0"/>
          <w:numId w:val="1"/>
        </w:numPr>
        <w:ind w:right="202" w:hanging="360"/>
      </w:pPr>
      <w:r>
        <w:t xml:space="preserve">Please do not bring any toys from home. We only allow toys from home in toddlers and preschool for </w:t>
      </w:r>
      <w:r w:rsidR="00124D77">
        <w:t>shared day</w:t>
      </w:r>
      <w:r>
        <w:t xml:space="preserve">. Your teacher will inform each family about the </w:t>
      </w:r>
      <w:r w:rsidR="00124D77">
        <w:t>shared day</w:t>
      </w:r>
      <w:r>
        <w:t xml:space="preserve"> after you start.</w:t>
      </w:r>
    </w:p>
    <w:p w14:paraId="0F860AD5" w14:textId="77777777" w:rsidR="00DE6B80" w:rsidRDefault="00000000">
      <w:pPr>
        <w:numPr>
          <w:ilvl w:val="0"/>
          <w:numId w:val="1"/>
        </w:numPr>
        <w:ind w:right="202" w:hanging="360"/>
      </w:pPr>
      <w:r>
        <w:t>Please remember jackets, gloves, hats, boots daily, we go outside daily for each age group no matter the weather.</w:t>
      </w:r>
    </w:p>
    <w:p w14:paraId="245A35EB" w14:textId="77777777" w:rsidR="00DE6B80" w:rsidRDefault="00000000">
      <w:pPr>
        <w:numPr>
          <w:ilvl w:val="0"/>
          <w:numId w:val="1"/>
        </w:numPr>
        <w:spacing w:after="10"/>
        <w:ind w:right="202" w:hanging="360"/>
      </w:pPr>
      <w:r>
        <w:t>Please do not bring children in while eating or drinking any food, please eat all food prior to entry.</w:t>
      </w:r>
    </w:p>
    <w:p w14:paraId="33D3361D" w14:textId="77777777" w:rsidR="00DE6B80" w:rsidRDefault="00000000">
      <w:pPr>
        <w:numPr>
          <w:ilvl w:val="0"/>
          <w:numId w:val="1"/>
        </w:numPr>
        <w:spacing w:after="144"/>
        <w:ind w:right="202" w:hanging="360"/>
      </w:pPr>
      <w:r>
        <w:t>Please remember, once you have the ProCare App, you can contact director and teachers through our app.</w:t>
      </w:r>
    </w:p>
    <w:p w14:paraId="7AC769A5" w14:textId="77777777" w:rsidR="00124D77" w:rsidRDefault="00124D77" w:rsidP="00124D77">
      <w:pPr>
        <w:spacing w:after="144"/>
        <w:ind w:left="825" w:right="202" w:firstLine="0"/>
      </w:pPr>
    </w:p>
    <w:p w14:paraId="0D03F2DF" w14:textId="77777777" w:rsidR="00DE72CE" w:rsidRDefault="00DE72CE" w:rsidP="00124D77">
      <w:pPr>
        <w:spacing w:after="73" w:line="259" w:lineRule="auto"/>
        <w:ind w:left="0" w:firstLine="0"/>
        <w:jc w:val="left"/>
        <w:rPr>
          <w:b/>
          <w:u w:val="single" w:color="000000"/>
        </w:rPr>
      </w:pPr>
    </w:p>
    <w:p w14:paraId="062831C8" w14:textId="77777777" w:rsidR="00DE72CE" w:rsidRDefault="00DE72CE" w:rsidP="00124D77">
      <w:pPr>
        <w:spacing w:after="73" w:line="259" w:lineRule="auto"/>
        <w:ind w:left="0" w:firstLine="0"/>
        <w:jc w:val="left"/>
        <w:rPr>
          <w:b/>
          <w:u w:val="single" w:color="000000"/>
        </w:rPr>
      </w:pPr>
    </w:p>
    <w:p w14:paraId="5DE77544" w14:textId="77777777" w:rsidR="00DE72CE" w:rsidRDefault="00DE72CE" w:rsidP="00124D77">
      <w:pPr>
        <w:spacing w:after="73" w:line="259" w:lineRule="auto"/>
        <w:ind w:left="0" w:firstLine="0"/>
        <w:jc w:val="left"/>
        <w:rPr>
          <w:b/>
          <w:u w:val="single" w:color="000000"/>
        </w:rPr>
      </w:pPr>
    </w:p>
    <w:p w14:paraId="47C44663" w14:textId="77777777" w:rsidR="00DE72CE" w:rsidRDefault="00DE72CE" w:rsidP="00124D77">
      <w:pPr>
        <w:spacing w:after="73" w:line="259" w:lineRule="auto"/>
        <w:ind w:left="0" w:firstLine="0"/>
        <w:jc w:val="left"/>
        <w:rPr>
          <w:b/>
          <w:u w:val="single" w:color="000000"/>
        </w:rPr>
      </w:pPr>
    </w:p>
    <w:p w14:paraId="48CFC3C9" w14:textId="138A9D61" w:rsidR="00DE6B80" w:rsidRDefault="00124D77" w:rsidP="00124D77">
      <w:pPr>
        <w:spacing w:after="73" w:line="259" w:lineRule="auto"/>
        <w:ind w:left="0" w:firstLine="0"/>
        <w:jc w:val="left"/>
      </w:pPr>
      <w:r>
        <w:rPr>
          <w:b/>
          <w:u w:val="single" w:color="000000"/>
        </w:rPr>
        <w:lastRenderedPageBreak/>
        <w:t xml:space="preserve"> Nutrition &amp; USDA Requirements</w:t>
      </w:r>
      <w:r>
        <w:rPr>
          <w:b/>
        </w:rPr>
        <w:t xml:space="preserve"> </w:t>
      </w:r>
    </w:p>
    <w:p w14:paraId="13B389C9" w14:textId="6B4733B7" w:rsidR="000F12C9" w:rsidRDefault="000F12C9" w:rsidP="00DE72CE">
      <w:pPr>
        <w:pStyle w:val="paragraph"/>
        <w:tabs>
          <w:tab w:val="left" w:pos="9360"/>
        </w:tabs>
        <w:spacing w:before="0" w:beforeAutospacing="0" w:after="0" w:afterAutospacing="0"/>
        <w:textAlignment w:val="baseline"/>
        <w:rPr>
          <w:rStyle w:val="eop"/>
          <w:rFonts w:ascii="Calibri" w:hAnsi="Calibri" w:cs="Calibri"/>
          <w:color w:val="000000"/>
          <w:sz w:val="22"/>
          <w:szCs w:val="22"/>
        </w:rPr>
      </w:pPr>
      <w:r>
        <w:rPr>
          <w:rStyle w:val="normaltextrun"/>
          <w:rFonts w:ascii="Calibri" w:hAnsi="Calibri" w:cs="Calibri"/>
          <w:b/>
          <w:bCs/>
          <w:color w:val="000000"/>
          <w:sz w:val="22"/>
          <w:szCs w:val="22"/>
        </w:rPr>
        <w:t>We provid</w:t>
      </w:r>
      <w:r w:rsidR="00DE72CE">
        <w:rPr>
          <w:rStyle w:val="normaltextrun"/>
          <w:rFonts w:ascii="Calibri" w:hAnsi="Calibri" w:cs="Calibri"/>
          <w:b/>
          <w:bCs/>
          <w:color w:val="000000"/>
          <w:sz w:val="22"/>
          <w:szCs w:val="22"/>
        </w:rPr>
        <w:t>e</w:t>
      </w:r>
      <w:r>
        <w:rPr>
          <w:rStyle w:val="normaltextrun"/>
          <w:rFonts w:ascii="Calibri" w:hAnsi="Calibri" w:cs="Calibri"/>
          <w:b/>
          <w:bCs/>
          <w:color w:val="000000"/>
          <w:sz w:val="22"/>
          <w:szCs w:val="22"/>
        </w:rPr>
        <w:t xml:space="preserve"> lunch along with am and pm </w:t>
      </w:r>
      <w:r w:rsidR="00DE72CE">
        <w:rPr>
          <w:rStyle w:val="normaltextrun"/>
          <w:rFonts w:ascii="Calibri" w:hAnsi="Calibri" w:cs="Calibri"/>
          <w:b/>
          <w:bCs/>
          <w:color w:val="000000"/>
          <w:sz w:val="22"/>
          <w:szCs w:val="22"/>
        </w:rPr>
        <w:t>snacks</w:t>
      </w:r>
      <w:r>
        <w:rPr>
          <w:rStyle w:val="normaltextrun"/>
          <w:rFonts w:ascii="Calibri" w:hAnsi="Calibri" w:cs="Calibri"/>
          <w:b/>
          <w:bCs/>
          <w:color w:val="000000"/>
          <w:sz w:val="22"/>
          <w:szCs w:val="22"/>
        </w:rPr>
        <w:t>. Please see the menu on our website</w:t>
      </w:r>
      <w:r w:rsidR="00DE72CE">
        <w:rPr>
          <w:rStyle w:val="normaltextrun"/>
          <w:rFonts w:ascii="Calibri" w:hAnsi="Calibri" w:cs="Calibri"/>
          <w:b/>
          <w:bCs/>
          <w:color w:val="000000"/>
          <w:sz w:val="22"/>
          <w:szCs w:val="22"/>
        </w:rPr>
        <w:t>; tamarkllc.org.</w:t>
      </w:r>
    </w:p>
    <w:p w14:paraId="4BB25362" w14:textId="77777777" w:rsidR="000F12C9" w:rsidRDefault="000F12C9" w:rsidP="000F12C9">
      <w:pPr>
        <w:pStyle w:val="paragraph"/>
        <w:spacing w:before="0" w:beforeAutospacing="0" w:after="0" w:afterAutospacing="0"/>
        <w:textAlignment w:val="baseline"/>
        <w:rPr>
          <w:rFonts w:ascii="Segoe UI" w:hAnsi="Segoe UI" w:cs="Segoe UI"/>
          <w:color w:val="000000"/>
          <w:sz w:val="18"/>
          <w:szCs w:val="18"/>
        </w:rPr>
      </w:pPr>
    </w:p>
    <w:p w14:paraId="50CEA003" w14:textId="3C5DC904" w:rsidR="007A4445" w:rsidRPr="007A4445" w:rsidRDefault="007A4445" w:rsidP="00DE72CE">
      <w:pPr>
        <w:spacing w:after="5" w:line="240" w:lineRule="auto"/>
        <w:ind w:left="0" w:right="80" w:hanging="7"/>
        <w:rPr>
          <w:rFonts w:eastAsia="Georgia"/>
          <w:szCs w:val="22"/>
        </w:rPr>
      </w:pPr>
      <w:r w:rsidRPr="007A4445">
        <w:rPr>
          <w:rFonts w:eastAsia="Georgia"/>
          <w:szCs w:val="22"/>
        </w:rPr>
        <w:t xml:space="preserve">The morning snack will be provided at 8:30, lunch is provided at 11:30 &amp; 12:00. And pm snack is provided at 3:00. Each </w:t>
      </w:r>
      <w:r w:rsidRPr="00124D77">
        <w:rPr>
          <w:rFonts w:eastAsia="Georgia"/>
          <w:szCs w:val="22"/>
        </w:rPr>
        <w:t>snack</w:t>
      </w:r>
      <w:r w:rsidRPr="007A4445">
        <w:rPr>
          <w:rFonts w:eastAsia="Georgia"/>
          <w:szCs w:val="22"/>
        </w:rPr>
        <w:t xml:space="preserve"> </w:t>
      </w:r>
      <w:r w:rsidR="00DE72CE">
        <w:rPr>
          <w:rFonts w:eastAsia="Georgia"/>
          <w:szCs w:val="22"/>
        </w:rPr>
        <w:t xml:space="preserve">will </w:t>
      </w:r>
      <w:r w:rsidRPr="007A4445">
        <w:rPr>
          <w:rFonts w:eastAsia="Georgia"/>
          <w:szCs w:val="22"/>
        </w:rPr>
        <w:t>meet USDA standards of at least 2 components</w:t>
      </w:r>
      <w:r w:rsidR="00DE72CE">
        <w:rPr>
          <w:rFonts w:eastAsia="Georgia"/>
          <w:szCs w:val="22"/>
        </w:rPr>
        <w:t>,</w:t>
      </w:r>
      <w:r w:rsidRPr="007A4445">
        <w:rPr>
          <w:rFonts w:eastAsia="Georgia"/>
          <w:szCs w:val="22"/>
        </w:rPr>
        <w:t xml:space="preserve"> and lunch </w:t>
      </w:r>
      <w:r w:rsidR="00DE72CE">
        <w:rPr>
          <w:rFonts w:eastAsia="Georgia"/>
          <w:szCs w:val="22"/>
        </w:rPr>
        <w:t>will</w:t>
      </w:r>
      <w:r w:rsidRPr="007A4445">
        <w:rPr>
          <w:rFonts w:eastAsia="Georgia"/>
          <w:szCs w:val="22"/>
        </w:rPr>
        <w:t xml:space="preserve"> have at least one component from each food group: grain, protein, vegetable, fruit, and milk. If your child has a milk allergy, you will be required to bring in an alternative.  </w:t>
      </w:r>
    </w:p>
    <w:p w14:paraId="21DD6C1B" w14:textId="77777777" w:rsidR="007A4445" w:rsidRPr="007A4445" w:rsidRDefault="007A4445" w:rsidP="00DE72CE">
      <w:pPr>
        <w:spacing w:after="0" w:line="240" w:lineRule="auto"/>
        <w:ind w:left="0" w:firstLine="0"/>
        <w:jc w:val="left"/>
        <w:rPr>
          <w:rFonts w:eastAsia="Georgia"/>
          <w:szCs w:val="22"/>
        </w:rPr>
      </w:pPr>
      <w:r w:rsidRPr="007A4445">
        <w:rPr>
          <w:rFonts w:eastAsia="Segoe UI"/>
          <w:szCs w:val="22"/>
        </w:rPr>
        <w:t xml:space="preserve"> </w:t>
      </w:r>
    </w:p>
    <w:p w14:paraId="4012D440" w14:textId="5BC31535" w:rsidR="007A4445" w:rsidRPr="007A4445" w:rsidRDefault="00DE72CE" w:rsidP="00DE72CE">
      <w:pPr>
        <w:spacing w:after="5" w:line="240" w:lineRule="auto"/>
        <w:ind w:left="0" w:right="80" w:hanging="7"/>
        <w:rPr>
          <w:rFonts w:eastAsia="Georgia"/>
          <w:szCs w:val="22"/>
        </w:rPr>
      </w:pPr>
      <w:r>
        <w:rPr>
          <w:rFonts w:eastAsia="Georgia"/>
          <w:szCs w:val="22"/>
        </w:rPr>
        <w:t>If snacks and meals are provided by families, they</w:t>
      </w:r>
      <w:r w:rsidR="007A4445" w:rsidRPr="007A4445">
        <w:rPr>
          <w:rFonts w:eastAsia="Georgia"/>
          <w:szCs w:val="22"/>
        </w:rPr>
        <w:t xml:space="preserve"> must be packed in a lunch container or bag with the child’s name clearly labeled on it. We encourage all parents to add ice packs so that any leftover food can maintain its quality and be used in the future. Lunch pails will be returned with leftover food if provided with a sealable container. Leftover wrappers or empty throwaway containers will be disposed of unless otherwise requested by the parent.   </w:t>
      </w:r>
    </w:p>
    <w:p w14:paraId="2D6576E4" w14:textId="77777777" w:rsidR="007A4445" w:rsidRPr="007A4445" w:rsidRDefault="007A4445" w:rsidP="00DE72CE">
      <w:pPr>
        <w:spacing w:after="0" w:line="240" w:lineRule="auto"/>
        <w:ind w:left="0" w:firstLine="0"/>
        <w:jc w:val="left"/>
        <w:rPr>
          <w:rFonts w:eastAsia="Georgia"/>
          <w:szCs w:val="22"/>
        </w:rPr>
      </w:pPr>
      <w:r w:rsidRPr="007A4445">
        <w:rPr>
          <w:rFonts w:eastAsia="Georgia"/>
          <w:szCs w:val="22"/>
        </w:rPr>
        <w:t xml:space="preserve">  </w:t>
      </w:r>
      <w:r w:rsidRPr="007A4445">
        <w:rPr>
          <w:rFonts w:eastAsia="Segoe UI"/>
          <w:szCs w:val="22"/>
        </w:rPr>
        <w:t xml:space="preserve"> </w:t>
      </w:r>
    </w:p>
    <w:p w14:paraId="288EC1ED" w14:textId="2C1FD338" w:rsidR="007A4445" w:rsidRPr="007A4445" w:rsidRDefault="007A4445" w:rsidP="00DE72CE">
      <w:pPr>
        <w:spacing w:after="5" w:line="240" w:lineRule="auto"/>
        <w:ind w:left="0" w:right="80" w:hanging="7"/>
        <w:rPr>
          <w:rFonts w:eastAsia="Georgia"/>
          <w:szCs w:val="22"/>
        </w:rPr>
      </w:pPr>
      <w:r w:rsidRPr="007A4445">
        <w:rPr>
          <w:rFonts w:eastAsia="Georgia"/>
          <w:szCs w:val="22"/>
        </w:rPr>
        <w:t xml:space="preserve">If a child has just turned 1 year of age while in </w:t>
      </w:r>
      <w:r w:rsidR="00DE72CE" w:rsidRPr="007A4445">
        <w:rPr>
          <w:rFonts w:eastAsia="Georgia"/>
          <w:szCs w:val="22"/>
        </w:rPr>
        <w:t>care</w:t>
      </w:r>
      <w:r w:rsidRPr="007A4445">
        <w:rPr>
          <w:rFonts w:eastAsia="Georgia"/>
          <w:szCs w:val="22"/>
        </w:rPr>
        <w:t xml:space="preserve"> or entering our care, the staff will work with the </w:t>
      </w:r>
      <w:r w:rsidR="00DE72CE" w:rsidRPr="007A4445">
        <w:rPr>
          <w:rFonts w:eastAsia="Georgia"/>
          <w:szCs w:val="22"/>
        </w:rPr>
        <w:t>parents</w:t>
      </w:r>
      <w:r w:rsidRPr="007A4445">
        <w:rPr>
          <w:rFonts w:eastAsia="Georgia"/>
          <w:szCs w:val="22"/>
        </w:rPr>
        <w:t xml:space="preserve"> before providing milk for the child for a month adjustment period to assist in the transition from breast milk/formula to cow’s milk (or other substitutions).   </w:t>
      </w:r>
    </w:p>
    <w:p w14:paraId="07B26450" w14:textId="77777777" w:rsidR="007A4445" w:rsidRPr="007A4445" w:rsidRDefault="007A4445" w:rsidP="00DE72CE">
      <w:pPr>
        <w:spacing w:after="0" w:line="240" w:lineRule="auto"/>
        <w:ind w:left="0" w:firstLine="0"/>
        <w:jc w:val="left"/>
        <w:rPr>
          <w:rFonts w:eastAsia="Georgia"/>
          <w:szCs w:val="22"/>
        </w:rPr>
      </w:pPr>
      <w:r w:rsidRPr="007A4445">
        <w:rPr>
          <w:rFonts w:eastAsia="Segoe UI"/>
          <w:szCs w:val="22"/>
        </w:rPr>
        <w:t xml:space="preserve"> </w:t>
      </w:r>
    </w:p>
    <w:p w14:paraId="459E9DD5" w14:textId="0680D454" w:rsidR="007A4445" w:rsidRDefault="007A4445" w:rsidP="00DE72CE">
      <w:pPr>
        <w:spacing w:after="5" w:line="240" w:lineRule="auto"/>
        <w:ind w:left="0" w:right="80" w:hanging="7"/>
        <w:rPr>
          <w:rFonts w:eastAsia="Segoe UI"/>
          <w:szCs w:val="22"/>
        </w:rPr>
      </w:pPr>
      <w:r w:rsidRPr="007A4445">
        <w:rPr>
          <w:rFonts w:eastAsia="Georgia"/>
          <w:szCs w:val="22"/>
        </w:rPr>
        <w:t xml:space="preserve">Items such as popsicles, cookies, cupcakes are acceptable on special occasions such as holidays and birthdays. These items must be store bought and offered to the entire class. Special items such as these will only be served at the end of the day after meal service prior to pick up as sugar inhabits children’s cognitive thinking and learning abilities during the day during school hours. </w:t>
      </w:r>
      <w:r w:rsidRPr="007A4445">
        <w:rPr>
          <w:rFonts w:eastAsia="Segoe UI"/>
          <w:szCs w:val="22"/>
        </w:rPr>
        <w:t xml:space="preserve"> </w:t>
      </w:r>
    </w:p>
    <w:p w14:paraId="4EE86F4A" w14:textId="77777777" w:rsidR="00DE72CE" w:rsidRDefault="00DE72CE" w:rsidP="00DE72CE">
      <w:pPr>
        <w:spacing w:after="11" w:line="240" w:lineRule="auto"/>
        <w:ind w:left="0" w:right="81" w:firstLine="0"/>
        <w:jc w:val="left"/>
        <w:rPr>
          <w:rFonts w:eastAsia="Georgia"/>
          <w:szCs w:val="22"/>
        </w:rPr>
      </w:pPr>
    </w:p>
    <w:p w14:paraId="4689198E" w14:textId="55605E1A" w:rsidR="007A4445" w:rsidRDefault="00DE72CE" w:rsidP="00DE72CE">
      <w:pPr>
        <w:spacing w:after="11" w:line="240" w:lineRule="auto"/>
        <w:ind w:left="0" w:right="81" w:firstLine="0"/>
        <w:jc w:val="left"/>
        <w:rPr>
          <w:rFonts w:eastAsia="Georgia"/>
          <w:szCs w:val="22"/>
        </w:rPr>
      </w:pPr>
      <w:r>
        <w:rPr>
          <w:rFonts w:eastAsia="Georgia"/>
          <w:szCs w:val="22"/>
        </w:rPr>
        <w:t>For families that are offering their child’s snacks and meals, h</w:t>
      </w:r>
      <w:r w:rsidR="007A4445" w:rsidRPr="007A4445">
        <w:rPr>
          <w:rFonts w:eastAsia="Georgia"/>
          <w:szCs w:val="22"/>
        </w:rPr>
        <w:t xml:space="preserve">ere are the amounts required for each component:    </w:t>
      </w:r>
    </w:p>
    <w:p w14:paraId="1994E76B" w14:textId="77777777" w:rsidR="00124D77" w:rsidRPr="007A4445" w:rsidRDefault="00124D77" w:rsidP="00124D77">
      <w:pPr>
        <w:spacing w:after="11" w:line="240" w:lineRule="auto"/>
        <w:ind w:left="85" w:right="81" w:hanging="9"/>
        <w:jc w:val="left"/>
        <w:rPr>
          <w:rFonts w:eastAsia="Georgia"/>
          <w:szCs w:val="22"/>
        </w:rPr>
      </w:pPr>
    </w:p>
    <w:tbl>
      <w:tblPr>
        <w:tblStyle w:val="TableGrid"/>
        <w:tblW w:w="10895" w:type="dxa"/>
        <w:tblInd w:w="-778" w:type="dxa"/>
        <w:tblCellMar>
          <w:top w:w="40" w:type="dxa"/>
          <w:left w:w="210" w:type="dxa"/>
          <w:right w:w="115" w:type="dxa"/>
        </w:tblCellMar>
        <w:tblLook w:val="04A0" w:firstRow="1" w:lastRow="0" w:firstColumn="1" w:lastColumn="0" w:noHBand="0" w:noVBand="1"/>
      </w:tblPr>
      <w:tblGrid>
        <w:gridCol w:w="2722"/>
        <w:gridCol w:w="2726"/>
        <w:gridCol w:w="2721"/>
        <w:gridCol w:w="2726"/>
      </w:tblGrid>
      <w:tr w:rsidR="00DE6B80" w14:paraId="42006A33" w14:textId="77777777" w:rsidTr="00124D77">
        <w:trPr>
          <w:trHeight w:val="280"/>
        </w:trPr>
        <w:tc>
          <w:tcPr>
            <w:tcW w:w="2722" w:type="dxa"/>
            <w:tcBorders>
              <w:top w:val="single" w:sz="4" w:space="0" w:color="000000"/>
              <w:left w:val="single" w:sz="4" w:space="0" w:color="000000"/>
              <w:bottom w:val="single" w:sz="4" w:space="0" w:color="000000"/>
              <w:right w:val="single" w:sz="4" w:space="0" w:color="000000"/>
            </w:tcBorders>
          </w:tcPr>
          <w:p w14:paraId="3212AB69" w14:textId="77777777" w:rsidR="00DE6B80" w:rsidRDefault="00000000">
            <w:pPr>
              <w:spacing w:after="0" w:line="259" w:lineRule="auto"/>
              <w:ind w:left="0" w:right="92" w:firstLine="0"/>
              <w:jc w:val="center"/>
            </w:pPr>
            <w:r>
              <w:rPr>
                <w:b/>
              </w:rPr>
              <w:t xml:space="preserve">Protein </w:t>
            </w:r>
          </w:p>
        </w:tc>
        <w:tc>
          <w:tcPr>
            <w:tcW w:w="2726" w:type="dxa"/>
            <w:tcBorders>
              <w:top w:val="single" w:sz="4" w:space="0" w:color="000000"/>
              <w:left w:val="single" w:sz="4" w:space="0" w:color="000000"/>
              <w:bottom w:val="single" w:sz="4" w:space="0" w:color="000000"/>
              <w:right w:val="single" w:sz="4" w:space="0" w:color="000000"/>
            </w:tcBorders>
          </w:tcPr>
          <w:p w14:paraId="1146B716" w14:textId="77777777" w:rsidR="00DE6B80" w:rsidRDefault="00000000">
            <w:pPr>
              <w:spacing w:after="0" w:line="259" w:lineRule="auto"/>
              <w:ind w:left="0" w:right="98" w:firstLine="0"/>
              <w:jc w:val="center"/>
            </w:pPr>
            <w:r>
              <w:rPr>
                <w:b/>
              </w:rPr>
              <w:t xml:space="preserve">Grain </w:t>
            </w:r>
          </w:p>
        </w:tc>
        <w:tc>
          <w:tcPr>
            <w:tcW w:w="2721" w:type="dxa"/>
            <w:tcBorders>
              <w:top w:val="single" w:sz="4" w:space="0" w:color="000000"/>
              <w:left w:val="single" w:sz="4" w:space="0" w:color="000000"/>
              <w:bottom w:val="single" w:sz="4" w:space="0" w:color="000000"/>
              <w:right w:val="single" w:sz="4" w:space="0" w:color="000000"/>
            </w:tcBorders>
          </w:tcPr>
          <w:p w14:paraId="60EA7599" w14:textId="77777777" w:rsidR="00DE6B80" w:rsidRDefault="00000000">
            <w:pPr>
              <w:spacing w:after="0" w:line="259" w:lineRule="auto"/>
              <w:ind w:left="0" w:right="101" w:firstLine="0"/>
              <w:jc w:val="center"/>
            </w:pPr>
            <w:r>
              <w:rPr>
                <w:b/>
              </w:rPr>
              <w:t xml:space="preserve">Vegetable (1/8 – ¼ c.) </w:t>
            </w:r>
          </w:p>
        </w:tc>
        <w:tc>
          <w:tcPr>
            <w:tcW w:w="2726" w:type="dxa"/>
            <w:tcBorders>
              <w:top w:val="single" w:sz="4" w:space="0" w:color="000000"/>
              <w:left w:val="single" w:sz="4" w:space="0" w:color="000000"/>
              <w:bottom w:val="single" w:sz="4" w:space="0" w:color="000000"/>
              <w:right w:val="single" w:sz="4" w:space="0" w:color="000000"/>
            </w:tcBorders>
          </w:tcPr>
          <w:p w14:paraId="1DAE47AD" w14:textId="77777777" w:rsidR="00DE6B80" w:rsidRDefault="00000000">
            <w:pPr>
              <w:spacing w:after="0" w:line="259" w:lineRule="auto"/>
              <w:ind w:left="0" w:right="102" w:firstLine="0"/>
              <w:jc w:val="center"/>
            </w:pPr>
            <w:r>
              <w:rPr>
                <w:b/>
              </w:rPr>
              <w:t xml:space="preserve">Fruit (1/8 – ¼ c.) </w:t>
            </w:r>
          </w:p>
        </w:tc>
      </w:tr>
      <w:tr w:rsidR="00DE6B80" w14:paraId="0013EE01" w14:textId="77777777" w:rsidTr="00124D77">
        <w:trPr>
          <w:trHeight w:val="3241"/>
        </w:trPr>
        <w:tc>
          <w:tcPr>
            <w:tcW w:w="2722" w:type="dxa"/>
            <w:tcBorders>
              <w:top w:val="single" w:sz="4" w:space="0" w:color="000000"/>
              <w:left w:val="single" w:sz="4" w:space="0" w:color="000000"/>
              <w:bottom w:val="single" w:sz="4" w:space="0" w:color="000000"/>
              <w:right w:val="single" w:sz="4" w:space="0" w:color="000000"/>
            </w:tcBorders>
          </w:tcPr>
          <w:p w14:paraId="24F702C4" w14:textId="77777777" w:rsidR="00DE6B80" w:rsidRDefault="00000000">
            <w:pPr>
              <w:spacing w:after="0" w:line="259" w:lineRule="auto"/>
              <w:ind w:left="0" w:right="104" w:firstLine="0"/>
              <w:jc w:val="center"/>
            </w:pPr>
            <w:r>
              <w:t xml:space="preserve">Peanut Butter (2 – 3TBSP) </w:t>
            </w:r>
          </w:p>
          <w:p w14:paraId="3331E3AF" w14:textId="77777777" w:rsidR="00DE6B80" w:rsidRDefault="00000000">
            <w:pPr>
              <w:spacing w:after="0" w:line="259" w:lineRule="auto"/>
              <w:ind w:left="0" w:right="99" w:firstLine="0"/>
              <w:jc w:val="center"/>
            </w:pPr>
            <w:r>
              <w:t xml:space="preserve">Ham (1 – 1 ½ oz) </w:t>
            </w:r>
          </w:p>
          <w:p w14:paraId="1BF8792F" w14:textId="77777777" w:rsidR="00DE6B80" w:rsidRDefault="00000000">
            <w:pPr>
              <w:spacing w:after="0" w:line="259" w:lineRule="auto"/>
              <w:ind w:left="315" w:firstLine="0"/>
              <w:jc w:val="left"/>
            </w:pPr>
            <w:r>
              <w:t xml:space="preserve">Turkey (1 – 1 ½ oz) </w:t>
            </w:r>
          </w:p>
          <w:p w14:paraId="264DB3ED" w14:textId="77777777" w:rsidR="00DE6B80" w:rsidRDefault="00000000">
            <w:pPr>
              <w:spacing w:after="0" w:line="259" w:lineRule="auto"/>
              <w:ind w:left="275" w:firstLine="0"/>
              <w:jc w:val="left"/>
            </w:pPr>
            <w:r>
              <w:t xml:space="preserve">Chicken (1 – 1 ½ oz) </w:t>
            </w:r>
          </w:p>
          <w:p w14:paraId="0DFC5940" w14:textId="77777777" w:rsidR="00DE6B80" w:rsidRDefault="00000000">
            <w:pPr>
              <w:spacing w:after="0" w:line="259" w:lineRule="auto"/>
              <w:ind w:left="0" w:right="89" w:firstLine="0"/>
              <w:jc w:val="center"/>
            </w:pPr>
            <w:r>
              <w:t xml:space="preserve">Beef (1 – 1 ½ oz) </w:t>
            </w:r>
          </w:p>
          <w:p w14:paraId="24F8B109" w14:textId="77777777" w:rsidR="00DE6B80" w:rsidRDefault="00000000">
            <w:pPr>
              <w:spacing w:after="0" w:line="259" w:lineRule="auto"/>
              <w:ind w:left="0" w:right="89" w:firstLine="0"/>
              <w:jc w:val="center"/>
            </w:pPr>
            <w:r>
              <w:t xml:space="preserve">Fish (1 – 1 ½ oz) </w:t>
            </w:r>
          </w:p>
          <w:p w14:paraId="73AC765D" w14:textId="77777777" w:rsidR="00DE6B80" w:rsidRDefault="00000000">
            <w:pPr>
              <w:spacing w:after="0" w:line="259" w:lineRule="auto"/>
              <w:ind w:left="275" w:firstLine="0"/>
              <w:jc w:val="left"/>
            </w:pPr>
            <w:r>
              <w:t xml:space="preserve">Beans (1/4c. 3/8 C.) </w:t>
            </w:r>
          </w:p>
          <w:p w14:paraId="3A45D4A8" w14:textId="77777777" w:rsidR="00DE6B80" w:rsidRDefault="00000000">
            <w:pPr>
              <w:spacing w:after="0" w:line="259" w:lineRule="auto"/>
              <w:ind w:left="305" w:firstLine="0"/>
              <w:jc w:val="left"/>
            </w:pPr>
            <w:r>
              <w:t xml:space="preserve">Cheese (1 – 1 ½ oz) </w:t>
            </w:r>
          </w:p>
          <w:p w14:paraId="23FC0913" w14:textId="77777777" w:rsidR="00DE6B80" w:rsidRDefault="00000000">
            <w:pPr>
              <w:spacing w:after="0" w:line="259" w:lineRule="auto"/>
              <w:ind w:left="0" w:right="90" w:firstLine="0"/>
              <w:jc w:val="center"/>
            </w:pPr>
            <w:r>
              <w:t xml:space="preserve">Cottage Cheese (1/2 c.) </w:t>
            </w:r>
          </w:p>
          <w:p w14:paraId="16F4E1CA" w14:textId="77777777" w:rsidR="00DE6B80" w:rsidRDefault="00000000">
            <w:pPr>
              <w:spacing w:after="0" w:line="259" w:lineRule="auto"/>
              <w:ind w:left="0" w:right="94" w:firstLine="0"/>
              <w:jc w:val="center"/>
            </w:pPr>
            <w:r>
              <w:t xml:space="preserve">Yogurt (4oz – 6oz) </w:t>
            </w:r>
          </w:p>
          <w:p w14:paraId="4B86CB96" w14:textId="2D793F8D" w:rsidR="00DE6B80" w:rsidRDefault="00000000">
            <w:pPr>
              <w:spacing w:after="0" w:line="259" w:lineRule="auto"/>
              <w:ind w:left="0" w:right="93" w:firstLine="0"/>
              <w:jc w:val="center"/>
            </w:pPr>
            <w:r>
              <w:t>Eggs (1</w:t>
            </w:r>
            <w:r w:rsidR="00DE72CE">
              <w:t>/2</w:t>
            </w:r>
            <w:r>
              <w:t xml:space="preserve">) </w:t>
            </w:r>
          </w:p>
          <w:p w14:paraId="0D3D2518" w14:textId="77777777" w:rsidR="00DE6B80" w:rsidRDefault="00000000">
            <w:pPr>
              <w:spacing w:after="0" w:line="259" w:lineRule="auto"/>
              <w:ind w:left="315" w:firstLine="0"/>
              <w:jc w:val="left"/>
            </w:pPr>
            <w:r>
              <w:t xml:space="preserve">Humus (1 – 1 ½ oz) </w:t>
            </w:r>
          </w:p>
        </w:tc>
        <w:tc>
          <w:tcPr>
            <w:tcW w:w="2726" w:type="dxa"/>
            <w:tcBorders>
              <w:top w:val="single" w:sz="4" w:space="0" w:color="000000"/>
              <w:left w:val="single" w:sz="4" w:space="0" w:color="000000"/>
              <w:bottom w:val="single" w:sz="4" w:space="0" w:color="000000"/>
              <w:right w:val="single" w:sz="4" w:space="0" w:color="000000"/>
            </w:tcBorders>
          </w:tcPr>
          <w:p w14:paraId="7DC4B6E6" w14:textId="77777777" w:rsidR="00DE6B80" w:rsidRDefault="00000000">
            <w:pPr>
              <w:spacing w:after="0" w:line="259" w:lineRule="auto"/>
              <w:ind w:left="0" w:right="94" w:firstLine="0"/>
              <w:jc w:val="center"/>
            </w:pPr>
            <w:r>
              <w:t xml:space="preserve">Noodles (1/2 serving) </w:t>
            </w:r>
          </w:p>
          <w:p w14:paraId="7EA983B2" w14:textId="77777777" w:rsidR="00DE6B80" w:rsidRDefault="00000000">
            <w:pPr>
              <w:spacing w:after="0" w:line="259" w:lineRule="auto"/>
              <w:ind w:left="0" w:right="100" w:firstLine="0"/>
              <w:jc w:val="center"/>
            </w:pPr>
            <w:r>
              <w:t xml:space="preserve">Pasta (1/2 serving) </w:t>
            </w:r>
          </w:p>
          <w:p w14:paraId="482E4477" w14:textId="77777777" w:rsidR="00DE6B80" w:rsidRDefault="00000000">
            <w:pPr>
              <w:spacing w:after="0" w:line="259" w:lineRule="auto"/>
              <w:ind w:left="0" w:right="94" w:firstLine="0"/>
              <w:jc w:val="center"/>
            </w:pPr>
            <w:r>
              <w:t xml:space="preserve">Bread (1/2 slice) </w:t>
            </w:r>
          </w:p>
          <w:p w14:paraId="32056C5D" w14:textId="77777777" w:rsidR="00DE6B80" w:rsidRDefault="00000000">
            <w:pPr>
              <w:spacing w:after="0" w:line="259" w:lineRule="auto"/>
              <w:ind w:left="0" w:right="99" w:firstLine="0"/>
              <w:jc w:val="center"/>
            </w:pPr>
            <w:r>
              <w:t xml:space="preserve">Bagel (1/2 slice) </w:t>
            </w:r>
          </w:p>
          <w:p w14:paraId="151AEB2D" w14:textId="77777777" w:rsidR="00DE6B80" w:rsidRDefault="00000000">
            <w:pPr>
              <w:spacing w:after="0" w:line="259" w:lineRule="auto"/>
              <w:ind w:left="0" w:right="91" w:firstLine="0"/>
              <w:jc w:val="center"/>
            </w:pPr>
            <w:r>
              <w:t xml:space="preserve">English Muffin (1/2 slice) </w:t>
            </w:r>
          </w:p>
          <w:p w14:paraId="44BCEA73" w14:textId="77777777" w:rsidR="00DE6B80" w:rsidRDefault="00000000">
            <w:pPr>
              <w:spacing w:after="0" w:line="259" w:lineRule="auto"/>
              <w:ind w:left="0" w:right="90" w:firstLine="0"/>
              <w:jc w:val="center"/>
            </w:pPr>
            <w:r>
              <w:t xml:space="preserve">Crackers (1/2 serving) </w:t>
            </w:r>
          </w:p>
          <w:p w14:paraId="1E7B1419" w14:textId="77777777" w:rsidR="00DE6B80" w:rsidRDefault="00000000">
            <w:pPr>
              <w:spacing w:after="0" w:line="259" w:lineRule="auto"/>
              <w:ind w:left="0" w:right="94" w:firstLine="0"/>
              <w:jc w:val="center"/>
            </w:pPr>
            <w:r>
              <w:t xml:space="preserve">Rice (1/2 serving) </w:t>
            </w:r>
          </w:p>
          <w:p w14:paraId="72BEC025" w14:textId="77777777" w:rsidR="00DE6B80" w:rsidRDefault="00000000">
            <w:pPr>
              <w:spacing w:after="0" w:line="259" w:lineRule="auto"/>
              <w:ind w:left="0" w:right="94" w:firstLine="0"/>
              <w:jc w:val="center"/>
            </w:pPr>
            <w:r>
              <w:t xml:space="preserve">Cereal (1/4 c.) </w:t>
            </w:r>
          </w:p>
          <w:p w14:paraId="1ADE4D12" w14:textId="77777777" w:rsidR="00DE6B80" w:rsidRDefault="00000000">
            <w:pPr>
              <w:spacing w:after="0" w:line="259" w:lineRule="auto"/>
              <w:ind w:left="0" w:right="95" w:firstLine="0"/>
              <w:jc w:val="center"/>
            </w:pPr>
            <w:r>
              <w:t xml:space="preserve">Tortillas (1/2 slice) </w:t>
            </w:r>
          </w:p>
          <w:p w14:paraId="5D3F684E" w14:textId="77777777" w:rsidR="00DE6B80" w:rsidRDefault="00000000">
            <w:pPr>
              <w:spacing w:after="0" w:line="259" w:lineRule="auto"/>
              <w:ind w:left="0" w:firstLine="0"/>
              <w:jc w:val="center"/>
            </w:pPr>
            <w:r>
              <w:t xml:space="preserve">Oatmeal (1/2 serving) Muffins (1/2 slice) </w:t>
            </w:r>
          </w:p>
        </w:tc>
        <w:tc>
          <w:tcPr>
            <w:tcW w:w="2721" w:type="dxa"/>
            <w:tcBorders>
              <w:top w:val="single" w:sz="4" w:space="0" w:color="000000"/>
              <w:left w:val="single" w:sz="4" w:space="0" w:color="000000"/>
              <w:bottom w:val="single" w:sz="4" w:space="0" w:color="000000"/>
              <w:right w:val="single" w:sz="4" w:space="0" w:color="000000"/>
            </w:tcBorders>
          </w:tcPr>
          <w:p w14:paraId="64915E16" w14:textId="77777777" w:rsidR="00DE6B80" w:rsidRDefault="00000000">
            <w:pPr>
              <w:spacing w:after="0" w:line="259" w:lineRule="auto"/>
              <w:ind w:left="0" w:right="94" w:firstLine="0"/>
              <w:jc w:val="center"/>
            </w:pPr>
            <w:r>
              <w:t xml:space="preserve">Cucumber </w:t>
            </w:r>
          </w:p>
          <w:p w14:paraId="37D36575" w14:textId="77777777" w:rsidR="00DE6B80" w:rsidRDefault="00000000">
            <w:pPr>
              <w:spacing w:after="0" w:line="241" w:lineRule="auto"/>
              <w:ind w:left="588" w:right="628" w:firstLine="0"/>
              <w:jc w:val="center"/>
            </w:pPr>
            <w:r>
              <w:t xml:space="preserve">Broccoli Peas </w:t>
            </w:r>
          </w:p>
          <w:p w14:paraId="43E80FD2" w14:textId="77777777" w:rsidR="00DE6B80" w:rsidRDefault="00000000">
            <w:pPr>
              <w:spacing w:after="0" w:line="259" w:lineRule="auto"/>
              <w:ind w:left="0" w:right="85" w:firstLine="0"/>
              <w:jc w:val="center"/>
            </w:pPr>
            <w:r>
              <w:t xml:space="preserve">Carrots </w:t>
            </w:r>
          </w:p>
          <w:p w14:paraId="38B3CEB8" w14:textId="77777777" w:rsidR="00DE6B80" w:rsidRDefault="00000000">
            <w:pPr>
              <w:spacing w:after="0" w:line="259" w:lineRule="auto"/>
              <w:ind w:left="0" w:right="89" w:firstLine="0"/>
              <w:jc w:val="center"/>
            </w:pPr>
            <w:r>
              <w:t xml:space="preserve">Asparagus </w:t>
            </w:r>
          </w:p>
          <w:p w14:paraId="650E441B" w14:textId="77777777" w:rsidR="00DE6B80" w:rsidRDefault="00000000">
            <w:pPr>
              <w:spacing w:after="0" w:line="259" w:lineRule="auto"/>
              <w:ind w:left="0" w:right="90" w:firstLine="0"/>
              <w:jc w:val="center"/>
            </w:pPr>
            <w:r>
              <w:t xml:space="preserve">Squash </w:t>
            </w:r>
          </w:p>
          <w:p w14:paraId="6F57A2C9" w14:textId="77777777" w:rsidR="00DE6B80" w:rsidRDefault="00000000">
            <w:pPr>
              <w:spacing w:after="0" w:line="259" w:lineRule="auto"/>
              <w:ind w:left="0" w:right="90" w:firstLine="0"/>
              <w:jc w:val="center"/>
            </w:pPr>
            <w:r>
              <w:t xml:space="preserve">Corn </w:t>
            </w:r>
          </w:p>
          <w:p w14:paraId="100CF734" w14:textId="77777777" w:rsidR="00DE6B80" w:rsidRDefault="00000000">
            <w:pPr>
              <w:spacing w:after="0" w:line="259" w:lineRule="auto"/>
              <w:ind w:left="0" w:right="100" w:firstLine="0"/>
              <w:jc w:val="center"/>
            </w:pPr>
            <w:r>
              <w:t xml:space="preserve">Green Beans </w:t>
            </w:r>
          </w:p>
          <w:p w14:paraId="5C7434DF" w14:textId="77777777" w:rsidR="00DE6B80" w:rsidRDefault="00000000">
            <w:pPr>
              <w:spacing w:after="0" w:line="259" w:lineRule="auto"/>
              <w:ind w:left="0" w:right="94" w:firstLine="0"/>
              <w:jc w:val="center"/>
            </w:pPr>
            <w:r>
              <w:t xml:space="preserve">Cauliflower </w:t>
            </w:r>
          </w:p>
          <w:p w14:paraId="711D2494" w14:textId="77777777" w:rsidR="00DE6B80" w:rsidRDefault="00000000">
            <w:pPr>
              <w:spacing w:after="0" w:line="259" w:lineRule="auto"/>
              <w:ind w:left="0" w:right="95" w:firstLine="0"/>
              <w:jc w:val="center"/>
            </w:pPr>
            <w:r>
              <w:t xml:space="preserve">Zucchini </w:t>
            </w:r>
          </w:p>
          <w:p w14:paraId="06112C3E" w14:textId="77777777" w:rsidR="00DE6B80" w:rsidRDefault="00000000">
            <w:pPr>
              <w:spacing w:after="0" w:line="259" w:lineRule="auto"/>
              <w:ind w:left="0" w:right="105" w:firstLine="0"/>
              <w:jc w:val="center"/>
            </w:pPr>
            <w:r>
              <w:t xml:space="preserve">Avocado </w:t>
            </w:r>
          </w:p>
          <w:p w14:paraId="5BDAFE58" w14:textId="77777777" w:rsidR="00DE6B80" w:rsidRDefault="00000000">
            <w:pPr>
              <w:spacing w:after="0" w:line="259" w:lineRule="auto"/>
              <w:ind w:left="0" w:right="100" w:firstLine="0"/>
              <w:jc w:val="center"/>
            </w:pPr>
            <w:r>
              <w:t xml:space="preserve">Tomatoes </w:t>
            </w:r>
          </w:p>
        </w:tc>
        <w:tc>
          <w:tcPr>
            <w:tcW w:w="2726" w:type="dxa"/>
            <w:tcBorders>
              <w:top w:val="single" w:sz="4" w:space="0" w:color="000000"/>
              <w:left w:val="single" w:sz="4" w:space="0" w:color="000000"/>
              <w:bottom w:val="single" w:sz="4" w:space="0" w:color="000000"/>
              <w:right w:val="single" w:sz="4" w:space="0" w:color="000000"/>
            </w:tcBorders>
          </w:tcPr>
          <w:p w14:paraId="7B5C5C2B" w14:textId="77777777" w:rsidR="00DE6B80" w:rsidRDefault="00000000">
            <w:pPr>
              <w:spacing w:after="0" w:line="259" w:lineRule="auto"/>
              <w:ind w:left="0" w:right="94" w:firstLine="0"/>
              <w:jc w:val="center"/>
            </w:pPr>
            <w:r>
              <w:t xml:space="preserve">Grapes (cut in half) </w:t>
            </w:r>
          </w:p>
          <w:p w14:paraId="2148D489" w14:textId="77777777" w:rsidR="00DE6B80" w:rsidRDefault="00000000">
            <w:pPr>
              <w:spacing w:after="0" w:line="259" w:lineRule="auto"/>
              <w:ind w:left="0" w:right="100" w:firstLine="0"/>
              <w:jc w:val="center"/>
            </w:pPr>
            <w:r>
              <w:t xml:space="preserve">Apples </w:t>
            </w:r>
          </w:p>
          <w:p w14:paraId="020E4971" w14:textId="77777777" w:rsidR="00DE6B80" w:rsidRDefault="00000000">
            <w:pPr>
              <w:spacing w:after="0" w:line="259" w:lineRule="auto"/>
              <w:ind w:left="0" w:right="106" w:firstLine="0"/>
              <w:jc w:val="center"/>
            </w:pPr>
            <w:r>
              <w:t xml:space="preserve">Watermelon </w:t>
            </w:r>
          </w:p>
          <w:p w14:paraId="792413F8" w14:textId="77777777" w:rsidR="00DE6B80" w:rsidRDefault="00000000">
            <w:pPr>
              <w:spacing w:after="0" w:line="259" w:lineRule="auto"/>
              <w:ind w:left="0" w:right="90" w:firstLine="0"/>
              <w:jc w:val="center"/>
            </w:pPr>
            <w:r>
              <w:t xml:space="preserve">Pears </w:t>
            </w:r>
          </w:p>
          <w:p w14:paraId="781EF978" w14:textId="77777777" w:rsidR="00DE6B80" w:rsidRDefault="00000000">
            <w:pPr>
              <w:spacing w:after="0" w:line="259" w:lineRule="auto"/>
              <w:ind w:left="0" w:right="95" w:firstLine="0"/>
              <w:jc w:val="center"/>
            </w:pPr>
            <w:r>
              <w:t xml:space="preserve">Blueberries </w:t>
            </w:r>
          </w:p>
          <w:p w14:paraId="57556269" w14:textId="77777777" w:rsidR="00DE6B80" w:rsidRDefault="00000000">
            <w:pPr>
              <w:spacing w:after="0" w:line="259" w:lineRule="auto"/>
              <w:ind w:left="0" w:right="95" w:firstLine="0"/>
              <w:jc w:val="center"/>
            </w:pPr>
            <w:r>
              <w:t xml:space="preserve">Strawberries </w:t>
            </w:r>
          </w:p>
          <w:p w14:paraId="01AD2CB1" w14:textId="77777777" w:rsidR="00DE6B80" w:rsidRDefault="00000000">
            <w:pPr>
              <w:spacing w:after="0" w:line="259" w:lineRule="auto"/>
              <w:ind w:left="0" w:right="95" w:firstLine="0"/>
              <w:jc w:val="center"/>
            </w:pPr>
            <w:r>
              <w:t xml:space="preserve">Raspberries </w:t>
            </w:r>
          </w:p>
          <w:p w14:paraId="6B982DE8" w14:textId="77777777" w:rsidR="00DE6B80" w:rsidRDefault="00000000">
            <w:pPr>
              <w:spacing w:after="0" w:line="259" w:lineRule="auto"/>
              <w:ind w:left="0" w:right="99" w:firstLine="0"/>
              <w:jc w:val="center"/>
            </w:pPr>
            <w:r>
              <w:t xml:space="preserve">Kiwi </w:t>
            </w:r>
          </w:p>
          <w:p w14:paraId="4826128C" w14:textId="77777777" w:rsidR="00DE6B80" w:rsidRDefault="00000000">
            <w:pPr>
              <w:spacing w:after="0" w:line="259" w:lineRule="auto"/>
              <w:ind w:left="0" w:right="100" w:firstLine="0"/>
              <w:jc w:val="center"/>
            </w:pPr>
            <w:r>
              <w:t xml:space="preserve">Oranges </w:t>
            </w:r>
          </w:p>
          <w:p w14:paraId="77A2599A" w14:textId="77777777" w:rsidR="00DE6B80" w:rsidRDefault="00000000">
            <w:pPr>
              <w:spacing w:after="0" w:line="259" w:lineRule="auto"/>
              <w:ind w:left="0" w:right="100" w:firstLine="0"/>
              <w:jc w:val="center"/>
            </w:pPr>
            <w:r>
              <w:t xml:space="preserve">Bananas </w:t>
            </w:r>
          </w:p>
          <w:p w14:paraId="2A54537F" w14:textId="77777777" w:rsidR="00DE6B80" w:rsidRDefault="00000000">
            <w:pPr>
              <w:spacing w:after="0" w:line="259" w:lineRule="auto"/>
              <w:ind w:left="440" w:right="486" w:firstLine="0"/>
              <w:jc w:val="center"/>
            </w:pPr>
            <w:r>
              <w:t xml:space="preserve">Pineapple Peach </w:t>
            </w:r>
          </w:p>
        </w:tc>
      </w:tr>
    </w:tbl>
    <w:p w14:paraId="566177A6" w14:textId="77777777" w:rsidR="00DE6B80" w:rsidRDefault="00DE6B80" w:rsidP="00124D77">
      <w:pPr>
        <w:ind w:left="0" w:firstLine="0"/>
      </w:pPr>
    </w:p>
    <w:p w14:paraId="20854C78" w14:textId="77777777" w:rsidR="00124D77" w:rsidRPr="00124D77" w:rsidRDefault="00124D77" w:rsidP="00124D77"/>
    <w:p w14:paraId="2E3506B0" w14:textId="77777777" w:rsidR="00124D77" w:rsidRPr="00124D77" w:rsidRDefault="00124D77" w:rsidP="00124D77"/>
    <w:p w14:paraId="304C61D9" w14:textId="77777777" w:rsidR="00124D77" w:rsidRPr="00124D77" w:rsidRDefault="00124D77" w:rsidP="00124D77"/>
    <w:p w14:paraId="6347FCE2" w14:textId="77777777" w:rsidR="00124D77" w:rsidRPr="00124D77" w:rsidRDefault="00124D77" w:rsidP="00124D77"/>
    <w:p w14:paraId="302692DC" w14:textId="77777777" w:rsidR="00124D77" w:rsidRPr="00124D77" w:rsidRDefault="00124D77" w:rsidP="00124D77"/>
    <w:p w14:paraId="7E82D286" w14:textId="77777777" w:rsidR="00124D77" w:rsidRPr="00124D77" w:rsidRDefault="00124D77" w:rsidP="00124D77"/>
    <w:p w14:paraId="77FFC96E" w14:textId="77777777" w:rsidR="00124D77" w:rsidRPr="00124D77" w:rsidRDefault="00124D77" w:rsidP="00124D77"/>
    <w:p w14:paraId="5A9C0351" w14:textId="77777777" w:rsidR="00124D77" w:rsidRPr="00124D77" w:rsidRDefault="00124D77" w:rsidP="00124D77"/>
    <w:p w14:paraId="37E16CB6" w14:textId="77777777" w:rsidR="00124D77" w:rsidRPr="00124D77" w:rsidRDefault="00124D77" w:rsidP="00124D77"/>
    <w:p w14:paraId="4F8B66FE" w14:textId="77777777" w:rsidR="00124D77" w:rsidRPr="00124D77" w:rsidRDefault="00124D77" w:rsidP="00124D77"/>
    <w:p w14:paraId="04CDD98C" w14:textId="77777777" w:rsidR="00124D77" w:rsidRPr="00124D77" w:rsidRDefault="00124D77" w:rsidP="00124D77"/>
    <w:p w14:paraId="1ACAB9C1" w14:textId="77777777" w:rsidR="00124D77" w:rsidRPr="00124D77" w:rsidRDefault="00124D77" w:rsidP="00124D77"/>
    <w:p w14:paraId="64627695" w14:textId="77777777" w:rsidR="00124D77" w:rsidRPr="00124D77" w:rsidRDefault="00124D77" w:rsidP="00124D77"/>
    <w:p w14:paraId="3EB49C81" w14:textId="77777777" w:rsidR="00124D77" w:rsidRPr="00124D77" w:rsidRDefault="00124D77" w:rsidP="00124D77"/>
    <w:p w14:paraId="32CC86E4" w14:textId="77777777" w:rsidR="00124D77" w:rsidRPr="00124D77" w:rsidRDefault="00124D77" w:rsidP="00124D77"/>
    <w:p w14:paraId="523651B4" w14:textId="77777777" w:rsidR="00124D77" w:rsidRPr="00124D77" w:rsidRDefault="00124D77" w:rsidP="00124D77"/>
    <w:p w14:paraId="31B14287" w14:textId="177929B5" w:rsidR="00DE6B80" w:rsidRDefault="00DE6B80" w:rsidP="00124D77">
      <w:pPr>
        <w:spacing w:after="0" w:line="259" w:lineRule="auto"/>
        <w:ind w:left="0" w:firstLine="0"/>
        <w:jc w:val="left"/>
      </w:pPr>
    </w:p>
    <w:sectPr w:rsidR="00DE6B8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380" w:footer="4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928D9" w14:textId="77777777" w:rsidR="008A1C8A" w:rsidRDefault="008A1C8A">
      <w:pPr>
        <w:spacing w:after="0" w:line="240" w:lineRule="auto"/>
      </w:pPr>
      <w:r>
        <w:separator/>
      </w:r>
    </w:p>
  </w:endnote>
  <w:endnote w:type="continuationSeparator" w:id="0">
    <w:p w14:paraId="147B7C33" w14:textId="77777777" w:rsidR="008A1C8A" w:rsidRDefault="008A1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540B6" w14:textId="77777777" w:rsidR="00DE6B80" w:rsidRDefault="00000000">
    <w:pPr>
      <w:spacing w:after="0" w:line="259" w:lineRule="auto"/>
      <w:ind w:left="-1440" w:right="10800" w:firstLine="0"/>
      <w:jc w:val="left"/>
    </w:pPr>
    <w:r>
      <w:rPr>
        <w:noProof/>
      </w:rPr>
      <mc:AlternateContent>
        <mc:Choice Requires="wpg">
          <w:drawing>
            <wp:anchor distT="0" distB="0" distL="114300" distR="114300" simplePos="0" relativeHeight="251673600" behindDoc="0" locked="0" layoutInCell="1" allowOverlap="1" wp14:anchorId="39335377" wp14:editId="0115C54A">
              <wp:simplePos x="0" y="0"/>
              <wp:positionH relativeFrom="page">
                <wp:posOffset>190500</wp:posOffset>
              </wp:positionH>
              <wp:positionV relativeFrom="page">
                <wp:posOffset>9775825</wp:posOffset>
              </wp:positionV>
              <wp:extent cx="7369175" cy="19050"/>
              <wp:effectExtent l="0" t="0" r="0" b="0"/>
              <wp:wrapSquare wrapText="bothSides"/>
              <wp:docPr id="7427" name="Group 7427"/>
              <wp:cNvGraphicFramePr/>
              <a:graphic xmlns:a="http://schemas.openxmlformats.org/drawingml/2006/main">
                <a:graphicData uri="http://schemas.microsoft.com/office/word/2010/wordprocessingGroup">
                  <wpg:wgp>
                    <wpg:cNvGrpSpPr/>
                    <wpg:grpSpPr>
                      <a:xfrm>
                        <a:off x="0" y="0"/>
                        <a:ext cx="7369175" cy="19050"/>
                        <a:chOff x="0" y="0"/>
                        <a:chExt cx="7369175" cy="19050"/>
                      </a:xfrm>
                    </wpg:grpSpPr>
                    <wps:wsp>
                      <wps:cNvPr id="7693" name="Shape 7693"/>
                      <wps:cNvSpPr/>
                      <wps:spPr>
                        <a:xfrm>
                          <a:off x="0" y="0"/>
                          <a:ext cx="19050" cy="19050"/>
                        </a:xfrm>
                        <a:custGeom>
                          <a:avLst/>
                          <a:gdLst/>
                          <a:ahLst/>
                          <a:cxnLst/>
                          <a:rect l="0" t="0" r="0" b="0"/>
                          <a:pathLst>
                            <a:path w="19050" h="19050">
                              <a:moveTo>
                                <a:pt x="0" y="0"/>
                              </a:moveTo>
                              <a:lnTo>
                                <a:pt x="19050" y="0"/>
                              </a:lnTo>
                              <a:lnTo>
                                <a:pt x="19050" y="19050"/>
                              </a:lnTo>
                              <a:lnTo>
                                <a:pt x="0" y="19050"/>
                              </a:lnTo>
                              <a:lnTo>
                                <a:pt x="0" y="0"/>
                              </a:lnTo>
                            </a:path>
                          </a:pathLst>
                        </a:custGeom>
                        <a:ln w="0" cap="flat">
                          <a:miter lim="127000"/>
                        </a:ln>
                      </wps:spPr>
                      <wps:style>
                        <a:lnRef idx="0">
                          <a:srgbClr val="000000">
                            <a:alpha val="0"/>
                          </a:srgbClr>
                        </a:lnRef>
                        <a:fillRef idx="1">
                          <a:srgbClr val="767070"/>
                        </a:fillRef>
                        <a:effectRef idx="0">
                          <a:scrgbClr r="0" g="0" b="0"/>
                        </a:effectRef>
                        <a:fontRef idx="none"/>
                      </wps:style>
                      <wps:bodyPr/>
                    </wps:wsp>
                    <wps:wsp>
                      <wps:cNvPr id="7694" name="Shape 7694"/>
                      <wps:cNvSpPr/>
                      <wps:spPr>
                        <a:xfrm>
                          <a:off x="19050" y="0"/>
                          <a:ext cx="7331075" cy="19050"/>
                        </a:xfrm>
                        <a:custGeom>
                          <a:avLst/>
                          <a:gdLst/>
                          <a:ahLst/>
                          <a:cxnLst/>
                          <a:rect l="0" t="0" r="0" b="0"/>
                          <a:pathLst>
                            <a:path w="7331075" h="19050">
                              <a:moveTo>
                                <a:pt x="0" y="0"/>
                              </a:moveTo>
                              <a:lnTo>
                                <a:pt x="7331075" y="0"/>
                              </a:lnTo>
                              <a:lnTo>
                                <a:pt x="7331075" y="19050"/>
                              </a:lnTo>
                              <a:lnTo>
                                <a:pt x="0" y="19050"/>
                              </a:lnTo>
                              <a:lnTo>
                                <a:pt x="0" y="0"/>
                              </a:lnTo>
                            </a:path>
                          </a:pathLst>
                        </a:custGeom>
                        <a:ln w="0" cap="flat">
                          <a:miter lim="127000"/>
                        </a:ln>
                      </wps:spPr>
                      <wps:style>
                        <a:lnRef idx="0">
                          <a:srgbClr val="000000">
                            <a:alpha val="0"/>
                          </a:srgbClr>
                        </a:lnRef>
                        <a:fillRef idx="1">
                          <a:srgbClr val="767070"/>
                        </a:fillRef>
                        <a:effectRef idx="0">
                          <a:scrgbClr r="0" g="0" b="0"/>
                        </a:effectRef>
                        <a:fontRef idx="none"/>
                      </wps:style>
                      <wps:bodyPr/>
                    </wps:wsp>
                    <wps:wsp>
                      <wps:cNvPr id="7695" name="Shape 7695"/>
                      <wps:cNvSpPr/>
                      <wps:spPr>
                        <a:xfrm>
                          <a:off x="7350125" y="0"/>
                          <a:ext cx="19050" cy="19050"/>
                        </a:xfrm>
                        <a:custGeom>
                          <a:avLst/>
                          <a:gdLst/>
                          <a:ahLst/>
                          <a:cxnLst/>
                          <a:rect l="0" t="0" r="0" b="0"/>
                          <a:pathLst>
                            <a:path w="19050" h="19050">
                              <a:moveTo>
                                <a:pt x="0" y="0"/>
                              </a:moveTo>
                              <a:lnTo>
                                <a:pt x="19050" y="0"/>
                              </a:lnTo>
                              <a:lnTo>
                                <a:pt x="19050" y="19050"/>
                              </a:lnTo>
                              <a:lnTo>
                                <a:pt x="0" y="19050"/>
                              </a:lnTo>
                              <a:lnTo>
                                <a:pt x="0" y="0"/>
                              </a:lnTo>
                            </a:path>
                          </a:pathLst>
                        </a:custGeom>
                        <a:ln w="0" cap="flat">
                          <a:miter lim="127000"/>
                        </a:ln>
                      </wps:spPr>
                      <wps:style>
                        <a:lnRef idx="0">
                          <a:srgbClr val="000000">
                            <a:alpha val="0"/>
                          </a:srgbClr>
                        </a:lnRef>
                        <a:fillRef idx="1">
                          <a:srgbClr val="767070"/>
                        </a:fillRef>
                        <a:effectRef idx="0">
                          <a:scrgbClr r="0" g="0" b="0"/>
                        </a:effectRef>
                        <a:fontRef idx="none"/>
                      </wps:style>
                      <wps:bodyPr/>
                    </wps:wsp>
                  </wpg:wgp>
                </a:graphicData>
              </a:graphic>
            </wp:anchor>
          </w:drawing>
        </mc:Choice>
        <mc:Fallback xmlns:a="http://schemas.openxmlformats.org/drawingml/2006/main">
          <w:pict>
            <v:group id="Group 7427" style="width:580.25pt;height:1.5pt;position:absolute;mso-position-horizontal-relative:page;mso-position-horizontal:absolute;margin-left:15pt;mso-position-vertical-relative:page;margin-top:769.75pt;" coordsize="73691,190">
              <v:shape id="Shape 7696" style="position:absolute;width:190;height:190;left:0;top:0;" coordsize="19050,19050" path="m0,0l19050,0l19050,19050l0,19050l0,0">
                <v:stroke weight="0pt" endcap="flat" joinstyle="miter" miterlimit="10" on="false" color="#000000" opacity="0"/>
                <v:fill on="true" color="#767070"/>
              </v:shape>
              <v:shape id="Shape 7697" style="position:absolute;width:73310;height:190;left:190;top:0;" coordsize="7331075,19050" path="m0,0l7331075,0l7331075,19050l0,19050l0,0">
                <v:stroke weight="0pt" endcap="flat" joinstyle="miter" miterlimit="10" on="false" color="#000000" opacity="0"/>
                <v:fill on="true" color="#767070"/>
              </v:shape>
              <v:shape id="Shape 7698" style="position:absolute;width:190;height:190;left:73501;top:0;" coordsize="19050,19050" path="m0,0l19050,0l19050,19050l0,19050l0,0">
                <v:stroke weight="0pt" endcap="flat" joinstyle="miter" miterlimit="10" on="false" color="#000000" opacity="0"/>
                <v:fill on="true" color="#767070"/>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8D2BF" w14:textId="0C303750" w:rsidR="0063375F" w:rsidRPr="0063375F" w:rsidRDefault="0063375F">
    <w:pPr>
      <w:pStyle w:val="Footer"/>
      <w:rPr>
        <w:sz w:val="16"/>
        <w:szCs w:val="16"/>
      </w:rPr>
    </w:pPr>
    <w:r w:rsidRPr="0063375F">
      <w:rPr>
        <w:sz w:val="16"/>
        <w:szCs w:val="16"/>
      </w:rPr>
      <w:t>Admin_Documents_FormsFolder_Enrollment_NewFamilyWelcomeLetter_</w:t>
    </w:r>
    <w:r w:rsidR="00DE72CE">
      <w:rPr>
        <w:sz w:val="16"/>
        <w:szCs w:val="16"/>
      </w:rPr>
      <w:t>03082026</w:t>
    </w:r>
  </w:p>
  <w:p w14:paraId="5F39F2BB" w14:textId="0A7F22DB" w:rsidR="00DE6B80" w:rsidRPr="0063375F" w:rsidRDefault="00DE6B80">
    <w:pPr>
      <w:spacing w:after="0" w:line="259" w:lineRule="auto"/>
      <w:ind w:left="-1440" w:right="10800" w:firstLine="0"/>
      <w:jc w:val="lef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1C887" w14:textId="77777777" w:rsidR="00DE6B80" w:rsidRDefault="00000000">
    <w:pPr>
      <w:spacing w:after="0" w:line="259" w:lineRule="auto"/>
      <w:ind w:left="-1440" w:right="10800" w:firstLine="0"/>
      <w:jc w:val="left"/>
    </w:pPr>
    <w:r>
      <w:rPr>
        <w:noProof/>
      </w:rPr>
      <mc:AlternateContent>
        <mc:Choice Requires="wpg">
          <w:drawing>
            <wp:anchor distT="0" distB="0" distL="114300" distR="114300" simplePos="0" relativeHeight="251675648" behindDoc="0" locked="0" layoutInCell="1" allowOverlap="1" wp14:anchorId="6136936F" wp14:editId="05C2E99C">
              <wp:simplePos x="0" y="0"/>
              <wp:positionH relativeFrom="page">
                <wp:posOffset>190500</wp:posOffset>
              </wp:positionH>
              <wp:positionV relativeFrom="page">
                <wp:posOffset>9775825</wp:posOffset>
              </wp:positionV>
              <wp:extent cx="7369175" cy="19050"/>
              <wp:effectExtent l="0" t="0" r="0" b="0"/>
              <wp:wrapSquare wrapText="bothSides"/>
              <wp:docPr id="7387" name="Group 7387"/>
              <wp:cNvGraphicFramePr/>
              <a:graphic xmlns:a="http://schemas.openxmlformats.org/drawingml/2006/main">
                <a:graphicData uri="http://schemas.microsoft.com/office/word/2010/wordprocessingGroup">
                  <wpg:wgp>
                    <wpg:cNvGrpSpPr/>
                    <wpg:grpSpPr>
                      <a:xfrm>
                        <a:off x="0" y="0"/>
                        <a:ext cx="7369175" cy="19050"/>
                        <a:chOff x="0" y="0"/>
                        <a:chExt cx="7369175" cy="19050"/>
                      </a:xfrm>
                    </wpg:grpSpPr>
                    <wps:wsp>
                      <wps:cNvPr id="7681" name="Shape 7681"/>
                      <wps:cNvSpPr/>
                      <wps:spPr>
                        <a:xfrm>
                          <a:off x="0" y="0"/>
                          <a:ext cx="19050" cy="19050"/>
                        </a:xfrm>
                        <a:custGeom>
                          <a:avLst/>
                          <a:gdLst/>
                          <a:ahLst/>
                          <a:cxnLst/>
                          <a:rect l="0" t="0" r="0" b="0"/>
                          <a:pathLst>
                            <a:path w="19050" h="19050">
                              <a:moveTo>
                                <a:pt x="0" y="0"/>
                              </a:moveTo>
                              <a:lnTo>
                                <a:pt x="19050" y="0"/>
                              </a:lnTo>
                              <a:lnTo>
                                <a:pt x="19050" y="19050"/>
                              </a:lnTo>
                              <a:lnTo>
                                <a:pt x="0" y="19050"/>
                              </a:lnTo>
                              <a:lnTo>
                                <a:pt x="0" y="0"/>
                              </a:lnTo>
                            </a:path>
                          </a:pathLst>
                        </a:custGeom>
                        <a:ln w="0" cap="flat">
                          <a:miter lim="127000"/>
                        </a:ln>
                      </wps:spPr>
                      <wps:style>
                        <a:lnRef idx="0">
                          <a:srgbClr val="000000">
                            <a:alpha val="0"/>
                          </a:srgbClr>
                        </a:lnRef>
                        <a:fillRef idx="1">
                          <a:srgbClr val="767070"/>
                        </a:fillRef>
                        <a:effectRef idx="0">
                          <a:scrgbClr r="0" g="0" b="0"/>
                        </a:effectRef>
                        <a:fontRef idx="none"/>
                      </wps:style>
                      <wps:bodyPr/>
                    </wps:wsp>
                    <wps:wsp>
                      <wps:cNvPr id="7682" name="Shape 7682"/>
                      <wps:cNvSpPr/>
                      <wps:spPr>
                        <a:xfrm>
                          <a:off x="19050" y="0"/>
                          <a:ext cx="7331075" cy="19050"/>
                        </a:xfrm>
                        <a:custGeom>
                          <a:avLst/>
                          <a:gdLst/>
                          <a:ahLst/>
                          <a:cxnLst/>
                          <a:rect l="0" t="0" r="0" b="0"/>
                          <a:pathLst>
                            <a:path w="7331075" h="19050">
                              <a:moveTo>
                                <a:pt x="0" y="0"/>
                              </a:moveTo>
                              <a:lnTo>
                                <a:pt x="7331075" y="0"/>
                              </a:lnTo>
                              <a:lnTo>
                                <a:pt x="7331075" y="19050"/>
                              </a:lnTo>
                              <a:lnTo>
                                <a:pt x="0" y="19050"/>
                              </a:lnTo>
                              <a:lnTo>
                                <a:pt x="0" y="0"/>
                              </a:lnTo>
                            </a:path>
                          </a:pathLst>
                        </a:custGeom>
                        <a:ln w="0" cap="flat">
                          <a:miter lim="127000"/>
                        </a:ln>
                      </wps:spPr>
                      <wps:style>
                        <a:lnRef idx="0">
                          <a:srgbClr val="000000">
                            <a:alpha val="0"/>
                          </a:srgbClr>
                        </a:lnRef>
                        <a:fillRef idx="1">
                          <a:srgbClr val="767070"/>
                        </a:fillRef>
                        <a:effectRef idx="0">
                          <a:scrgbClr r="0" g="0" b="0"/>
                        </a:effectRef>
                        <a:fontRef idx="none"/>
                      </wps:style>
                      <wps:bodyPr/>
                    </wps:wsp>
                    <wps:wsp>
                      <wps:cNvPr id="7683" name="Shape 7683"/>
                      <wps:cNvSpPr/>
                      <wps:spPr>
                        <a:xfrm>
                          <a:off x="7350125" y="0"/>
                          <a:ext cx="19050" cy="19050"/>
                        </a:xfrm>
                        <a:custGeom>
                          <a:avLst/>
                          <a:gdLst/>
                          <a:ahLst/>
                          <a:cxnLst/>
                          <a:rect l="0" t="0" r="0" b="0"/>
                          <a:pathLst>
                            <a:path w="19050" h="19050">
                              <a:moveTo>
                                <a:pt x="0" y="0"/>
                              </a:moveTo>
                              <a:lnTo>
                                <a:pt x="19050" y="0"/>
                              </a:lnTo>
                              <a:lnTo>
                                <a:pt x="19050" y="19050"/>
                              </a:lnTo>
                              <a:lnTo>
                                <a:pt x="0" y="19050"/>
                              </a:lnTo>
                              <a:lnTo>
                                <a:pt x="0" y="0"/>
                              </a:lnTo>
                            </a:path>
                          </a:pathLst>
                        </a:custGeom>
                        <a:ln w="0" cap="flat">
                          <a:miter lim="127000"/>
                        </a:ln>
                      </wps:spPr>
                      <wps:style>
                        <a:lnRef idx="0">
                          <a:srgbClr val="000000">
                            <a:alpha val="0"/>
                          </a:srgbClr>
                        </a:lnRef>
                        <a:fillRef idx="1">
                          <a:srgbClr val="767070"/>
                        </a:fillRef>
                        <a:effectRef idx="0">
                          <a:scrgbClr r="0" g="0" b="0"/>
                        </a:effectRef>
                        <a:fontRef idx="none"/>
                      </wps:style>
                      <wps:bodyPr/>
                    </wps:wsp>
                  </wpg:wgp>
                </a:graphicData>
              </a:graphic>
            </wp:anchor>
          </w:drawing>
        </mc:Choice>
        <mc:Fallback xmlns:a="http://schemas.openxmlformats.org/drawingml/2006/main">
          <w:pict>
            <v:group id="Group 7387" style="width:580.25pt;height:1.5pt;position:absolute;mso-position-horizontal-relative:page;mso-position-horizontal:absolute;margin-left:15pt;mso-position-vertical-relative:page;margin-top:769.75pt;" coordsize="73691,190">
              <v:shape id="Shape 7684" style="position:absolute;width:190;height:190;left:0;top:0;" coordsize="19050,19050" path="m0,0l19050,0l19050,19050l0,19050l0,0">
                <v:stroke weight="0pt" endcap="flat" joinstyle="miter" miterlimit="10" on="false" color="#000000" opacity="0"/>
                <v:fill on="true" color="#767070"/>
              </v:shape>
              <v:shape id="Shape 7685" style="position:absolute;width:73310;height:190;left:190;top:0;" coordsize="7331075,19050" path="m0,0l7331075,0l7331075,19050l0,19050l0,0">
                <v:stroke weight="0pt" endcap="flat" joinstyle="miter" miterlimit="10" on="false" color="#000000" opacity="0"/>
                <v:fill on="true" color="#767070"/>
              </v:shape>
              <v:shape id="Shape 7686" style="position:absolute;width:190;height:190;left:73501;top:0;" coordsize="19050,19050" path="m0,0l19050,0l19050,19050l0,19050l0,0">
                <v:stroke weight="0pt" endcap="flat" joinstyle="miter" miterlimit="10" on="false" color="#000000" opacity="0"/>
                <v:fill on="true" color="#76707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A79D3" w14:textId="77777777" w:rsidR="008A1C8A" w:rsidRDefault="008A1C8A">
      <w:pPr>
        <w:spacing w:after="0" w:line="240" w:lineRule="auto"/>
      </w:pPr>
      <w:r>
        <w:separator/>
      </w:r>
    </w:p>
  </w:footnote>
  <w:footnote w:type="continuationSeparator" w:id="0">
    <w:p w14:paraId="1D7977D8" w14:textId="77777777" w:rsidR="008A1C8A" w:rsidRDefault="008A1C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E41D2" w14:textId="77777777" w:rsidR="00DE6B80" w:rsidRDefault="00000000">
    <w:pPr>
      <w:spacing w:after="0" w:line="259" w:lineRule="auto"/>
      <w:ind w:left="-1440" w:right="10800" w:firstLine="0"/>
      <w:jc w:val="left"/>
    </w:pPr>
    <w:r>
      <w:rPr>
        <w:noProof/>
      </w:rPr>
      <mc:AlternateContent>
        <mc:Choice Requires="wpg">
          <w:drawing>
            <wp:anchor distT="0" distB="0" distL="114300" distR="114300" simplePos="0" relativeHeight="251667456" behindDoc="0" locked="0" layoutInCell="1" allowOverlap="1" wp14:anchorId="1EC77BE0" wp14:editId="65E7F319">
              <wp:simplePos x="0" y="0"/>
              <wp:positionH relativeFrom="page">
                <wp:posOffset>190500</wp:posOffset>
              </wp:positionH>
              <wp:positionV relativeFrom="page">
                <wp:posOffset>241300</wp:posOffset>
              </wp:positionV>
              <wp:extent cx="7369175" cy="19050"/>
              <wp:effectExtent l="0" t="0" r="0" b="0"/>
              <wp:wrapSquare wrapText="bothSides"/>
              <wp:docPr id="7415" name="Group 7415"/>
              <wp:cNvGraphicFramePr/>
              <a:graphic xmlns:a="http://schemas.openxmlformats.org/drawingml/2006/main">
                <a:graphicData uri="http://schemas.microsoft.com/office/word/2010/wordprocessingGroup">
                  <wpg:wgp>
                    <wpg:cNvGrpSpPr/>
                    <wpg:grpSpPr>
                      <a:xfrm>
                        <a:off x="0" y="0"/>
                        <a:ext cx="7369175" cy="19050"/>
                        <a:chOff x="0" y="0"/>
                        <a:chExt cx="7369175" cy="19050"/>
                      </a:xfrm>
                    </wpg:grpSpPr>
                    <wps:wsp>
                      <wps:cNvPr id="7653" name="Shape 7653"/>
                      <wps:cNvSpPr/>
                      <wps:spPr>
                        <a:xfrm>
                          <a:off x="0" y="0"/>
                          <a:ext cx="19050" cy="19050"/>
                        </a:xfrm>
                        <a:custGeom>
                          <a:avLst/>
                          <a:gdLst/>
                          <a:ahLst/>
                          <a:cxnLst/>
                          <a:rect l="0" t="0" r="0" b="0"/>
                          <a:pathLst>
                            <a:path w="19050" h="19050">
                              <a:moveTo>
                                <a:pt x="0" y="0"/>
                              </a:moveTo>
                              <a:lnTo>
                                <a:pt x="19050" y="0"/>
                              </a:lnTo>
                              <a:lnTo>
                                <a:pt x="19050" y="19050"/>
                              </a:lnTo>
                              <a:lnTo>
                                <a:pt x="0" y="19050"/>
                              </a:lnTo>
                              <a:lnTo>
                                <a:pt x="0" y="0"/>
                              </a:lnTo>
                            </a:path>
                          </a:pathLst>
                        </a:custGeom>
                        <a:ln w="0" cap="flat">
                          <a:miter lim="127000"/>
                        </a:ln>
                      </wps:spPr>
                      <wps:style>
                        <a:lnRef idx="0">
                          <a:srgbClr val="000000">
                            <a:alpha val="0"/>
                          </a:srgbClr>
                        </a:lnRef>
                        <a:fillRef idx="1">
                          <a:srgbClr val="767070"/>
                        </a:fillRef>
                        <a:effectRef idx="0">
                          <a:scrgbClr r="0" g="0" b="0"/>
                        </a:effectRef>
                        <a:fontRef idx="none"/>
                      </wps:style>
                      <wps:bodyPr/>
                    </wps:wsp>
                    <wps:wsp>
                      <wps:cNvPr id="7654" name="Shape 7654"/>
                      <wps:cNvSpPr/>
                      <wps:spPr>
                        <a:xfrm>
                          <a:off x="19050" y="0"/>
                          <a:ext cx="7331075" cy="19050"/>
                        </a:xfrm>
                        <a:custGeom>
                          <a:avLst/>
                          <a:gdLst/>
                          <a:ahLst/>
                          <a:cxnLst/>
                          <a:rect l="0" t="0" r="0" b="0"/>
                          <a:pathLst>
                            <a:path w="7331075" h="19050">
                              <a:moveTo>
                                <a:pt x="0" y="0"/>
                              </a:moveTo>
                              <a:lnTo>
                                <a:pt x="7331075" y="0"/>
                              </a:lnTo>
                              <a:lnTo>
                                <a:pt x="7331075" y="19050"/>
                              </a:lnTo>
                              <a:lnTo>
                                <a:pt x="0" y="19050"/>
                              </a:lnTo>
                              <a:lnTo>
                                <a:pt x="0" y="0"/>
                              </a:lnTo>
                            </a:path>
                          </a:pathLst>
                        </a:custGeom>
                        <a:ln w="0" cap="flat">
                          <a:miter lim="127000"/>
                        </a:ln>
                      </wps:spPr>
                      <wps:style>
                        <a:lnRef idx="0">
                          <a:srgbClr val="000000">
                            <a:alpha val="0"/>
                          </a:srgbClr>
                        </a:lnRef>
                        <a:fillRef idx="1">
                          <a:srgbClr val="767070"/>
                        </a:fillRef>
                        <a:effectRef idx="0">
                          <a:scrgbClr r="0" g="0" b="0"/>
                        </a:effectRef>
                        <a:fontRef idx="none"/>
                      </wps:style>
                      <wps:bodyPr/>
                    </wps:wsp>
                    <wps:wsp>
                      <wps:cNvPr id="7655" name="Shape 7655"/>
                      <wps:cNvSpPr/>
                      <wps:spPr>
                        <a:xfrm>
                          <a:off x="7350125" y="0"/>
                          <a:ext cx="19050" cy="19050"/>
                        </a:xfrm>
                        <a:custGeom>
                          <a:avLst/>
                          <a:gdLst/>
                          <a:ahLst/>
                          <a:cxnLst/>
                          <a:rect l="0" t="0" r="0" b="0"/>
                          <a:pathLst>
                            <a:path w="19050" h="19050">
                              <a:moveTo>
                                <a:pt x="0" y="0"/>
                              </a:moveTo>
                              <a:lnTo>
                                <a:pt x="19050" y="0"/>
                              </a:lnTo>
                              <a:lnTo>
                                <a:pt x="19050" y="19050"/>
                              </a:lnTo>
                              <a:lnTo>
                                <a:pt x="0" y="19050"/>
                              </a:lnTo>
                              <a:lnTo>
                                <a:pt x="0" y="0"/>
                              </a:lnTo>
                            </a:path>
                          </a:pathLst>
                        </a:custGeom>
                        <a:ln w="0" cap="flat">
                          <a:miter lim="127000"/>
                        </a:ln>
                      </wps:spPr>
                      <wps:style>
                        <a:lnRef idx="0">
                          <a:srgbClr val="000000">
                            <a:alpha val="0"/>
                          </a:srgbClr>
                        </a:lnRef>
                        <a:fillRef idx="1">
                          <a:srgbClr val="767070"/>
                        </a:fillRef>
                        <a:effectRef idx="0">
                          <a:scrgbClr r="0" g="0" b="0"/>
                        </a:effectRef>
                        <a:fontRef idx="none"/>
                      </wps:style>
                      <wps:bodyPr/>
                    </wps:wsp>
                  </wpg:wgp>
                </a:graphicData>
              </a:graphic>
            </wp:anchor>
          </w:drawing>
        </mc:Choice>
        <mc:Fallback xmlns:a="http://schemas.openxmlformats.org/drawingml/2006/main">
          <w:pict>
            <v:group id="Group 7415" style="width:580.25pt;height:1.5pt;position:absolute;mso-position-horizontal-relative:page;mso-position-horizontal:absolute;margin-left:15pt;mso-position-vertical-relative:page;margin-top:19pt;" coordsize="73691,190">
              <v:shape id="Shape 7656" style="position:absolute;width:190;height:190;left:0;top:0;" coordsize="19050,19050" path="m0,0l19050,0l19050,19050l0,19050l0,0">
                <v:stroke weight="0pt" endcap="flat" joinstyle="miter" miterlimit="10" on="false" color="#000000" opacity="0"/>
                <v:fill on="true" color="#767070"/>
              </v:shape>
              <v:shape id="Shape 7657" style="position:absolute;width:73310;height:190;left:190;top:0;" coordsize="7331075,19050" path="m0,0l7331075,0l7331075,19050l0,19050l0,0">
                <v:stroke weight="0pt" endcap="flat" joinstyle="miter" miterlimit="10" on="false" color="#000000" opacity="0"/>
                <v:fill on="true" color="#767070"/>
              </v:shape>
              <v:shape id="Shape 7658" style="position:absolute;width:190;height:190;left:73501;top:0;" coordsize="19050,19050" path="m0,0l19050,0l19050,19050l0,19050l0,0">
                <v:stroke weight="0pt" endcap="flat" joinstyle="miter" miterlimit="10" on="false" color="#000000" opacity="0"/>
                <v:fill on="true" color="#767070"/>
              </v:shape>
              <w10:wrap type="square"/>
            </v:group>
          </w:pict>
        </mc:Fallback>
      </mc:AlternateContent>
    </w:r>
  </w:p>
  <w:p w14:paraId="182FFA38" w14:textId="77777777" w:rsidR="00DE6B80" w:rsidRDefault="00000000">
    <w:r>
      <w:rPr>
        <w:noProof/>
      </w:rPr>
      <mc:AlternateContent>
        <mc:Choice Requires="wpg">
          <w:drawing>
            <wp:anchor distT="0" distB="0" distL="114300" distR="114300" simplePos="0" relativeHeight="251668480" behindDoc="1" locked="0" layoutInCell="1" allowOverlap="1" wp14:anchorId="0E66052A" wp14:editId="7AE0D221">
              <wp:simplePos x="0" y="0"/>
              <wp:positionH relativeFrom="page">
                <wp:posOffset>190500</wp:posOffset>
              </wp:positionH>
              <wp:positionV relativeFrom="page">
                <wp:posOffset>260350</wp:posOffset>
              </wp:positionV>
              <wp:extent cx="7369175" cy="9550400"/>
              <wp:effectExtent l="0" t="0" r="0" b="0"/>
              <wp:wrapNone/>
              <wp:docPr id="7419" name="Group 7419"/>
              <wp:cNvGraphicFramePr/>
              <a:graphic xmlns:a="http://schemas.openxmlformats.org/drawingml/2006/main">
                <a:graphicData uri="http://schemas.microsoft.com/office/word/2010/wordprocessingGroup">
                  <wpg:wgp>
                    <wpg:cNvGrpSpPr/>
                    <wpg:grpSpPr>
                      <a:xfrm>
                        <a:off x="0" y="0"/>
                        <a:ext cx="7369175" cy="9550400"/>
                        <a:chOff x="0" y="0"/>
                        <a:chExt cx="7369175" cy="9550400"/>
                      </a:xfrm>
                    </wpg:grpSpPr>
                    <pic:pic xmlns:pic="http://schemas.openxmlformats.org/drawingml/2006/picture">
                      <pic:nvPicPr>
                        <pic:cNvPr id="7422" name="Picture 7422"/>
                        <pic:cNvPicPr/>
                      </pic:nvPicPr>
                      <pic:blipFill>
                        <a:blip r:embed="rId1"/>
                        <a:stretch>
                          <a:fillRect/>
                        </a:stretch>
                      </pic:blipFill>
                      <pic:spPr>
                        <a:xfrm>
                          <a:off x="41275" y="9394825"/>
                          <a:ext cx="5346700" cy="155575"/>
                        </a:xfrm>
                        <a:prstGeom prst="rect">
                          <a:avLst/>
                        </a:prstGeom>
                      </pic:spPr>
                    </pic:pic>
                    <wps:wsp>
                      <wps:cNvPr id="7659" name="Shape 7659"/>
                      <wps:cNvSpPr/>
                      <wps:spPr>
                        <a:xfrm>
                          <a:off x="0" y="0"/>
                          <a:ext cx="19050" cy="9515475"/>
                        </a:xfrm>
                        <a:custGeom>
                          <a:avLst/>
                          <a:gdLst/>
                          <a:ahLst/>
                          <a:cxnLst/>
                          <a:rect l="0" t="0" r="0" b="0"/>
                          <a:pathLst>
                            <a:path w="19050" h="9515475">
                              <a:moveTo>
                                <a:pt x="0" y="0"/>
                              </a:moveTo>
                              <a:lnTo>
                                <a:pt x="19050" y="0"/>
                              </a:lnTo>
                              <a:lnTo>
                                <a:pt x="19050" y="9515475"/>
                              </a:lnTo>
                              <a:lnTo>
                                <a:pt x="0" y="9515475"/>
                              </a:lnTo>
                              <a:lnTo>
                                <a:pt x="0" y="0"/>
                              </a:lnTo>
                            </a:path>
                          </a:pathLst>
                        </a:custGeom>
                        <a:ln w="0" cap="flat">
                          <a:miter lim="127000"/>
                        </a:ln>
                      </wps:spPr>
                      <wps:style>
                        <a:lnRef idx="0">
                          <a:srgbClr val="000000">
                            <a:alpha val="0"/>
                          </a:srgbClr>
                        </a:lnRef>
                        <a:fillRef idx="1">
                          <a:srgbClr val="767070"/>
                        </a:fillRef>
                        <a:effectRef idx="0">
                          <a:scrgbClr r="0" g="0" b="0"/>
                        </a:effectRef>
                        <a:fontRef idx="none"/>
                      </wps:style>
                      <wps:bodyPr/>
                    </wps:wsp>
                    <wps:wsp>
                      <wps:cNvPr id="7660" name="Shape 7660"/>
                      <wps:cNvSpPr/>
                      <wps:spPr>
                        <a:xfrm>
                          <a:off x="7350125" y="0"/>
                          <a:ext cx="19050" cy="9515475"/>
                        </a:xfrm>
                        <a:custGeom>
                          <a:avLst/>
                          <a:gdLst/>
                          <a:ahLst/>
                          <a:cxnLst/>
                          <a:rect l="0" t="0" r="0" b="0"/>
                          <a:pathLst>
                            <a:path w="19050" h="9515475">
                              <a:moveTo>
                                <a:pt x="0" y="0"/>
                              </a:moveTo>
                              <a:lnTo>
                                <a:pt x="19050" y="0"/>
                              </a:lnTo>
                              <a:lnTo>
                                <a:pt x="19050" y="9515475"/>
                              </a:lnTo>
                              <a:lnTo>
                                <a:pt x="0" y="9515475"/>
                              </a:lnTo>
                              <a:lnTo>
                                <a:pt x="0" y="0"/>
                              </a:lnTo>
                            </a:path>
                          </a:pathLst>
                        </a:custGeom>
                        <a:ln w="0" cap="flat">
                          <a:miter lim="127000"/>
                        </a:ln>
                      </wps:spPr>
                      <wps:style>
                        <a:lnRef idx="0">
                          <a:srgbClr val="000000">
                            <a:alpha val="0"/>
                          </a:srgbClr>
                        </a:lnRef>
                        <a:fillRef idx="1">
                          <a:srgbClr val="767070"/>
                        </a:fillRef>
                        <a:effectRef idx="0">
                          <a:scrgbClr r="0" g="0" b="0"/>
                        </a:effectRef>
                        <a:fontRef idx="none"/>
                      </wps:style>
                      <wps:bodyPr/>
                    </wps:wsp>
                  </wpg:wgp>
                </a:graphicData>
              </a:graphic>
            </wp:anchor>
          </w:drawing>
        </mc:Choice>
        <mc:Fallback xmlns:a="http://schemas.openxmlformats.org/drawingml/2006/main">
          <w:pict>
            <v:group id="Group 7419" style="width:580.25pt;height:752pt;position:absolute;z-index:-2147483648;mso-position-horizontal-relative:page;mso-position-horizontal:absolute;margin-left:15pt;mso-position-vertical-relative:page;margin-top:20.5pt;" coordsize="73691,95504">
              <v:shape id="Picture 7422" style="position:absolute;width:53467;height:1555;left:412;top:93948;" filled="f">
                <v:imagedata r:id="rId13"/>
              </v:shape>
              <v:shape id="Shape 7661" style="position:absolute;width:190;height:95154;left:0;top:0;" coordsize="19050,9515475" path="m0,0l19050,0l19050,9515475l0,9515475l0,0">
                <v:stroke weight="0pt" endcap="flat" joinstyle="miter" miterlimit="10" on="false" color="#000000" opacity="0"/>
                <v:fill on="true" color="#767070"/>
              </v:shape>
              <v:shape id="Shape 7662" style="position:absolute;width:190;height:95154;left:73501;top:0;" coordsize="19050,9515475" path="m0,0l19050,0l19050,9515475l0,9515475l0,0">
                <v:stroke weight="0pt" endcap="flat" joinstyle="miter" miterlimit="10" on="false" color="#000000" opacity="0"/>
                <v:fill on="true" color="#76707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E29B" w14:textId="77777777" w:rsidR="00DE6B80" w:rsidRDefault="00000000">
    <w:pPr>
      <w:spacing w:after="0" w:line="259" w:lineRule="auto"/>
      <w:ind w:left="-1440" w:right="10800" w:firstLine="0"/>
      <w:jc w:val="left"/>
    </w:pPr>
    <w:r>
      <w:rPr>
        <w:noProof/>
      </w:rPr>
      <mc:AlternateContent>
        <mc:Choice Requires="wpg">
          <w:drawing>
            <wp:anchor distT="0" distB="0" distL="114300" distR="114300" simplePos="0" relativeHeight="251669504" behindDoc="0" locked="0" layoutInCell="1" allowOverlap="1" wp14:anchorId="1DEA2CD5" wp14:editId="3BC6B023">
              <wp:simplePos x="0" y="0"/>
              <wp:positionH relativeFrom="page">
                <wp:posOffset>190500</wp:posOffset>
              </wp:positionH>
              <wp:positionV relativeFrom="page">
                <wp:posOffset>241300</wp:posOffset>
              </wp:positionV>
              <wp:extent cx="7369175" cy="19050"/>
              <wp:effectExtent l="0" t="0" r="0" b="0"/>
              <wp:wrapSquare wrapText="bothSides"/>
              <wp:docPr id="7395" name="Group 7395"/>
              <wp:cNvGraphicFramePr/>
              <a:graphic xmlns:a="http://schemas.openxmlformats.org/drawingml/2006/main">
                <a:graphicData uri="http://schemas.microsoft.com/office/word/2010/wordprocessingGroup">
                  <wpg:wgp>
                    <wpg:cNvGrpSpPr/>
                    <wpg:grpSpPr>
                      <a:xfrm>
                        <a:off x="0" y="0"/>
                        <a:ext cx="7369175" cy="19050"/>
                        <a:chOff x="0" y="0"/>
                        <a:chExt cx="7369175" cy="19050"/>
                      </a:xfrm>
                    </wpg:grpSpPr>
                    <wps:wsp>
                      <wps:cNvPr id="7643" name="Shape 7643"/>
                      <wps:cNvSpPr/>
                      <wps:spPr>
                        <a:xfrm>
                          <a:off x="0" y="0"/>
                          <a:ext cx="19050" cy="19050"/>
                        </a:xfrm>
                        <a:custGeom>
                          <a:avLst/>
                          <a:gdLst/>
                          <a:ahLst/>
                          <a:cxnLst/>
                          <a:rect l="0" t="0" r="0" b="0"/>
                          <a:pathLst>
                            <a:path w="19050" h="19050">
                              <a:moveTo>
                                <a:pt x="0" y="0"/>
                              </a:moveTo>
                              <a:lnTo>
                                <a:pt x="19050" y="0"/>
                              </a:lnTo>
                              <a:lnTo>
                                <a:pt x="19050" y="19050"/>
                              </a:lnTo>
                              <a:lnTo>
                                <a:pt x="0" y="19050"/>
                              </a:lnTo>
                              <a:lnTo>
                                <a:pt x="0" y="0"/>
                              </a:lnTo>
                            </a:path>
                          </a:pathLst>
                        </a:custGeom>
                        <a:ln w="0" cap="flat">
                          <a:miter lim="127000"/>
                        </a:ln>
                      </wps:spPr>
                      <wps:style>
                        <a:lnRef idx="0">
                          <a:srgbClr val="000000">
                            <a:alpha val="0"/>
                          </a:srgbClr>
                        </a:lnRef>
                        <a:fillRef idx="1">
                          <a:srgbClr val="767070"/>
                        </a:fillRef>
                        <a:effectRef idx="0">
                          <a:scrgbClr r="0" g="0" b="0"/>
                        </a:effectRef>
                        <a:fontRef idx="none"/>
                      </wps:style>
                      <wps:bodyPr/>
                    </wps:wsp>
                    <wps:wsp>
                      <wps:cNvPr id="7644" name="Shape 7644"/>
                      <wps:cNvSpPr/>
                      <wps:spPr>
                        <a:xfrm>
                          <a:off x="19050" y="0"/>
                          <a:ext cx="7331075" cy="19050"/>
                        </a:xfrm>
                        <a:custGeom>
                          <a:avLst/>
                          <a:gdLst/>
                          <a:ahLst/>
                          <a:cxnLst/>
                          <a:rect l="0" t="0" r="0" b="0"/>
                          <a:pathLst>
                            <a:path w="7331075" h="19050">
                              <a:moveTo>
                                <a:pt x="0" y="0"/>
                              </a:moveTo>
                              <a:lnTo>
                                <a:pt x="7331075" y="0"/>
                              </a:lnTo>
                              <a:lnTo>
                                <a:pt x="7331075" y="19050"/>
                              </a:lnTo>
                              <a:lnTo>
                                <a:pt x="0" y="19050"/>
                              </a:lnTo>
                              <a:lnTo>
                                <a:pt x="0" y="0"/>
                              </a:lnTo>
                            </a:path>
                          </a:pathLst>
                        </a:custGeom>
                        <a:ln w="0" cap="flat">
                          <a:miter lim="127000"/>
                        </a:ln>
                      </wps:spPr>
                      <wps:style>
                        <a:lnRef idx="0">
                          <a:srgbClr val="000000">
                            <a:alpha val="0"/>
                          </a:srgbClr>
                        </a:lnRef>
                        <a:fillRef idx="1">
                          <a:srgbClr val="767070"/>
                        </a:fillRef>
                        <a:effectRef idx="0">
                          <a:scrgbClr r="0" g="0" b="0"/>
                        </a:effectRef>
                        <a:fontRef idx="none"/>
                      </wps:style>
                      <wps:bodyPr/>
                    </wps:wsp>
                    <wps:wsp>
                      <wps:cNvPr id="7645" name="Shape 7645"/>
                      <wps:cNvSpPr/>
                      <wps:spPr>
                        <a:xfrm>
                          <a:off x="7350125" y="0"/>
                          <a:ext cx="19050" cy="19050"/>
                        </a:xfrm>
                        <a:custGeom>
                          <a:avLst/>
                          <a:gdLst/>
                          <a:ahLst/>
                          <a:cxnLst/>
                          <a:rect l="0" t="0" r="0" b="0"/>
                          <a:pathLst>
                            <a:path w="19050" h="19050">
                              <a:moveTo>
                                <a:pt x="0" y="0"/>
                              </a:moveTo>
                              <a:lnTo>
                                <a:pt x="19050" y="0"/>
                              </a:lnTo>
                              <a:lnTo>
                                <a:pt x="19050" y="19050"/>
                              </a:lnTo>
                              <a:lnTo>
                                <a:pt x="0" y="19050"/>
                              </a:lnTo>
                              <a:lnTo>
                                <a:pt x="0" y="0"/>
                              </a:lnTo>
                            </a:path>
                          </a:pathLst>
                        </a:custGeom>
                        <a:ln w="0" cap="flat">
                          <a:miter lim="127000"/>
                        </a:ln>
                      </wps:spPr>
                      <wps:style>
                        <a:lnRef idx="0">
                          <a:srgbClr val="000000">
                            <a:alpha val="0"/>
                          </a:srgbClr>
                        </a:lnRef>
                        <a:fillRef idx="1">
                          <a:srgbClr val="767070"/>
                        </a:fillRef>
                        <a:effectRef idx="0">
                          <a:scrgbClr r="0" g="0" b="0"/>
                        </a:effectRef>
                        <a:fontRef idx="none"/>
                      </wps:style>
                      <wps:bodyPr/>
                    </wps:wsp>
                  </wpg:wgp>
                </a:graphicData>
              </a:graphic>
            </wp:anchor>
          </w:drawing>
        </mc:Choice>
        <mc:Fallback xmlns:a="http://schemas.openxmlformats.org/drawingml/2006/main">
          <w:pict>
            <v:group id="Group 7395" style="width:580.25pt;height:1.5pt;position:absolute;mso-position-horizontal-relative:page;mso-position-horizontal:absolute;margin-left:15pt;mso-position-vertical-relative:page;margin-top:19pt;" coordsize="73691,190">
              <v:shape id="Shape 7646" style="position:absolute;width:190;height:190;left:0;top:0;" coordsize="19050,19050" path="m0,0l19050,0l19050,19050l0,19050l0,0">
                <v:stroke weight="0pt" endcap="flat" joinstyle="miter" miterlimit="10" on="false" color="#000000" opacity="0"/>
                <v:fill on="true" color="#767070"/>
              </v:shape>
              <v:shape id="Shape 7647" style="position:absolute;width:73310;height:190;left:190;top:0;" coordsize="7331075,19050" path="m0,0l7331075,0l7331075,19050l0,19050l0,0">
                <v:stroke weight="0pt" endcap="flat" joinstyle="miter" miterlimit="10" on="false" color="#000000" opacity="0"/>
                <v:fill on="true" color="#767070"/>
              </v:shape>
              <v:shape id="Shape 7648" style="position:absolute;width:190;height:190;left:73501;top:0;" coordsize="19050,19050" path="m0,0l19050,0l19050,19050l0,19050l0,0">
                <v:stroke weight="0pt" endcap="flat" joinstyle="miter" miterlimit="10" on="false" color="#000000" opacity="0"/>
                <v:fill on="true" color="#767070"/>
              </v:shape>
              <w10:wrap type="square"/>
            </v:group>
          </w:pict>
        </mc:Fallback>
      </mc:AlternateContent>
    </w:r>
  </w:p>
  <w:p w14:paraId="4E400D41" w14:textId="77777777" w:rsidR="00DE6B80" w:rsidRDefault="00000000">
    <w:r>
      <w:rPr>
        <w:noProof/>
      </w:rPr>
      <mc:AlternateContent>
        <mc:Choice Requires="wpg">
          <w:drawing>
            <wp:anchor distT="0" distB="0" distL="114300" distR="114300" simplePos="0" relativeHeight="251670528" behindDoc="1" locked="0" layoutInCell="1" allowOverlap="1" wp14:anchorId="505FF080" wp14:editId="0B9A4AC6">
              <wp:simplePos x="0" y="0"/>
              <wp:positionH relativeFrom="page">
                <wp:posOffset>190500</wp:posOffset>
              </wp:positionH>
              <wp:positionV relativeFrom="page">
                <wp:posOffset>260350</wp:posOffset>
              </wp:positionV>
              <wp:extent cx="7369175" cy="9550400"/>
              <wp:effectExtent l="0" t="0" r="0" b="0"/>
              <wp:wrapNone/>
              <wp:docPr id="7399" name="Group 7399"/>
              <wp:cNvGraphicFramePr/>
              <a:graphic xmlns:a="http://schemas.openxmlformats.org/drawingml/2006/main">
                <a:graphicData uri="http://schemas.microsoft.com/office/word/2010/wordprocessingGroup">
                  <wpg:wgp>
                    <wpg:cNvGrpSpPr/>
                    <wpg:grpSpPr>
                      <a:xfrm>
                        <a:off x="0" y="0"/>
                        <a:ext cx="7369175" cy="9550400"/>
                        <a:chOff x="0" y="0"/>
                        <a:chExt cx="7369175" cy="9550400"/>
                      </a:xfrm>
                    </wpg:grpSpPr>
                    <pic:pic xmlns:pic="http://schemas.openxmlformats.org/drawingml/2006/picture">
                      <pic:nvPicPr>
                        <pic:cNvPr id="7402" name="Picture 7402"/>
                        <pic:cNvPicPr/>
                      </pic:nvPicPr>
                      <pic:blipFill>
                        <a:blip r:embed="rId1"/>
                        <a:stretch>
                          <a:fillRect/>
                        </a:stretch>
                      </pic:blipFill>
                      <pic:spPr>
                        <a:xfrm>
                          <a:off x="41275" y="9394825"/>
                          <a:ext cx="5346700" cy="155575"/>
                        </a:xfrm>
                        <a:prstGeom prst="rect">
                          <a:avLst/>
                        </a:prstGeom>
                      </pic:spPr>
                    </pic:pic>
                    <wps:wsp>
                      <wps:cNvPr id="7649" name="Shape 7649"/>
                      <wps:cNvSpPr/>
                      <wps:spPr>
                        <a:xfrm>
                          <a:off x="0" y="0"/>
                          <a:ext cx="19050" cy="9515475"/>
                        </a:xfrm>
                        <a:custGeom>
                          <a:avLst/>
                          <a:gdLst/>
                          <a:ahLst/>
                          <a:cxnLst/>
                          <a:rect l="0" t="0" r="0" b="0"/>
                          <a:pathLst>
                            <a:path w="19050" h="9515475">
                              <a:moveTo>
                                <a:pt x="0" y="0"/>
                              </a:moveTo>
                              <a:lnTo>
                                <a:pt x="19050" y="0"/>
                              </a:lnTo>
                              <a:lnTo>
                                <a:pt x="19050" y="9515475"/>
                              </a:lnTo>
                              <a:lnTo>
                                <a:pt x="0" y="9515475"/>
                              </a:lnTo>
                              <a:lnTo>
                                <a:pt x="0" y="0"/>
                              </a:lnTo>
                            </a:path>
                          </a:pathLst>
                        </a:custGeom>
                        <a:ln w="0" cap="flat">
                          <a:miter lim="127000"/>
                        </a:ln>
                      </wps:spPr>
                      <wps:style>
                        <a:lnRef idx="0">
                          <a:srgbClr val="000000">
                            <a:alpha val="0"/>
                          </a:srgbClr>
                        </a:lnRef>
                        <a:fillRef idx="1">
                          <a:srgbClr val="767070"/>
                        </a:fillRef>
                        <a:effectRef idx="0">
                          <a:scrgbClr r="0" g="0" b="0"/>
                        </a:effectRef>
                        <a:fontRef idx="none"/>
                      </wps:style>
                      <wps:bodyPr/>
                    </wps:wsp>
                    <wps:wsp>
                      <wps:cNvPr id="7650" name="Shape 7650"/>
                      <wps:cNvSpPr/>
                      <wps:spPr>
                        <a:xfrm>
                          <a:off x="7350125" y="0"/>
                          <a:ext cx="19050" cy="9515475"/>
                        </a:xfrm>
                        <a:custGeom>
                          <a:avLst/>
                          <a:gdLst/>
                          <a:ahLst/>
                          <a:cxnLst/>
                          <a:rect l="0" t="0" r="0" b="0"/>
                          <a:pathLst>
                            <a:path w="19050" h="9515475">
                              <a:moveTo>
                                <a:pt x="0" y="0"/>
                              </a:moveTo>
                              <a:lnTo>
                                <a:pt x="19050" y="0"/>
                              </a:lnTo>
                              <a:lnTo>
                                <a:pt x="19050" y="9515475"/>
                              </a:lnTo>
                              <a:lnTo>
                                <a:pt x="0" y="9515475"/>
                              </a:lnTo>
                              <a:lnTo>
                                <a:pt x="0" y="0"/>
                              </a:lnTo>
                            </a:path>
                          </a:pathLst>
                        </a:custGeom>
                        <a:ln w="0" cap="flat">
                          <a:miter lim="127000"/>
                        </a:ln>
                      </wps:spPr>
                      <wps:style>
                        <a:lnRef idx="0">
                          <a:srgbClr val="000000">
                            <a:alpha val="0"/>
                          </a:srgbClr>
                        </a:lnRef>
                        <a:fillRef idx="1">
                          <a:srgbClr val="767070"/>
                        </a:fillRef>
                        <a:effectRef idx="0">
                          <a:scrgbClr r="0" g="0" b="0"/>
                        </a:effectRef>
                        <a:fontRef idx="none"/>
                      </wps:style>
                      <wps:bodyPr/>
                    </wps:wsp>
                  </wpg:wgp>
                </a:graphicData>
              </a:graphic>
            </wp:anchor>
          </w:drawing>
        </mc:Choice>
        <mc:Fallback xmlns:a="http://schemas.openxmlformats.org/drawingml/2006/main">
          <w:pict>
            <v:group id="Group 7399" style="width:580.25pt;height:752pt;position:absolute;z-index:-2147483648;mso-position-horizontal-relative:page;mso-position-horizontal:absolute;margin-left:15pt;mso-position-vertical-relative:page;margin-top:20.5pt;" coordsize="73691,95504">
              <v:shape id="Picture 7402" style="position:absolute;width:53467;height:1555;left:412;top:93948;" filled="f">
                <v:imagedata r:id="rId13"/>
              </v:shape>
              <v:shape id="Shape 7651" style="position:absolute;width:190;height:95154;left:0;top:0;" coordsize="19050,9515475" path="m0,0l19050,0l19050,9515475l0,9515475l0,0">
                <v:stroke weight="0pt" endcap="flat" joinstyle="miter" miterlimit="10" on="false" color="#000000" opacity="0"/>
                <v:fill on="true" color="#767070"/>
              </v:shape>
              <v:shape id="Shape 7652" style="position:absolute;width:190;height:95154;left:73501;top:0;" coordsize="19050,9515475" path="m0,0l19050,0l19050,9515475l0,9515475l0,0">
                <v:stroke weight="0pt" endcap="flat" joinstyle="miter" miterlimit="10" on="false" color="#000000" opacity="0"/>
                <v:fill on="true" color="#76707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EE627" w14:textId="77777777" w:rsidR="00DE6B80" w:rsidRDefault="00000000">
    <w:pPr>
      <w:spacing w:after="0" w:line="259" w:lineRule="auto"/>
      <w:ind w:left="-1440" w:right="10800" w:firstLine="0"/>
      <w:jc w:val="left"/>
    </w:pPr>
    <w:r>
      <w:rPr>
        <w:noProof/>
      </w:rPr>
      <mc:AlternateContent>
        <mc:Choice Requires="wpg">
          <w:drawing>
            <wp:anchor distT="0" distB="0" distL="114300" distR="114300" simplePos="0" relativeHeight="251671552" behindDoc="0" locked="0" layoutInCell="1" allowOverlap="1" wp14:anchorId="50E857FF" wp14:editId="7C84AAF3">
              <wp:simplePos x="0" y="0"/>
              <wp:positionH relativeFrom="page">
                <wp:posOffset>190500</wp:posOffset>
              </wp:positionH>
              <wp:positionV relativeFrom="page">
                <wp:posOffset>241300</wp:posOffset>
              </wp:positionV>
              <wp:extent cx="7369175" cy="19050"/>
              <wp:effectExtent l="0" t="0" r="0" b="0"/>
              <wp:wrapSquare wrapText="bothSides"/>
              <wp:docPr id="7375" name="Group 7375"/>
              <wp:cNvGraphicFramePr/>
              <a:graphic xmlns:a="http://schemas.openxmlformats.org/drawingml/2006/main">
                <a:graphicData uri="http://schemas.microsoft.com/office/word/2010/wordprocessingGroup">
                  <wpg:wgp>
                    <wpg:cNvGrpSpPr/>
                    <wpg:grpSpPr>
                      <a:xfrm>
                        <a:off x="0" y="0"/>
                        <a:ext cx="7369175" cy="19050"/>
                        <a:chOff x="0" y="0"/>
                        <a:chExt cx="7369175" cy="19050"/>
                      </a:xfrm>
                    </wpg:grpSpPr>
                    <wps:wsp>
                      <wps:cNvPr id="7633" name="Shape 7633"/>
                      <wps:cNvSpPr/>
                      <wps:spPr>
                        <a:xfrm>
                          <a:off x="0" y="0"/>
                          <a:ext cx="19050" cy="19050"/>
                        </a:xfrm>
                        <a:custGeom>
                          <a:avLst/>
                          <a:gdLst/>
                          <a:ahLst/>
                          <a:cxnLst/>
                          <a:rect l="0" t="0" r="0" b="0"/>
                          <a:pathLst>
                            <a:path w="19050" h="19050">
                              <a:moveTo>
                                <a:pt x="0" y="0"/>
                              </a:moveTo>
                              <a:lnTo>
                                <a:pt x="19050" y="0"/>
                              </a:lnTo>
                              <a:lnTo>
                                <a:pt x="19050" y="19050"/>
                              </a:lnTo>
                              <a:lnTo>
                                <a:pt x="0" y="19050"/>
                              </a:lnTo>
                              <a:lnTo>
                                <a:pt x="0" y="0"/>
                              </a:lnTo>
                            </a:path>
                          </a:pathLst>
                        </a:custGeom>
                        <a:ln w="0" cap="flat">
                          <a:miter lim="127000"/>
                        </a:ln>
                      </wps:spPr>
                      <wps:style>
                        <a:lnRef idx="0">
                          <a:srgbClr val="000000">
                            <a:alpha val="0"/>
                          </a:srgbClr>
                        </a:lnRef>
                        <a:fillRef idx="1">
                          <a:srgbClr val="767070"/>
                        </a:fillRef>
                        <a:effectRef idx="0">
                          <a:scrgbClr r="0" g="0" b="0"/>
                        </a:effectRef>
                        <a:fontRef idx="none"/>
                      </wps:style>
                      <wps:bodyPr/>
                    </wps:wsp>
                    <wps:wsp>
                      <wps:cNvPr id="7634" name="Shape 7634"/>
                      <wps:cNvSpPr/>
                      <wps:spPr>
                        <a:xfrm>
                          <a:off x="19050" y="0"/>
                          <a:ext cx="7331075" cy="19050"/>
                        </a:xfrm>
                        <a:custGeom>
                          <a:avLst/>
                          <a:gdLst/>
                          <a:ahLst/>
                          <a:cxnLst/>
                          <a:rect l="0" t="0" r="0" b="0"/>
                          <a:pathLst>
                            <a:path w="7331075" h="19050">
                              <a:moveTo>
                                <a:pt x="0" y="0"/>
                              </a:moveTo>
                              <a:lnTo>
                                <a:pt x="7331075" y="0"/>
                              </a:lnTo>
                              <a:lnTo>
                                <a:pt x="7331075" y="19050"/>
                              </a:lnTo>
                              <a:lnTo>
                                <a:pt x="0" y="19050"/>
                              </a:lnTo>
                              <a:lnTo>
                                <a:pt x="0" y="0"/>
                              </a:lnTo>
                            </a:path>
                          </a:pathLst>
                        </a:custGeom>
                        <a:ln w="0" cap="flat">
                          <a:miter lim="127000"/>
                        </a:ln>
                      </wps:spPr>
                      <wps:style>
                        <a:lnRef idx="0">
                          <a:srgbClr val="000000">
                            <a:alpha val="0"/>
                          </a:srgbClr>
                        </a:lnRef>
                        <a:fillRef idx="1">
                          <a:srgbClr val="767070"/>
                        </a:fillRef>
                        <a:effectRef idx="0">
                          <a:scrgbClr r="0" g="0" b="0"/>
                        </a:effectRef>
                        <a:fontRef idx="none"/>
                      </wps:style>
                      <wps:bodyPr/>
                    </wps:wsp>
                    <wps:wsp>
                      <wps:cNvPr id="7635" name="Shape 7635"/>
                      <wps:cNvSpPr/>
                      <wps:spPr>
                        <a:xfrm>
                          <a:off x="7350125" y="0"/>
                          <a:ext cx="19050" cy="19050"/>
                        </a:xfrm>
                        <a:custGeom>
                          <a:avLst/>
                          <a:gdLst/>
                          <a:ahLst/>
                          <a:cxnLst/>
                          <a:rect l="0" t="0" r="0" b="0"/>
                          <a:pathLst>
                            <a:path w="19050" h="19050">
                              <a:moveTo>
                                <a:pt x="0" y="0"/>
                              </a:moveTo>
                              <a:lnTo>
                                <a:pt x="19050" y="0"/>
                              </a:lnTo>
                              <a:lnTo>
                                <a:pt x="19050" y="19050"/>
                              </a:lnTo>
                              <a:lnTo>
                                <a:pt x="0" y="19050"/>
                              </a:lnTo>
                              <a:lnTo>
                                <a:pt x="0" y="0"/>
                              </a:lnTo>
                            </a:path>
                          </a:pathLst>
                        </a:custGeom>
                        <a:ln w="0" cap="flat">
                          <a:miter lim="127000"/>
                        </a:ln>
                      </wps:spPr>
                      <wps:style>
                        <a:lnRef idx="0">
                          <a:srgbClr val="000000">
                            <a:alpha val="0"/>
                          </a:srgbClr>
                        </a:lnRef>
                        <a:fillRef idx="1">
                          <a:srgbClr val="767070"/>
                        </a:fillRef>
                        <a:effectRef idx="0">
                          <a:scrgbClr r="0" g="0" b="0"/>
                        </a:effectRef>
                        <a:fontRef idx="none"/>
                      </wps:style>
                      <wps:bodyPr/>
                    </wps:wsp>
                  </wpg:wgp>
                </a:graphicData>
              </a:graphic>
            </wp:anchor>
          </w:drawing>
        </mc:Choice>
        <mc:Fallback xmlns:a="http://schemas.openxmlformats.org/drawingml/2006/main">
          <w:pict>
            <v:group id="Group 7375" style="width:580.25pt;height:1.5pt;position:absolute;mso-position-horizontal-relative:page;mso-position-horizontal:absolute;margin-left:15pt;mso-position-vertical-relative:page;margin-top:19pt;" coordsize="73691,190">
              <v:shape id="Shape 7636" style="position:absolute;width:190;height:190;left:0;top:0;" coordsize="19050,19050" path="m0,0l19050,0l19050,19050l0,19050l0,0">
                <v:stroke weight="0pt" endcap="flat" joinstyle="miter" miterlimit="10" on="false" color="#000000" opacity="0"/>
                <v:fill on="true" color="#767070"/>
              </v:shape>
              <v:shape id="Shape 7637" style="position:absolute;width:73310;height:190;left:190;top:0;" coordsize="7331075,19050" path="m0,0l7331075,0l7331075,19050l0,19050l0,0">
                <v:stroke weight="0pt" endcap="flat" joinstyle="miter" miterlimit="10" on="false" color="#000000" opacity="0"/>
                <v:fill on="true" color="#767070"/>
              </v:shape>
              <v:shape id="Shape 7638" style="position:absolute;width:190;height:190;left:73501;top:0;" coordsize="19050,19050" path="m0,0l19050,0l19050,19050l0,19050l0,0">
                <v:stroke weight="0pt" endcap="flat" joinstyle="miter" miterlimit="10" on="false" color="#000000" opacity="0"/>
                <v:fill on="true" color="#767070"/>
              </v:shape>
              <w10:wrap type="square"/>
            </v:group>
          </w:pict>
        </mc:Fallback>
      </mc:AlternateContent>
    </w:r>
  </w:p>
  <w:p w14:paraId="04902749" w14:textId="77777777" w:rsidR="00DE6B80" w:rsidRDefault="00000000">
    <w:r>
      <w:rPr>
        <w:noProof/>
      </w:rPr>
      <mc:AlternateContent>
        <mc:Choice Requires="wpg">
          <w:drawing>
            <wp:anchor distT="0" distB="0" distL="114300" distR="114300" simplePos="0" relativeHeight="251672576" behindDoc="1" locked="0" layoutInCell="1" allowOverlap="1" wp14:anchorId="089F19E7" wp14:editId="5AB15C80">
              <wp:simplePos x="0" y="0"/>
              <wp:positionH relativeFrom="page">
                <wp:posOffset>190500</wp:posOffset>
              </wp:positionH>
              <wp:positionV relativeFrom="page">
                <wp:posOffset>260350</wp:posOffset>
              </wp:positionV>
              <wp:extent cx="7369175" cy="9550400"/>
              <wp:effectExtent l="0" t="0" r="0" b="0"/>
              <wp:wrapNone/>
              <wp:docPr id="7379" name="Group 7379"/>
              <wp:cNvGraphicFramePr/>
              <a:graphic xmlns:a="http://schemas.openxmlformats.org/drawingml/2006/main">
                <a:graphicData uri="http://schemas.microsoft.com/office/word/2010/wordprocessingGroup">
                  <wpg:wgp>
                    <wpg:cNvGrpSpPr/>
                    <wpg:grpSpPr>
                      <a:xfrm>
                        <a:off x="0" y="0"/>
                        <a:ext cx="7369175" cy="9550400"/>
                        <a:chOff x="0" y="0"/>
                        <a:chExt cx="7369175" cy="9550400"/>
                      </a:xfrm>
                    </wpg:grpSpPr>
                    <pic:pic xmlns:pic="http://schemas.openxmlformats.org/drawingml/2006/picture">
                      <pic:nvPicPr>
                        <pic:cNvPr id="7382" name="Picture 7382"/>
                        <pic:cNvPicPr/>
                      </pic:nvPicPr>
                      <pic:blipFill>
                        <a:blip r:embed="rId1"/>
                        <a:stretch>
                          <a:fillRect/>
                        </a:stretch>
                      </pic:blipFill>
                      <pic:spPr>
                        <a:xfrm>
                          <a:off x="41275" y="9394825"/>
                          <a:ext cx="5346700" cy="155575"/>
                        </a:xfrm>
                        <a:prstGeom prst="rect">
                          <a:avLst/>
                        </a:prstGeom>
                      </pic:spPr>
                    </pic:pic>
                    <wps:wsp>
                      <wps:cNvPr id="7639" name="Shape 7639"/>
                      <wps:cNvSpPr/>
                      <wps:spPr>
                        <a:xfrm>
                          <a:off x="0" y="0"/>
                          <a:ext cx="19050" cy="9515475"/>
                        </a:xfrm>
                        <a:custGeom>
                          <a:avLst/>
                          <a:gdLst/>
                          <a:ahLst/>
                          <a:cxnLst/>
                          <a:rect l="0" t="0" r="0" b="0"/>
                          <a:pathLst>
                            <a:path w="19050" h="9515475">
                              <a:moveTo>
                                <a:pt x="0" y="0"/>
                              </a:moveTo>
                              <a:lnTo>
                                <a:pt x="19050" y="0"/>
                              </a:lnTo>
                              <a:lnTo>
                                <a:pt x="19050" y="9515475"/>
                              </a:lnTo>
                              <a:lnTo>
                                <a:pt x="0" y="9515475"/>
                              </a:lnTo>
                              <a:lnTo>
                                <a:pt x="0" y="0"/>
                              </a:lnTo>
                            </a:path>
                          </a:pathLst>
                        </a:custGeom>
                        <a:ln w="0" cap="flat">
                          <a:miter lim="127000"/>
                        </a:ln>
                      </wps:spPr>
                      <wps:style>
                        <a:lnRef idx="0">
                          <a:srgbClr val="000000">
                            <a:alpha val="0"/>
                          </a:srgbClr>
                        </a:lnRef>
                        <a:fillRef idx="1">
                          <a:srgbClr val="767070"/>
                        </a:fillRef>
                        <a:effectRef idx="0">
                          <a:scrgbClr r="0" g="0" b="0"/>
                        </a:effectRef>
                        <a:fontRef idx="none"/>
                      </wps:style>
                      <wps:bodyPr/>
                    </wps:wsp>
                    <wps:wsp>
                      <wps:cNvPr id="7640" name="Shape 7640"/>
                      <wps:cNvSpPr/>
                      <wps:spPr>
                        <a:xfrm>
                          <a:off x="7350125" y="0"/>
                          <a:ext cx="19050" cy="9515475"/>
                        </a:xfrm>
                        <a:custGeom>
                          <a:avLst/>
                          <a:gdLst/>
                          <a:ahLst/>
                          <a:cxnLst/>
                          <a:rect l="0" t="0" r="0" b="0"/>
                          <a:pathLst>
                            <a:path w="19050" h="9515475">
                              <a:moveTo>
                                <a:pt x="0" y="0"/>
                              </a:moveTo>
                              <a:lnTo>
                                <a:pt x="19050" y="0"/>
                              </a:lnTo>
                              <a:lnTo>
                                <a:pt x="19050" y="9515475"/>
                              </a:lnTo>
                              <a:lnTo>
                                <a:pt x="0" y="9515475"/>
                              </a:lnTo>
                              <a:lnTo>
                                <a:pt x="0" y="0"/>
                              </a:lnTo>
                            </a:path>
                          </a:pathLst>
                        </a:custGeom>
                        <a:ln w="0" cap="flat">
                          <a:miter lim="127000"/>
                        </a:ln>
                      </wps:spPr>
                      <wps:style>
                        <a:lnRef idx="0">
                          <a:srgbClr val="000000">
                            <a:alpha val="0"/>
                          </a:srgbClr>
                        </a:lnRef>
                        <a:fillRef idx="1">
                          <a:srgbClr val="767070"/>
                        </a:fillRef>
                        <a:effectRef idx="0">
                          <a:scrgbClr r="0" g="0" b="0"/>
                        </a:effectRef>
                        <a:fontRef idx="none"/>
                      </wps:style>
                      <wps:bodyPr/>
                    </wps:wsp>
                  </wpg:wgp>
                </a:graphicData>
              </a:graphic>
            </wp:anchor>
          </w:drawing>
        </mc:Choice>
        <mc:Fallback xmlns:a="http://schemas.openxmlformats.org/drawingml/2006/main">
          <w:pict>
            <v:group id="Group 7379" style="width:580.25pt;height:752pt;position:absolute;z-index:-2147483648;mso-position-horizontal-relative:page;mso-position-horizontal:absolute;margin-left:15pt;mso-position-vertical-relative:page;margin-top:20.5pt;" coordsize="73691,95504">
              <v:shape id="Picture 7382" style="position:absolute;width:53467;height:1555;left:412;top:93948;" filled="f">
                <v:imagedata r:id="rId13"/>
              </v:shape>
              <v:shape id="Shape 7641" style="position:absolute;width:190;height:95154;left:0;top:0;" coordsize="19050,9515475" path="m0,0l19050,0l19050,9515475l0,9515475l0,0">
                <v:stroke weight="0pt" endcap="flat" joinstyle="miter" miterlimit="10" on="false" color="#000000" opacity="0"/>
                <v:fill on="true" color="#767070"/>
              </v:shape>
              <v:shape id="Shape 7642" style="position:absolute;width:190;height:95154;left:73501;top:0;" coordsize="19050,9515475" path="m0,0l19050,0l19050,9515475l0,9515475l0,0">
                <v:stroke weight="0pt" endcap="flat" joinstyle="miter" miterlimit="10" on="false" color="#000000" opacity="0"/>
                <v:fill on="true" color="#76707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E4CE6"/>
    <w:multiLevelType w:val="hybridMultilevel"/>
    <w:tmpl w:val="8FDECE82"/>
    <w:lvl w:ilvl="0" w:tplc="E3F6F044">
      <w:start w:val="1"/>
      <w:numFmt w:val="bullet"/>
      <w:lvlText w:val="•"/>
      <w:lvlJc w:val="left"/>
      <w:pPr>
        <w:ind w:left="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FEDE8E">
      <w:start w:val="1"/>
      <w:numFmt w:val="bullet"/>
      <w:lvlText w:val="o"/>
      <w:lvlJc w:val="left"/>
      <w:pPr>
        <w:ind w:left="15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B0BCC952">
      <w:start w:val="1"/>
      <w:numFmt w:val="bullet"/>
      <w:lvlText w:val="▪"/>
      <w:lvlJc w:val="left"/>
      <w:pPr>
        <w:ind w:left="22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EA08C9E4">
      <w:start w:val="1"/>
      <w:numFmt w:val="bullet"/>
      <w:lvlText w:val="•"/>
      <w:lvlJc w:val="left"/>
      <w:pPr>
        <w:ind w:left="29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CEDEDA04">
      <w:start w:val="1"/>
      <w:numFmt w:val="bullet"/>
      <w:lvlText w:val="o"/>
      <w:lvlJc w:val="left"/>
      <w:pPr>
        <w:ind w:left="36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E10F53C">
      <w:start w:val="1"/>
      <w:numFmt w:val="bullet"/>
      <w:lvlText w:val="▪"/>
      <w:lvlJc w:val="left"/>
      <w:pPr>
        <w:ind w:left="43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CA56FCD2">
      <w:start w:val="1"/>
      <w:numFmt w:val="bullet"/>
      <w:lvlText w:val="•"/>
      <w:lvlJc w:val="left"/>
      <w:pPr>
        <w:ind w:left="50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D2D83F74">
      <w:start w:val="1"/>
      <w:numFmt w:val="bullet"/>
      <w:lvlText w:val="o"/>
      <w:lvlJc w:val="left"/>
      <w:pPr>
        <w:ind w:left="58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6E84F64">
      <w:start w:val="1"/>
      <w:numFmt w:val="bullet"/>
      <w:lvlText w:val="▪"/>
      <w:lvlJc w:val="left"/>
      <w:pPr>
        <w:ind w:left="6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16cid:durableId="236480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B80"/>
    <w:rsid w:val="000F12C9"/>
    <w:rsid w:val="00124D77"/>
    <w:rsid w:val="00244F5F"/>
    <w:rsid w:val="00375408"/>
    <w:rsid w:val="00601885"/>
    <w:rsid w:val="0063375F"/>
    <w:rsid w:val="00701E3D"/>
    <w:rsid w:val="007A4445"/>
    <w:rsid w:val="00801C4A"/>
    <w:rsid w:val="008A1C8A"/>
    <w:rsid w:val="00A3592E"/>
    <w:rsid w:val="00AA2C6E"/>
    <w:rsid w:val="00AC071F"/>
    <w:rsid w:val="00C1104F"/>
    <w:rsid w:val="00DE6B80"/>
    <w:rsid w:val="00DE72CE"/>
    <w:rsid w:val="00F97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C7D73"/>
  <w15:docId w15:val="{F52F74E9-B3EA-404D-B810-75E65B49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6" w:line="248" w:lineRule="auto"/>
      <w:ind w:left="490" w:hanging="370"/>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63375F"/>
    <w:pPr>
      <w:tabs>
        <w:tab w:val="center" w:pos="4680"/>
        <w:tab w:val="right" w:pos="9360"/>
      </w:tabs>
      <w:spacing w:after="0" w:line="240" w:lineRule="auto"/>
      <w:ind w:left="0" w:firstLine="0"/>
      <w:jc w:val="left"/>
    </w:pPr>
    <w:rPr>
      <w:rFonts w:asciiTheme="minorHAnsi" w:eastAsiaTheme="minorEastAsia" w:hAnsiTheme="minorHAnsi" w:cs="Times New Roman"/>
      <w:color w:val="auto"/>
      <w:kern w:val="0"/>
      <w:szCs w:val="22"/>
      <w14:ligatures w14:val="none"/>
    </w:rPr>
  </w:style>
  <w:style w:type="character" w:customStyle="1" w:styleId="FooterChar">
    <w:name w:val="Footer Char"/>
    <w:basedOn w:val="DefaultParagraphFont"/>
    <w:link w:val="Footer"/>
    <w:uiPriority w:val="99"/>
    <w:rsid w:val="0063375F"/>
    <w:rPr>
      <w:rFonts w:cs="Times New Roman"/>
      <w:kern w:val="0"/>
      <w:sz w:val="22"/>
      <w:szCs w:val="22"/>
      <w14:ligatures w14:val="none"/>
    </w:rPr>
  </w:style>
  <w:style w:type="paragraph" w:customStyle="1" w:styleId="paragraph">
    <w:name w:val="paragraph"/>
    <w:basedOn w:val="Normal"/>
    <w:rsid w:val="000F12C9"/>
    <w:pPr>
      <w:spacing w:before="100" w:beforeAutospacing="1" w:after="100" w:afterAutospacing="1" w:line="240" w:lineRule="auto"/>
      <w:ind w:left="0" w:firstLine="0"/>
      <w:jc w:val="left"/>
    </w:pPr>
    <w:rPr>
      <w:rFonts w:ascii="Times New Roman" w:eastAsia="Times New Roman" w:hAnsi="Times New Roman" w:cs="Times New Roman"/>
      <w:color w:val="auto"/>
      <w:kern w:val="0"/>
      <w:sz w:val="24"/>
      <w14:ligatures w14:val="none"/>
    </w:rPr>
  </w:style>
  <w:style w:type="character" w:customStyle="1" w:styleId="normaltextrun">
    <w:name w:val="normaltextrun"/>
    <w:basedOn w:val="DefaultParagraphFont"/>
    <w:rsid w:val="000F12C9"/>
  </w:style>
  <w:style w:type="character" w:customStyle="1" w:styleId="eop">
    <w:name w:val="eop"/>
    <w:basedOn w:val="DefaultParagraphFont"/>
    <w:rsid w:val="000F1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697875">
      <w:bodyDiv w:val="1"/>
      <w:marLeft w:val="0"/>
      <w:marRight w:val="0"/>
      <w:marTop w:val="0"/>
      <w:marBottom w:val="0"/>
      <w:divBdr>
        <w:top w:val="none" w:sz="0" w:space="0" w:color="auto"/>
        <w:left w:val="none" w:sz="0" w:space="0" w:color="auto"/>
        <w:bottom w:val="none" w:sz="0" w:space="0" w:color="auto"/>
        <w:right w:val="none" w:sz="0" w:space="0" w:color="auto"/>
      </w:divBdr>
      <w:divsChild>
        <w:div w:id="22439561">
          <w:marLeft w:val="0"/>
          <w:marRight w:val="0"/>
          <w:marTop w:val="0"/>
          <w:marBottom w:val="0"/>
          <w:divBdr>
            <w:top w:val="none" w:sz="0" w:space="0" w:color="auto"/>
            <w:left w:val="none" w:sz="0" w:space="0" w:color="auto"/>
            <w:bottom w:val="none" w:sz="0" w:space="0" w:color="auto"/>
            <w:right w:val="none" w:sz="0" w:space="0" w:color="auto"/>
          </w:divBdr>
        </w:div>
        <w:div w:id="10006169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3" Type="http://schemas.openxmlformats.org/officeDocument/2006/relationships/image" Target="media/image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3" Type="http://schemas.openxmlformats.org/officeDocument/2006/relationships/image" Target="media/image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3" Type="http://schemas.openxmlformats.org/officeDocument/2006/relationships/image" Target="media/image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1831</Words>
  <Characters>8646</Characters>
  <Application>Microsoft Office Word</Application>
  <DocSecurity>0</DocSecurity>
  <Lines>201</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Goertel</dc:creator>
  <cp:keywords/>
  <cp:lastModifiedBy>Tamara Goertel</cp:lastModifiedBy>
  <cp:revision>7</cp:revision>
  <dcterms:created xsi:type="dcterms:W3CDTF">2024-10-21T17:55:00Z</dcterms:created>
  <dcterms:modified xsi:type="dcterms:W3CDTF">2026-03-08T17:30:00Z</dcterms:modified>
</cp:coreProperties>
</file>