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0B904" w14:textId="77777777" w:rsidR="006636BF" w:rsidRDefault="006636BF" w:rsidP="006636BF">
      <w:pPr>
        <w:pStyle w:val="paragraph"/>
        <w:spacing w:before="0" w:beforeAutospacing="0" w:after="0" w:afterAutospacing="0"/>
        <w:textAlignment w:val="baseline"/>
        <w:rPr>
          <w:rFonts w:ascii="Segoe UI" w:hAnsi="Segoe UI" w:cs="Segoe UI"/>
          <w:sz w:val="18"/>
          <w:szCs w:val="18"/>
        </w:rPr>
      </w:pPr>
      <w:r>
        <w:rPr>
          <w:noProof/>
        </w:rPr>
        <w:drawing>
          <wp:inline distT="0" distB="0" distL="0" distR="0" wp14:anchorId="7B0756D4" wp14:editId="639B0504">
            <wp:extent cx="5086350" cy="16002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6350" cy="1600200"/>
                    </a:xfrm>
                    <a:prstGeom prst="rect">
                      <a:avLst/>
                    </a:prstGeom>
                    <a:noFill/>
                    <a:ln>
                      <a:noFill/>
                    </a:ln>
                  </pic:spPr>
                </pic:pic>
              </a:graphicData>
            </a:graphic>
          </wp:inline>
        </w:drawing>
      </w:r>
    </w:p>
    <w:p w14:paraId="64A6A97D" w14:textId="77777777" w:rsidR="006636BF" w:rsidRDefault="006636BF" w:rsidP="006636BF">
      <w:pPr>
        <w:pStyle w:val="paragraph"/>
        <w:spacing w:before="0" w:beforeAutospacing="0" w:after="0" w:afterAutospacing="0"/>
        <w:textAlignment w:val="baseline"/>
        <w:rPr>
          <w:rStyle w:val="normaltextrun"/>
          <w:rFonts w:ascii="Calibri" w:hAnsi="Calibri" w:cs="Calibri"/>
          <w:sz w:val="22"/>
          <w:szCs w:val="22"/>
        </w:rPr>
      </w:pPr>
    </w:p>
    <w:p w14:paraId="68C114D9" w14:textId="77777777" w:rsidR="006636BF" w:rsidRDefault="006636BF" w:rsidP="006636BF">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sz w:val="22"/>
          <w:szCs w:val="22"/>
        </w:rPr>
        <w:t xml:space="preserve">It was a pleasure seeing you today. I hope that I was able to answer </w:t>
      </w:r>
      <w:proofErr w:type="gramStart"/>
      <w:r>
        <w:rPr>
          <w:rStyle w:val="normaltextrun"/>
          <w:rFonts w:asciiTheme="minorHAnsi" w:hAnsiTheme="minorHAnsi" w:cstheme="minorHAnsi"/>
          <w:sz w:val="22"/>
          <w:szCs w:val="22"/>
        </w:rPr>
        <w:t>all of</w:t>
      </w:r>
      <w:proofErr w:type="gramEnd"/>
      <w:r>
        <w:rPr>
          <w:rStyle w:val="normaltextrun"/>
          <w:rFonts w:asciiTheme="minorHAnsi" w:hAnsiTheme="minorHAnsi" w:cstheme="minorHAnsi"/>
        </w:rPr>
        <w:t xml:space="preserve"> your questions. My goal is to partner with you to help you meet your healthcare needs. If you would like to schedule another appointment with me, please </w:t>
      </w:r>
      <w:r>
        <w:rPr>
          <w:rStyle w:val="normaltextrun"/>
          <w:rFonts w:asciiTheme="minorHAnsi" w:hAnsiTheme="minorHAnsi" w:cstheme="minorHAnsi"/>
          <w:b/>
          <w:bCs/>
        </w:rPr>
        <w:t>call 763-421-7300.</w:t>
      </w:r>
      <w:r>
        <w:rPr>
          <w:rFonts w:asciiTheme="minorHAnsi" w:hAnsiTheme="minorHAnsi" w:cstheme="minorHAnsi"/>
        </w:rPr>
        <w:t xml:space="preserve"> </w:t>
      </w:r>
      <w:r>
        <w:t>Have a great day!  </w:t>
      </w:r>
    </w:p>
    <w:p w14:paraId="5249AD03" w14:textId="77777777" w:rsidR="006636BF" w:rsidRDefault="006636BF" w:rsidP="006636BF">
      <w:pPr>
        <w:pStyle w:val="paragraph"/>
        <w:spacing w:before="0" w:beforeAutospacing="0" w:after="0" w:afterAutospacing="0"/>
        <w:textAlignment w:val="baseline"/>
        <w:rPr>
          <w:rFonts w:asciiTheme="minorHAnsi" w:hAnsiTheme="minorHAnsi" w:cstheme="minorHAnsi"/>
          <w:sz w:val="18"/>
          <w:szCs w:val="18"/>
        </w:rPr>
      </w:pPr>
      <w:r>
        <w:rPr>
          <w:noProof/>
        </w:rPr>
        <w:drawing>
          <wp:inline distT="0" distB="0" distL="0" distR="0" wp14:anchorId="4D1C49FC" wp14:editId="514F3917">
            <wp:extent cx="2336800" cy="641350"/>
            <wp:effectExtent l="0" t="0" r="6350" b="635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6800" cy="641350"/>
                    </a:xfrm>
                    <a:prstGeom prst="rect">
                      <a:avLst/>
                    </a:prstGeom>
                    <a:noFill/>
                    <a:ln>
                      <a:noFill/>
                    </a:ln>
                  </pic:spPr>
                </pic:pic>
              </a:graphicData>
            </a:graphic>
          </wp:inline>
        </w:drawing>
      </w:r>
      <w:r>
        <w:rPr>
          <w:rStyle w:val="eop"/>
        </w:rPr>
        <w:t> </w:t>
      </w:r>
    </w:p>
    <w:p w14:paraId="6F7F204F" w14:textId="77777777" w:rsidR="006636BF" w:rsidRDefault="006636BF" w:rsidP="006636BF">
      <w:pPr>
        <w:pStyle w:val="paragraph"/>
        <w:spacing w:before="0" w:beforeAutospacing="0" w:after="0" w:afterAutospacing="0"/>
        <w:textAlignment w:val="baseline"/>
        <w:rPr>
          <w:rStyle w:val="eop"/>
        </w:rPr>
      </w:pPr>
      <w:r>
        <w:rPr>
          <w:rStyle w:val="normaltextrun"/>
          <w:rFonts w:asciiTheme="minorHAnsi" w:hAnsiTheme="minorHAnsi" w:cstheme="minorHAnsi"/>
          <w:sz w:val="22"/>
          <w:szCs w:val="22"/>
        </w:rPr>
        <w:t>Allison Willkom, DPM</w:t>
      </w:r>
      <w:r>
        <w:rPr>
          <w:rStyle w:val="eop"/>
        </w:rPr>
        <w:t> </w:t>
      </w:r>
    </w:p>
    <w:p w14:paraId="2D29638C" w14:textId="416E0E11" w:rsidR="006636BF" w:rsidRDefault="006636BF"/>
    <w:p w14:paraId="6562431B" w14:textId="77777777" w:rsidR="006636BF" w:rsidRDefault="006636BF" w:rsidP="006636BF">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32"/>
          <w:szCs w:val="32"/>
        </w:rPr>
        <w:t>Toe and Metatarsal Fractures (Broken Toes)</w:t>
      </w:r>
      <w:r>
        <w:rPr>
          <w:rStyle w:val="eop"/>
          <w:rFonts w:ascii="Calibri Light" w:hAnsi="Calibri Light" w:cs="Calibri Light"/>
          <w:color w:val="2F5496"/>
          <w:sz w:val="32"/>
          <w:szCs w:val="32"/>
        </w:rPr>
        <w:t> </w:t>
      </w:r>
    </w:p>
    <w:p w14:paraId="05B54904" w14:textId="77777777" w:rsidR="006636BF" w:rsidRDefault="006636BF" w:rsidP="006636B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The structure of the foot is complex, consisting of bones, muscles, </w:t>
      </w:r>
      <w:proofErr w:type="gramStart"/>
      <w:r>
        <w:rPr>
          <w:rStyle w:val="normaltextrun"/>
          <w:rFonts w:ascii="Calibri" w:hAnsi="Calibri" w:cs="Calibri"/>
          <w:sz w:val="22"/>
          <w:szCs w:val="22"/>
        </w:rPr>
        <w:t>tendons</w:t>
      </w:r>
      <w:proofErr w:type="gramEnd"/>
      <w:r>
        <w:rPr>
          <w:rStyle w:val="normaltextrun"/>
          <w:rFonts w:ascii="Calibri" w:hAnsi="Calibri" w:cs="Calibri"/>
          <w:sz w:val="22"/>
          <w:szCs w:val="22"/>
        </w:rPr>
        <w:t xml:space="preserve"> and other soft tissues. Of the 28 bones in the foot, 19 are toe bones (phalanges) and metatarsal bones (the long bones in the midfoot). Fractures of the toe and metatarsal bones are common and require evaluation by a specialist. A foot and ankle surgeon should be seen for proper diagnosis and treatment, even if initial treatment has been received in an emergency room.</w:t>
      </w:r>
      <w:r>
        <w:rPr>
          <w:rStyle w:val="eop"/>
          <w:rFonts w:ascii="Calibri" w:hAnsi="Calibri" w:cs="Calibri"/>
          <w:sz w:val="22"/>
          <w:szCs w:val="22"/>
        </w:rPr>
        <w:t> </w:t>
      </w:r>
    </w:p>
    <w:p w14:paraId="16BEC8A4" w14:textId="77777777" w:rsidR="006636BF" w:rsidRDefault="006636BF" w:rsidP="006636BF">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26"/>
          <w:szCs w:val="26"/>
        </w:rPr>
        <w:t>What Is a Fracture?</w:t>
      </w:r>
      <w:r>
        <w:rPr>
          <w:rStyle w:val="eop"/>
          <w:rFonts w:ascii="Calibri Light" w:hAnsi="Calibri Light" w:cs="Calibri Light"/>
          <w:color w:val="2F5496"/>
          <w:sz w:val="26"/>
          <w:szCs w:val="26"/>
        </w:rPr>
        <w:t> </w:t>
      </w:r>
    </w:p>
    <w:p w14:paraId="3023F92C" w14:textId="437E2C21" w:rsidR="006636BF" w:rsidRDefault="006636BF" w:rsidP="006636B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A fracture is a break in the bone. Fractures can be divided into two categories: traumatic fractures and stress fractures. </w:t>
      </w:r>
      <w:r>
        <w:rPr>
          <w:rFonts w:asciiTheme="minorHAnsi" w:eastAsiaTheme="minorHAnsi" w:hAnsiTheme="minorHAnsi" w:cstheme="minorBidi"/>
          <w:noProof/>
          <w:sz w:val="22"/>
          <w:szCs w:val="22"/>
        </w:rPr>
        <w:drawing>
          <wp:inline distT="0" distB="0" distL="0" distR="0" wp14:anchorId="596859AE" wp14:editId="58154829">
            <wp:extent cx="2660650" cy="3124200"/>
            <wp:effectExtent l="0" t="0" r="635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0650" cy="3124200"/>
                    </a:xfrm>
                    <a:prstGeom prst="rect">
                      <a:avLst/>
                    </a:prstGeom>
                    <a:noFill/>
                    <a:ln>
                      <a:noFill/>
                    </a:ln>
                  </pic:spPr>
                </pic:pic>
              </a:graphicData>
            </a:graphic>
          </wp:inline>
        </w:drawing>
      </w:r>
      <w:r>
        <w:rPr>
          <w:rStyle w:val="eop"/>
          <w:rFonts w:ascii="Calibri" w:hAnsi="Calibri" w:cs="Calibri"/>
          <w:sz w:val="22"/>
          <w:szCs w:val="22"/>
        </w:rPr>
        <w:t> </w:t>
      </w:r>
    </w:p>
    <w:p w14:paraId="6F1ACC4C" w14:textId="77777777" w:rsidR="006636BF" w:rsidRDefault="006636BF" w:rsidP="006636B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Traumatic fractures (also called acute fractures) are caused by a direct blow or impact, such as seriously stubbing your toe. Traumatic fractures can be displaced or nondisplaced. If the fracture is displaced, the bone is broken in such a way that it has changed in position (</w:t>
      </w:r>
      <w:proofErr w:type="spellStart"/>
      <w:r>
        <w:rPr>
          <w:rStyle w:val="normaltextrun"/>
          <w:rFonts w:ascii="Calibri" w:hAnsi="Calibri" w:cs="Calibri"/>
          <w:sz w:val="22"/>
          <w:szCs w:val="22"/>
        </w:rPr>
        <w:t>malpositioned</w:t>
      </w:r>
      <w:proofErr w:type="spellEnd"/>
      <w:r>
        <w:rPr>
          <w:rStyle w:val="normaltextrun"/>
          <w:rFonts w:ascii="Calibri" w:hAnsi="Calibri" w:cs="Calibri"/>
          <w:sz w:val="22"/>
          <w:szCs w:val="22"/>
        </w:rPr>
        <w:t>).</w:t>
      </w:r>
      <w:r>
        <w:rPr>
          <w:rStyle w:val="eop"/>
          <w:rFonts w:ascii="Calibri" w:hAnsi="Calibri" w:cs="Calibri"/>
          <w:sz w:val="22"/>
          <w:szCs w:val="22"/>
        </w:rPr>
        <w:t> </w:t>
      </w:r>
    </w:p>
    <w:p w14:paraId="721C6C1A" w14:textId="77777777" w:rsidR="006636BF" w:rsidRDefault="006636BF" w:rsidP="006636B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Signs and symptoms of a traumatic fracture include:</w:t>
      </w:r>
      <w:r>
        <w:rPr>
          <w:rStyle w:val="eop"/>
          <w:rFonts w:ascii="Calibri" w:hAnsi="Calibri" w:cs="Calibri"/>
          <w:sz w:val="22"/>
          <w:szCs w:val="22"/>
        </w:rPr>
        <w:t> </w:t>
      </w:r>
    </w:p>
    <w:p w14:paraId="476C223F" w14:textId="77777777" w:rsidR="006636BF" w:rsidRDefault="006636BF" w:rsidP="006636BF">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You may hear a sound at the time of the break.</w:t>
      </w:r>
      <w:r>
        <w:rPr>
          <w:rStyle w:val="eop"/>
          <w:rFonts w:ascii="Calibri" w:hAnsi="Calibri" w:cs="Calibri"/>
          <w:sz w:val="22"/>
          <w:szCs w:val="22"/>
        </w:rPr>
        <w:t> </w:t>
      </w:r>
    </w:p>
    <w:p w14:paraId="1A6AAE05" w14:textId="77777777" w:rsidR="006636BF" w:rsidRDefault="006636BF" w:rsidP="006636BF">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Pinpoint pain (pain at the place of impact) at the time the fracture occurs and perhaps for a few hours later, but often the pain goes away after several hours.</w:t>
      </w:r>
      <w:r>
        <w:rPr>
          <w:rStyle w:val="eop"/>
          <w:rFonts w:ascii="Calibri" w:hAnsi="Calibri" w:cs="Calibri"/>
          <w:sz w:val="22"/>
          <w:szCs w:val="22"/>
        </w:rPr>
        <w:t> </w:t>
      </w:r>
    </w:p>
    <w:p w14:paraId="09A2B536" w14:textId="77777777" w:rsidR="006636BF" w:rsidRDefault="006636BF" w:rsidP="006636BF">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Crooked or abnormal appearance of the toe.</w:t>
      </w:r>
      <w:r>
        <w:rPr>
          <w:rStyle w:val="eop"/>
          <w:rFonts w:ascii="Calibri" w:hAnsi="Calibri" w:cs="Calibri"/>
          <w:sz w:val="22"/>
          <w:szCs w:val="22"/>
        </w:rPr>
        <w:t> </w:t>
      </w:r>
    </w:p>
    <w:p w14:paraId="420E7F5B" w14:textId="77777777" w:rsidR="006636BF" w:rsidRDefault="006636BF" w:rsidP="006636BF">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Bruising and swelling the next day.</w:t>
      </w:r>
      <w:r>
        <w:rPr>
          <w:rStyle w:val="eop"/>
          <w:rFonts w:ascii="Calibri" w:hAnsi="Calibri" w:cs="Calibri"/>
          <w:sz w:val="22"/>
          <w:szCs w:val="22"/>
        </w:rPr>
        <w:t> </w:t>
      </w:r>
    </w:p>
    <w:p w14:paraId="41389C60" w14:textId="77777777" w:rsidR="006636BF" w:rsidRDefault="006636BF" w:rsidP="006636B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It is not true that “if you can walk on it, it’s not broken.” Evaluation by a foot and ankle surgeon is always recommended.</w:t>
      </w:r>
      <w:r>
        <w:rPr>
          <w:rStyle w:val="eop"/>
          <w:rFonts w:ascii="Calibri" w:hAnsi="Calibri" w:cs="Calibri"/>
          <w:sz w:val="22"/>
          <w:szCs w:val="22"/>
        </w:rPr>
        <w:t> </w:t>
      </w:r>
    </w:p>
    <w:p w14:paraId="33D3F24E" w14:textId="77777777" w:rsidR="006636BF" w:rsidRDefault="006636BF" w:rsidP="006636B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Stress fractures</w:t>
      </w:r>
      <w:r>
        <w:rPr>
          <w:rStyle w:val="normaltextrun"/>
          <w:rFonts w:ascii="Calibri" w:hAnsi="Calibri" w:cs="Calibri"/>
          <w:b/>
          <w:bCs/>
          <w:sz w:val="22"/>
          <w:szCs w:val="22"/>
        </w:rPr>
        <w:t xml:space="preserve"> </w:t>
      </w:r>
      <w:r>
        <w:rPr>
          <w:rStyle w:val="normaltextrun"/>
          <w:rFonts w:ascii="Calibri" w:hAnsi="Calibri" w:cs="Calibri"/>
          <w:sz w:val="22"/>
          <w:szCs w:val="22"/>
        </w:rPr>
        <w:t xml:space="preserve">are tiny hairline breaks usually caused by repetitive stress. Stress fractures often afflict athletes who, for example, too rapidly increase their running mileage. They can also be caused by an abnormal foot structure, </w:t>
      </w:r>
      <w:proofErr w:type="gramStart"/>
      <w:r>
        <w:rPr>
          <w:rStyle w:val="normaltextrun"/>
          <w:rFonts w:ascii="Calibri" w:hAnsi="Calibri" w:cs="Calibri"/>
          <w:sz w:val="22"/>
          <w:szCs w:val="22"/>
        </w:rPr>
        <w:t>deformities</w:t>
      </w:r>
      <w:proofErr w:type="gramEnd"/>
      <w:r>
        <w:rPr>
          <w:rStyle w:val="normaltextrun"/>
          <w:rFonts w:ascii="Calibri" w:hAnsi="Calibri" w:cs="Calibri"/>
          <w:sz w:val="22"/>
          <w:szCs w:val="22"/>
        </w:rPr>
        <w:t xml:space="preserve"> or osteoporosis. Improper footwear may also lead to stress fractures. Stress fractures should not be ignored. They require proper medical attention to heal correctly.</w:t>
      </w:r>
      <w:r>
        <w:rPr>
          <w:rStyle w:val="eop"/>
          <w:rFonts w:ascii="Calibri" w:hAnsi="Calibri" w:cs="Calibri"/>
          <w:sz w:val="22"/>
          <w:szCs w:val="22"/>
        </w:rPr>
        <w:t> </w:t>
      </w:r>
    </w:p>
    <w:p w14:paraId="65037599" w14:textId="77777777" w:rsidR="006636BF" w:rsidRDefault="006636BF" w:rsidP="006636B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Symptoms of stress fractures include:</w:t>
      </w:r>
      <w:r>
        <w:rPr>
          <w:rStyle w:val="eop"/>
          <w:rFonts w:ascii="Calibri" w:hAnsi="Calibri" w:cs="Calibri"/>
          <w:sz w:val="22"/>
          <w:szCs w:val="22"/>
        </w:rPr>
        <w:t> </w:t>
      </w:r>
    </w:p>
    <w:p w14:paraId="50C35190" w14:textId="77777777" w:rsidR="006636BF" w:rsidRDefault="006636BF" w:rsidP="006636BF">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Pain with or after normal activity</w:t>
      </w:r>
      <w:r>
        <w:rPr>
          <w:rStyle w:val="eop"/>
          <w:rFonts w:ascii="Calibri" w:hAnsi="Calibri" w:cs="Calibri"/>
          <w:sz w:val="22"/>
          <w:szCs w:val="22"/>
        </w:rPr>
        <w:t> </w:t>
      </w:r>
    </w:p>
    <w:p w14:paraId="701CD920" w14:textId="77777777" w:rsidR="006636BF" w:rsidRDefault="006636BF" w:rsidP="006636BF">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Pain that goes away when resting and then returns when standing or during activity</w:t>
      </w:r>
      <w:r>
        <w:rPr>
          <w:rStyle w:val="eop"/>
          <w:rFonts w:ascii="Calibri" w:hAnsi="Calibri" w:cs="Calibri"/>
          <w:sz w:val="22"/>
          <w:szCs w:val="22"/>
        </w:rPr>
        <w:t> </w:t>
      </w:r>
    </w:p>
    <w:p w14:paraId="1DC29C56" w14:textId="77777777" w:rsidR="006636BF" w:rsidRDefault="006636BF" w:rsidP="006636BF">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Pinpoint pain (pain at the site of the fracture) when touched</w:t>
      </w:r>
      <w:r>
        <w:rPr>
          <w:rStyle w:val="eop"/>
          <w:rFonts w:ascii="Calibri" w:hAnsi="Calibri" w:cs="Calibri"/>
          <w:sz w:val="22"/>
          <w:szCs w:val="22"/>
        </w:rPr>
        <w:t> </w:t>
      </w:r>
    </w:p>
    <w:p w14:paraId="4DF43E85" w14:textId="77777777" w:rsidR="006636BF" w:rsidRDefault="006636BF" w:rsidP="006636BF">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Swelling but no bruising</w:t>
      </w:r>
      <w:r>
        <w:rPr>
          <w:rStyle w:val="eop"/>
          <w:rFonts w:ascii="Calibri" w:hAnsi="Calibri" w:cs="Calibri"/>
          <w:sz w:val="22"/>
          <w:szCs w:val="22"/>
        </w:rPr>
        <w:t> </w:t>
      </w:r>
    </w:p>
    <w:p w14:paraId="2E0F65C2" w14:textId="77777777" w:rsidR="006636BF" w:rsidRDefault="006636BF" w:rsidP="006636BF">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26"/>
          <w:szCs w:val="26"/>
        </w:rPr>
        <w:t>Consequences of Improper Treatment</w:t>
      </w:r>
      <w:r>
        <w:rPr>
          <w:rStyle w:val="eop"/>
          <w:rFonts w:ascii="Calibri Light" w:hAnsi="Calibri Light" w:cs="Calibri Light"/>
          <w:color w:val="2F5496"/>
          <w:sz w:val="26"/>
          <w:szCs w:val="26"/>
        </w:rPr>
        <w:t> </w:t>
      </w:r>
    </w:p>
    <w:p w14:paraId="1FBF9D78" w14:textId="77777777" w:rsidR="006636BF" w:rsidRDefault="006636BF" w:rsidP="006636B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Some people say that “the doctor can’t do anything for a broken bone in the foot.” This is usually not true. In fact, if a fractured toe or metatarsal bone is not treated correctly, serious complications may develop. For example:</w:t>
      </w:r>
      <w:r>
        <w:rPr>
          <w:rStyle w:val="eop"/>
          <w:rFonts w:ascii="Calibri" w:hAnsi="Calibri" w:cs="Calibri"/>
          <w:sz w:val="22"/>
          <w:szCs w:val="22"/>
        </w:rPr>
        <w:t> </w:t>
      </w:r>
    </w:p>
    <w:p w14:paraId="1508BDD8" w14:textId="77777777" w:rsidR="006636BF" w:rsidRDefault="006636BF" w:rsidP="006636BF">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A deformity in the bony architecture, which may limit the ability to move the foot or cause difficulty in fitting shoes.</w:t>
      </w:r>
      <w:r>
        <w:rPr>
          <w:rStyle w:val="eop"/>
          <w:rFonts w:ascii="Calibri" w:hAnsi="Calibri" w:cs="Calibri"/>
          <w:sz w:val="22"/>
          <w:szCs w:val="22"/>
        </w:rPr>
        <w:t> </w:t>
      </w:r>
    </w:p>
    <w:p w14:paraId="0B67B242" w14:textId="77777777" w:rsidR="006636BF" w:rsidRDefault="006636BF" w:rsidP="006636BF">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Arthritis, which may be caused by a fracture in a joint (the juncture where two bones meet</w:t>
      </w:r>
      <w:proofErr w:type="gramStart"/>
      <w:r>
        <w:rPr>
          <w:rStyle w:val="normaltextrun"/>
          <w:rFonts w:ascii="Calibri" w:hAnsi="Calibri" w:cs="Calibri"/>
          <w:sz w:val="22"/>
          <w:szCs w:val="22"/>
        </w:rPr>
        <w:t>), or</w:t>
      </w:r>
      <w:proofErr w:type="gramEnd"/>
      <w:r>
        <w:rPr>
          <w:rStyle w:val="normaltextrun"/>
          <w:rFonts w:ascii="Calibri" w:hAnsi="Calibri" w:cs="Calibri"/>
          <w:sz w:val="22"/>
          <w:szCs w:val="22"/>
        </w:rPr>
        <w:t xml:space="preserve"> may be a result of angular deformities that develop when a displaced fracture is severe or has not been properly corrected.</w:t>
      </w:r>
      <w:r>
        <w:rPr>
          <w:rStyle w:val="eop"/>
          <w:rFonts w:ascii="Calibri" w:hAnsi="Calibri" w:cs="Calibri"/>
          <w:sz w:val="22"/>
          <w:szCs w:val="22"/>
        </w:rPr>
        <w:t> </w:t>
      </w:r>
    </w:p>
    <w:p w14:paraId="242E3697" w14:textId="77777777" w:rsidR="006636BF" w:rsidRDefault="006636BF" w:rsidP="006636BF">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Chronic pain and deformity.</w:t>
      </w:r>
      <w:r>
        <w:rPr>
          <w:rStyle w:val="eop"/>
          <w:rFonts w:ascii="Calibri" w:hAnsi="Calibri" w:cs="Calibri"/>
          <w:sz w:val="22"/>
          <w:szCs w:val="22"/>
        </w:rPr>
        <w:t> </w:t>
      </w:r>
    </w:p>
    <w:p w14:paraId="1BF10391" w14:textId="77777777" w:rsidR="006636BF" w:rsidRDefault="006636BF" w:rsidP="006636BF">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Nonunion, or failure to heal, can lead to subsequent surgery or chronic pain.</w:t>
      </w:r>
      <w:r>
        <w:rPr>
          <w:rStyle w:val="eop"/>
          <w:rFonts w:ascii="Calibri" w:hAnsi="Calibri" w:cs="Calibri"/>
          <w:sz w:val="22"/>
          <w:szCs w:val="22"/>
        </w:rPr>
        <w:t> </w:t>
      </w:r>
    </w:p>
    <w:p w14:paraId="08229ACF" w14:textId="77777777" w:rsidR="006636BF" w:rsidRDefault="006636BF" w:rsidP="006636BF">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26"/>
          <w:szCs w:val="26"/>
        </w:rPr>
        <w:t>Treatment of Toe Fractures</w:t>
      </w:r>
      <w:r>
        <w:rPr>
          <w:rStyle w:val="eop"/>
          <w:rFonts w:ascii="Calibri Light" w:hAnsi="Calibri Light" w:cs="Calibri Light"/>
          <w:color w:val="2F5496"/>
          <w:sz w:val="26"/>
          <w:szCs w:val="26"/>
        </w:rPr>
        <w:t> </w:t>
      </w:r>
    </w:p>
    <w:p w14:paraId="3299B577" w14:textId="77777777" w:rsidR="006636BF" w:rsidRDefault="006636BF" w:rsidP="006636B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Fractures of the toe bones are almost always traumatic fractures. Treatment for traumatic fractures depends on the break itself and may include these options:</w:t>
      </w:r>
      <w:r>
        <w:rPr>
          <w:rStyle w:val="eop"/>
          <w:rFonts w:ascii="Calibri" w:hAnsi="Calibri" w:cs="Calibri"/>
          <w:sz w:val="22"/>
          <w:szCs w:val="22"/>
        </w:rPr>
        <w:t> </w:t>
      </w:r>
    </w:p>
    <w:p w14:paraId="4DD36DE5" w14:textId="77777777" w:rsidR="006636BF" w:rsidRDefault="006636BF" w:rsidP="006636BF">
      <w:pPr>
        <w:pStyle w:val="paragraph"/>
        <w:numPr>
          <w:ilvl w:val="0"/>
          <w:numId w:val="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 xml:space="preserve">Rest. </w:t>
      </w:r>
      <w:r>
        <w:rPr>
          <w:rStyle w:val="normaltextrun"/>
          <w:rFonts w:ascii="Calibri" w:hAnsi="Calibri" w:cs="Calibri"/>
          <w:sz w:val="22"/>
          <w:szCs w:val="22"/>
        </w:rPr>
        <w:t>Sometimes rest is all that is needed to treat a traumatic fracture of the toe.</w:t>
      </w:r>
      <w:r>
        <w:rPr>
          <w:rStyle w:val="eop"/>
          <w:rFonts w:ascii="Calibri" w:hAnsi="Calibri" w:cs="Calibri"/>
          <w:sz w:val="22"/>
          <w:szCs w:val="22"/>
        </w:rPr>
        <w:t> </w:t>
      </w:r>
    </w:p>
    <w:p w14:paraId="432BD7F6" w14:textId="77777777" w:rsidR="006636BF" w:rsidRDefault="006636BF" w:rsidP="006636BF">
      <w:pPr>
        <w:pStyle w:val="paragraph"/>
        <w:numPr>
          <w:ilvl w:val="0"/>
          <w:numId w:val="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Splinting.</w:t>
      </w:r>
      <w:r>
        <w:rPr>
          <w:rStyle w:val="normaltextrun"/>
          <w:rFonts w:ascii="Calibri" w:hAnsi="Calibri" w:cs="Calibri"/>
          <w:sz w:val="22"/>
          <w:szCs w:val="22"/>
        </w:rPr>
        <w:t xml:space="preserve"> The toe may be fitted with a splint to keep it in a fixed position.</w:t>
      </w:r>
      <w:r>
        <w:rPr>
          <w:rStyle w:val="eop"/>
          <w:rFonts w:ascii="Calibri" w:hAnsi="Calibri" w:cs="Calibri"/>
          <w:sz w:val="22"/>
          <w:szCs w:val="22"/>
        </w:rPr>
        <w:t> </w:t>
      </w:r>
    </w:p>
    <w:p w14:paraId="0408D62E" w14:textId="77777777" w:rsidR="006636BF" w:rsidRDefault="006636BF" w:rsidP="006636BF">
      <w:pPr>
        <w:pStyle w:val="paragraph"/>
        <w:numPr>
          <w:ilvl w:val="0"/>
          <w:numId w:val="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Rigid or stiff-soled shoe.</w:t>
      </w:r>
      <w:r>
        <w:rPr>
          <w:rStyle w:val="normaltextrun"/>
          <w:rFonts w:ascii="Calibri" w:hAnsi="Calibri" w:cs="Calibri"/>
          <w:sz w:val="22"/>
          <w:szCs w:val="22"/>
        </w:rPr>
        <w:t xml:space="preserve"> Wearing a stiff-soled shoe protects the toe and helps keep it properly positioned. Use of a postoperative shoe or </w:t>
      </w:r>
      <w:proofErr w:type="spellStart"/>
      <w:r>
        <w:rPr>
          <w:rStyle w:val="normaltextrun"/>
          <w:rFonts w:ascii="Calibri" w:hAnsi="Calibri" w:cs="Calibri"/>
          <w:sz w:val="22"/>
          <w:szCs w:val="22"/>
        </w:rPr>
        <w:t>bootwalker</w:t>
      </w:r>
      <w:proofErr w:type="spellEnd"/>
      <w:r>
        <w:rPr>
          <w:rStyle w:val="normaltextrun"/>
          <w:rFonts w:ascii="Calibri" w:hAnsi="Calibri" w:cs="Calibri"/>
          <w:sz w:val="22"/>
          <w:szCs w:val="22"/>
        </w:rPr>
        <w:t xml:space="preserve"> is also helpful.</w:t>
      </w:r>
      <w:r>
        <w:rPr>
          <w:rStyle w:val="eop"/>
          <w:rFonts w:ascii="Calibri" w:hAnsi="Calibri" w:cs="Calibri"/>
          <w:sz w:val="22"/>
          <w:szCs w:val="22"/>
        </w:rPr>
        <w:t> </w:t>
      </w:r>
    </w:p>
    <w:p w14:paraId="620D6612" w14:textId="77777777" w:rsidR="006636BF" w:rsidRDefault="006636BF" w:rsidP="006636BF">
      <w:pPr>
        <w:pStyle w:val="paragraph"/>
        <w:numPr>
          <w:ilvl w:val="0"/>
          <w:numId w:val="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 xml:space="preserve">Buddy taping </w:t>
      </w:r>
      <w:r>
        <w:rPr>
          <w:rStyle w:val="normaltextrun"/>
          <w:rFonts w:ascii="Calibri" w:hAnsi="Calibri" w:cs="Calibri"/>
          <w:sz w:val="22"/>
          <w:szCs w:val="22"/>
        </w:rPr>
        <w:t>the fractured toe to another toe is sometimes appropriate, but in other cases, it may be harmful.</w:t>
      </w:r>
      <w:r>
        <w:rPr>
          <w:rStyle w:val="eop"/>
          <w:rFonts w:ascii="Calibri" w:hAnsi="Calibri" w:cs="Calibri"/>
          <w:sz w:val="22"/>
          <w:szCs w:val="22"/>
        </w:rPr>
        <w:t> </w:t>
      </w:r>
    </w:p>
    <w:p w14:paraId="3711A5B1" w14:textId="77777777" w:rsidR="006636BF" w:rsidRDefault="006636BF" w:rsidP="006636BF">
      <w:pPr>
        <w:pStyle w:val="paragraph"/>
        <w:numPr>
          <w:ilvl w:val="0"/>
          <w:numId w:val="7"/>
        </w:numPr>
        <w:spacing w:before="0" w:beforeAutospacing="0" w:after="0" w:afterAutospacing="0"/>
        <w:ind w:left="1800" w:firstLine="0"/>
        <w:textAlignment w:val="baseline"/>
        <w:rPr>
          <w:rFonts w:ascii="Calibri" w:hAnsi="Calibri" w:cs="Calibri"/>
          <w:sz w:val="22"/>
          <w:szCs w:val="22"/>
        </w:rPr>
      </w:pPr>
      <w:hyperlink r:id="rId8" w:tgtFrame="_blank" w:history="1">
        <w:r>
          <w:rPr>
            <w:rStyle w:val="normaltextrun"/>
            <w:rFonts w:ascii="Calibri" w:hAnsi="Calibri" w:cs="Calibri"/>
            <w:color w:val="0563C1"/>
            <w:sz w:val="22"/>
            <w:szCs w:val="22"/>
            <w:u w:val="single"/>
          </w:rPr>
          <w:t>www.myfootshop.com</w:t>
        </w:r>
      </w:hyperlink>
      <w:r>
        <w:rPr>
          <w:rStyle w:val="normaltextrun"/>
          <w:rFonts w:ascii="Calibri" w:hAnsi="Calibri" w:cs="Calibri"/>
          <w:sz w:val="22"/>
          <w:szCs w:val="22"/>
        </w:rPr>
        <w:t xml:space="preserve"> --&gt; Toe Products --&gt; Broken Toe Products --&gt; Buddy Splint/Toe Loops</w:t>
      </w:r>
      <w:r>
        <w:rPr>
          <w:rStyle w:val="eop"/>
          <w:rFonts w:ascii="Calibri" w:hAnsi="Calibri" w:cs="Calibri"/>
          <w:sz w:val="22"/>
          <w:szCs w:val="22"/>
        </w:rPr>
        <w:t> </w:t>
      </w:r>
    </w:p>
    <w:p w14:paraId="3B0E5962" w14:textId="1DC1BE2F" w:rsidR="006636BF" w:rsidRDefault="006636BF" w:rsidP="006636BF">
      <w:pPr>
        <w:pStyle w:val="paragraph"/>
        <w:numPr>
          <w:ilvl w:val="0"/>
          <w:numId w:val="7"/>
        </w:numPr>
        <w:spacing w:before="0" w:beforeAutospacing="0" w:after="0" w:afterAutospacing="0"/>
        <w:ind w:left="1800" w:firstLine="0"/>
        <w:textAlignment w:val="baseline"/>
        <w:rPr>
          <w:rFonts w:ascii="Calibri" w:hAnsi="Calibri" w:cs="Calibri"/>
          <w:sz w:val="22"/>
          <w:szCs w:val="22"/>
        </w:rPr>
      </w:pPr>
      <w:r>
        <w:rPr>
          <w:rFonts w:asciiTheme="minorHAnsi" w:eastAsiaTheme="minorHAnsi" w:hAnsiTheme="minorHAnsi" w:cstheme="minorBidi"/>
          <w:noProof/>
          <w:sz w:val="22"/>
          <w:szCs w:val="22"/>
        </w:rPr>
        <w:lastRenderedPageBreak/>
        <w:drawing>
          <wp:inline distT="0" distB="0" distL="0" distR="0" wp14:anchorId="134551DD" wp14:editId="4FA5913D">
            <wp:extent cx="3429000" cy="3429000"/>
            <wp:effectExtent l="0" t="0" r="0" b="0"/>
            <wp:docPr id="3" name="Picture 3" descr="A picture containing person, access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 accessory&#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0" cy="3429000"/>
                    </a:xfrm>
                    <a:prstGeom prst="rect">
                      <a:avLst/>
                    </a:prstGeom>
                    <a:noFill/>
                    <a:ln>
                      <a:noFill/>
                    </a:ln>
                  </pic:spPr>
                </pic:pic>
              </a:graphicData>
            </a:graphic>
          </wp:inline>
        </w:drawing>
      </w:r>
      <w:r>
        <w:rPr>
          <w:rStyle w:val="eop"/>
          <w:rFonts w:ascii="Calibri" w:hAnsi="Calibri" w:cs="Calibri"/>
          <w:sz w:val="22"/>
          <w:szCs w:val="22"/>
        </w:rPr>
        <w:t> </w:t>
      </w:r>
    </w:p>
    <w:p w14:paraId="3087D586" w14:textId="77777777" w:rsidR="006636BF" w:rsidRDefault="006636BF" w:rsidP="006636BF">
      <w:pPr>
        <w:pStyle w:val="paragraph"/>
        <w:numPr>
          <w:ilvl w:val="0"/>
          <w:numId w:val="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Surgery.</w:t>
      </w:r>
      <w:r>
        <w:rPr>
          <w:rStyle w:val="normaltextrun"/>
          <w:rFonts w:ascii="Calibri" w:hAnsi="Calibri" w:cs="Calibri"/>
          <w:sz w:val="22"/>
          <w:szCs w:val="22"/>
        </w:rPr>
        <w:t xml:space="preserve"> If the break is badly displaced or if the joint is affected, surgery may be necessary. Surgery often involves the use of fixation devices, such as pins.  </w:t>
      </w:r>
      <w:r>
        <w:rPr>
          <w:rStyle w:val="eop"/>
          <w:rFonts w:ascii="Calibri" w:hAnsi="Calibri" w:cs="Calibri"/>
          <w:sz w:val="22"/>
          <w:szCs w:val="22"/>
        </w:rPr>
        <w:t> </w:t>
      </w:r>
    </w:p>
    <w:p w14:paraId="6617561C" w14:textId="77777777" w:rsidR="006636BF" w:rsidRDefault="006636BF" w:rsidP="006636BF">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26"/>
          <w:szCs w:val="26"/>
        </w:rPr>
        <w:t>Treatment of Metatarsal Fractures</w:t>
      </w:r>
      <w:r>
        <w:rPr>
          <w:rStyle w:val="eop"/>
          <w:rFonts w:ascii="Calibri Light" w:hAnsi="Calibri Light" w:cs="Calibri Light"/>
          <w:color w:val="2F5496"/>
          <w:sz w:val="26"/>
          <w:szCs w:val="26"/>
        </w:rPr>
        <w:t> </w:t>
      </w:r>
    </w:p>
    <w:p w14:paraId="284F679C" w14:textId="77777777" w:rsidR="006636BF" w:rsidRDefault="006636BF" w:rsidP="006636B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Breaks in the metatarsal bones may be either stress or traumatic fractures. Certain kinds of fractures of the metatarsal </w:t>
      </w:r>
      <w:proofErr w:type="gramStart"/>
      <w:r>
        <w:rPr>
          <w:rStyle w:val="normaltextrun"/>
          <w:rFonts w:ascii="Calibri" w:hAnsi="Calibri" w:cs="Calibri"/>
          <w:sz w:val="22"/>
          <w:szCs w:val="22"/>
        </w:rPr>
        <w:t>bones</w:t>
      </w:r>
      <w:proofErr w:type="gramEnd"/>
      <w:r>
        <w:rPr>
          <w:rStyle w:val="normaltextrun"/>
          <w:rFonts w:ascii="Calibri" w:hAnsi="Calibri" w:cs="Calibri"/>
          <w:sz w:val="22"/>
          <w:szCs w:val="22"/>
        </w:rPr>
        <w:t xml:space="preserve"> present unique challenges.</w:t>
      </w:r>
      <w:r>
        <w:rPr>
          <w:rStyle w:val="eop"/>
          <w:rFonts w:ascii="Calibri" w:hAnsi="Calibri" w:cs="Calibri"/>
          <w:sz w:val="22"/>
          <w:szCs w:val="22"/>
        </w:rPr>
        <w:t> </w:t>
      </w:r>
    </w:p>
    <w:p w14:paraId="094693AE" w14:textId="77777777" w:rsidR="006636BF" w:rsidRDefault="006636BF" w:rsidP="006636B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For example, sometimes a fracture of the first metatarsal bone (behind the big toe) can lead to arthritis. Since the big toe is used so frequently and bears more weight than other toes, arthritis in that area can make it painful to walk, bend or even stand.</w:t>
      </w:r>
      <w:r>
        <w:rPr>
          <w:rStyle w:val="eop"/>
          <w:rFonts w:ascii="Calibri" w:hAnsi="Calibri" w:cs="Calibri"/>
          <w:sz w:val="22"/>
          <w:szCs w:val="22"/>
        </w:rPr>
        <w:t> </w:t>
      </w:r>
    </w:p>
    <w:p w14:paraId="739C430A" w14:textId="77777777" w:rsidR="006636BF" w:rsidRDefault="006636BF" w:rsidP="006636B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Another type of break, called a </w:t>
      </w:r>
      <w:hyperlink r:id="rId10" w:tgtFrame="_blank" w:history="1">
        <w:r>
          <w:rPr>
            <w:rStyle w:val="normaltextrun"/>
            <w:rFonts w:ascii="Calibri" w:hAnsi="Calibri" w:cs="Calibri"/>
            <w:color w:val="0563C1"/>
            <w:sz w:val="22"/>
            <w:szCs w:val="22"/>
            <w:u w:val="single"/>
          </w:rPr>
          <w:t>Jones fracture</w:t>
        </w:r>
      </w:hyperlink>
      <w:r>
        <w:rPr>
          <w:rStyle w:val="normaltextrun"/>
          <w:rFonts w:ascii="Calibri" w:hAnsi="Calibri" w:cs="Calibri"/>
          <w:sz w:val="22"/>
          <w:szCs w:val="22"/>
          <w:u w:val="single"/>
        </w:rPr>
        <w:t xml:space="preserve">, occurs at the base of the fifth metatarsal bone (behind the little toe). It is often misdiagnosed as an ankle sprain, and misdiagnosis can have serious consequences since sprains and fractures require different treatments. Your foot and ankle surgeon </w:t>
      </w:r>
      <w:proofErr w:type="gramStart"/>
      <w:r>
        <w:rPr>
          <w:rStyle w:val="normaltextrun"/>
          <w:rFonts w:ascii="Calibri" w:hAnsi="Calibri" w:cs="Calibri"/>
          <w:sz w:val="22"/>
          <w:szCs w:val="22"/>
          <w:u w:val="single"/>
        </w:rPr>
        <w:t>is</w:t>
      </w:r>
      <w:proofErr w:type="gramEnd"/>
      <w:r>
        <w:rPr>
          <w:rStyle w:val="normaltextrun"/>
          <w:rFonts w:ascii="Calibri" w:hAnsi="Calibri" w:cs="Calibri"/>
          <w:sz w:val="22"/>
          <w:szCs w:val="22"/>
          <w:u w:val="single"/>
        </w:rPr>
        <w:t xml:space="preserve"> an expert in correctly identifying these conditions as well as other problems of the foot.</w:t>
      </w:r>
      <w:r>
        <w:rPr>
          <w:rStyle w:val="eop"/>
          <w:rFonts w:ascii="Calibri" w:hAnsi="Calibri" w:cs="Calibri"/>
          <w:sz w:val="22"/>
          <w:szCs w:val="22"/>
        </w:rPr>
        <w:t> </w:t>
      </w:r>
    </w:p>
    <w:p w14:paraId="4CC4C5C0" w14:textId="77777777" w:rsidR="006636BF" w:rsidRDefault="006636BF" w:rsidP="006636B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Treatment of metatarsal fractures depends on the type and extent of the fracture and may include:</w:t>
      </w:r>
      <w:r>
        <w:rPr>
          <w:rStyle w:val="eop"/>
          <w:rFonts w:ascii="Calibri" w:hAnsi="Calibri" w:cs="Calibri"/>
          <w:sz w:val="22"/>
          <w:szCs w:val="22"/>
        </w:rPr>
        <w:t> </w:t>
      </w:r>
    </w:p>
    <w:p w14:paraId="33E33EFA" w14:textId="77777777" w:rsidR="006636BF" w:rsidRDefault="006636BF" w:rsidP="006636BF">
      <w:pPr>
        <w:pStyle w:val="paragraph"/>
        <w:numPr>
          <w:ilvl w:val="0"/>
          <w:numId w:val="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Rest.</w:t>
      </w:r>
      <w:r>
        <w:rPr>
          <w:rStyle w:val="normaltextrun"/>
          <w:rFonts w:ascii="Calibri" w:hAnsi="Calibri" w:cs="Calibri"/>
          <w:sz w:val="22"/>
          <w:szCs w:val="22"/>
        </w:rPr>
        <w:t xml:space="preserve"> Sometimes rest is the only treatment needed to promote healing of a stress or traumatic fracture of a metatarsal bone.</w:t>
      </w:r>
      <w:r>
        <w:rPr>
          <w:rStyle w:val="eop"/>
          <w:rFonts w:ascii="Calibri" w:hAnsi="Calibri" w:cs="Calibri"/>
          <w:sz w:val="22"/>
          <w:szCs w:val="22"/>
        </w:rPr>
        <w:t> </w:t>
      </w:r>
    </w:p>
    <w:p w14:paraId="2FF3C9B3" w14:textId="77777777" w:rsidR="006636BF" w:rsidRDefault="006636BF" w:rsidP="006636BF">
      <w:pPr>
        <w:pStyle w:val="paragraph"/>
        <w:numPr>
          <w:ilvl w:val="0"/>
          <w:numId w:val="1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Avoid the offending activity.</w:t>
      </w:r>
      <w:r>
        <w:rPr>
          <w:rStyle w:val="normaltextrun"/>
          <w:rFonts w:ascii="Calibri" w:hAnsi="Calibri" w:cs="Calibri"/>
          <w:sz w:val="22"/>
          <w:szCs w:val="22"/>
        </w:rPr>
        <w:t xml:space="preserve"> Because stress fractures result from repetitive stress, it is important to avoid the activity that led to the fracture. Crutches or a wheelchair are sometimes required to offload weight from the foot to give it time to heal.</w:t>
      </w:r>
      <w:r>
        <w:rPr>
          <w:rStyle w:val="eop"/>
          <w:rFonts w:ascii="Calibri" w:hAnsi="Calibri" w:cs="Calibri"/>
          <w:sz w:val="22"/>
          <w:szCs w:val="22"/>
        </w:rPr>
        <w:t> </w:t>
      </w:r>
    </w:p>
    <w:p w14:paraId="368D9971" w14:textId="77777777" w:rsidR="006636BF" w:rsidRDefault="006636BF" w:rsidP="006636BF">
      <w:pPr>
        <w:pStyle w:val="paragraph"/>
        <w:numPr>
          <w:ilvl w:val="0"/>
          <w:numId w:val="1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I</w:t>
      </w:r>
      <w:r>
        <w:rPr>
          <w:rStyle w:val="normaltextrun"/>
          <w:rFonts w:ascii="Calibri" w:hAnsi="Calibri" w:cs="Calibri"/>
          <w:b/>
          <w:bCs/>
          <w:sz w:val="22"/>
          <w:szCs w:val="22"/>
        </w:rPr>
        <w:t xml:space="preserve">mmobilization, </w:t>
      </w:r>
      <w:proofErr w:type="gramStart"/>
      <w:r>
        <w:rPr>
          <w:rStyle w:val="normaltextrun"/>
          <w:rFonts w:ascii="Calibri" w:hAnsi="Calibri" w:cs="Calibri"/>
          <w:b/>
          <w:bCs/>
          <w:sz w:val="22"/>
          <w:szCs w:val="22"/>
        </w:rPr>
        <w:t>casting</w:t>
      </w:r>
      <w:proofErr w:type="gramEnd"/>
      <w:r>
        <w:rPr>
          <w:rStyle w:val="normaltextrun"/>
          <w:rFonts w:ascii="Calibri" w:hAnsi="Calibri" w:cs="Calibri"/>
          <w:b/>
          <w:bCs/>
          <w:sz w:val="22"/>
          <w:szCs w:val="22"/>
        </w:rPr>
        <w:t xml:space="preserve"> or rigid shoe.</w:t>
      </w:r>
      <w:r>
        <w:rPr>
          <w:rStyle w:val="normaltextrun"/>
          <w:rFonts w:ascii="Calibri" w:hAnsi="Calibri" w:cs="Calibri"/>
          <w:sz w:val="22"/>
          <w:szCs w:val="22"/>
        </w:rPr>
        <w:t xml:space="preserve"> A stiff-soled shoe or other form of immobilization may be used to protect the fractured bone while it is healing. Use of a postoperative shoe or </w:t>
      </w:r>
      <w:proofErr w:type="spellStart"/>
      <w:r>
        <w:rPr>
          <w:rStyle w:val="normaltextrun"/>
          <w:rFonts w:ascii="Calibri" w:hAnsi="Calibri" w:cs="Calibri"/>
          <w:sz w:val="22"/>
          <w:szCs w:val="22"/>
        </w:rPr>
        <w:t>bootwalker</w:t>
      </w:r>
      <w:proofErr w:type="spellEnd"/>
      <w:r>
        <w:rPr>
          <w:rStyle w:val="normaltextrun"/>
          <w:rFonts w:ascii="Calibri" w:hAnsi="Calibri" w:cs="Calibri"/>
          <w:sz w:val="22"/>
          <w:szCs w:val="22"/>
        </w:rPr>
        <w:t xml:space="preserve"> is also helpful.</w:t>
      </w:r>
      <w:r>
        <w:rPr>
          <w:rStyle w:val="eop"/>
          <w:rFonts w:ascii="Calibri" w:hAnsi="Calibri" w:cs="Calibri"/>
          <w:sz w:val="22"/>
          <w:szCs w:val="22"/>
        </w:rPr>
        <w:t> </w:t>
      </w:r>
    </w:p>
    <w:p w14:paraId="71444D7A" w14:textId="77777777" w:rsidR="006636BF" w:rsidRDefault="006636BF" w:rsidP="006636BF">
      <w:pPr>
        <w:pStyle w:val="paragraph"/>
        <w:numPr>
          <w:ilvl w:val="0"/>
          <w:numId w:val="1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 xml:space="preserve">Surgery. </w:t>
      </w:r>
      <w:r>
        <w:rPr>
          <w:rStyle w:val="normaltextrun"/>
          <w:rFonts w:ascii="Calibri" w:hAnsi="Calibri" w:cs="Calibri"/>
          <w:sz w:val="22"/>
          <w:szCs w:val="22"/>
        </w:rPr>
        <w:t>Some traumatic fractures of the metatarsal bones require surgery, especially if the break is badly displaced.</w:t>
      </w:r>
      <w:r>
        <w:rPr>
          <w:rStyle w:val="eop"/>
          <w:rFonts w:ascii="Calibri" w:hAnsi="Calibri" w:cs="Calibri"/>
          <w:sz w:val="22"/>
          <w:szCs w:val="22"/>
        </w:rPr>
        <w:t> </w:t>
      </w:r>
    </w:p>
    <w:p w14:paraId="645D41D2" w14:textId="77777777" w:rsidR="006636BF" w:rsidRDefault="006636BF" w:rsidP="006636BF">
      <w:pPr>
        <w:pStyle w:val="paragraph"/>
        <w:numPr>
          <w:ilvl w:val="0"/>
          <w:numId w:val="1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Follow-up care.</w:t>
      </w:r>
      <w:r>
        <w:rPr>
          <w:rStyle w:val="normaltextrun"/>
          <w:rFonts w:ascii="Calibri" w:hAnsi="Calibri" w:cs="Calibri"/>
          <w:sz w:val="22"/>
          <w:szCs w:val="22"/>
        </w:rPr>
        <w:t xml:space="preserve"> Your foot and ankle surgeon will provide instructions for care following surgical or nonsurgical treatment. Physical therapy, exercises and rehabilitation may be included in a schedule for return to normal activities.</w:t>
      </w:r>
      <w:r>
        <w:rPr>
          <w:rStyle w:val="eop"/>
          <w:rFonts w:ascii="Calibri" w:hAnsi="Calibri" w:cs="Calibri"/>
          <w:sz w:val="22"/>
          <w:szCs w:val="22"/>
        </w:rPr>
        <w:t> </w:t>
      </w:r>
    </w:p>
    <w:p w14:paraId="361E8229" w14:textId="4D9DC511" w:rsidR="006636BF" w:rsidRPr="006636BF" w:rsidRDefault="006636BF" w:rsidP="006636B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https://www.foothealthfacts.org/conditions/toe-and-metatarsal-fractures-(broken-toes)</w:t>
      </w:r>
      <w:r>
        <w:rPr>
          <w:rStyle w:val="eop"/>
          <w:rFonts w:ascii="Calibri" w:hAnsi="Calibri" w:cs="Calibri"/>
          <w:sz w:val="22"/>
          <w:szCs w:val="22"/>
        </w:rPr>
        <w:t> </w:t>
      </w:r>
    </w:p>
    <w:sectPr w:rsidR="006636BF" w:rsidRPr="006636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5F75"/>
    <w:multiLevelType w:val="multilevel"/>
    <w:tmpl w:val="C8E8198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1D010F"/>
    <w:multiLevelType w:val="multilevel"/>
    <w:tmpl w:val="9ED013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820FE5"/>
    <w:multiLevelType w:val="multilevel"/>
    <w:tmpl w:val="E6DAFE7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7915D2"/>
    <w:multiLevelType w:val="multilevel"/>
    <w:tmpl w:val="8E4A349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7A76BA"/>
    <w:multiLevelType w:val="multilevel"/>
    <w:tmpl w:val="F9ACE85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E55387"/>
    <w:multiLevelType w:val="multilevel"/>
    <w:tmpl w:val="5FD27E6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810DB2"/>
    <w:multiLevelType w:val="multilevel"/>
    <w:tmpl w:val="436AB588"/>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9A0610E"/>
    <w:multiLevelType w:val="multilevel"/>
    <w:tmpl w:val="2A40555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503E48"/>
    <w:multiLevelType w:val="multilevel"/>
    <w:tmpl w:val="0E9E0AD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7ACF2610"/>
    <w:multiLevelType w:val="multilevel"/>
    <w:tmpl w:val="BE74F05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914582553">
    <w:abstractNumId w:val="4"/>
  </w:num>
  <w:num w:numId="2" w16cid:durableId="929200924">
    <w:abstractNumId w:val="9"/>
  </w:num>
  <w:num w:numId="3" w16cid:durableId="1166163233">
    <w:abstractNumId w:val="0"/>
  </w:num>
  <w:num w:numId="4" w16cid:durableId="1779981865">
    <w:abstractNumId w:val="7"/>
  </w:num>
  <w:num w:numId="5" w16cid:durableId="82260944">
    <w:abstractNumId w:val="1"/>
  </w:num>
  <w:num w:numId="6" w16cid:durableId="2053143611">
    <w:abstractNumId w:val="5"/>
  </w:num>
  <w:num w:numId="7" w16cid:durableId="981155638">
    <w:abstractNumId w:val="6"/>
  </w:num>
  <w:num w:numId="8" w16cid:durableId="1138885066">
    <w:abstractNumId w:val="8"/>
  </w:num>
  <w:num w:numId="9" w16cid:durableId="1676767024">
    <w:abstractNumId w:val="3"/>
  </w:num>
  <w:num w:numId="10" w16cid:durableId="1503351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6BF"/>
    <w:rsid w:val="00663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CCA4B"/>
  <w15:chartTrackingRefBased/>
  <w15:docId w15:val="{58C3395E-29B5-4943-A3B9-785ACBF4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636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6636BF"/>
  </w:style>
  <w:style w:type="character" w:customStyle="1" w:styleId="normaltextrun">
    <w:name w:val="normaltextrun"/>
    <w:basedOn w:val="DefaultParagraphFont"/>
    <w:rsid w:val="00663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331256">
      <w:bodyDiv w:val="1"/>
      <w:marLeft w:val="0"/>
      <w:marRight w:val="0"/>
      <w:marTop w:val="0"/>
      <w:marBottom w:val="0"/>
      <w:divBdr>
        <w:top w:val="none" w:sz="0" w:space="0" w:color="auto"/>
        <w:left w:val="none" w:sz="0" w:space="0" w:color="auto"/>
        <w:bottom w:val="none" w:sz="0" w:space="0" w:color="auto"/>
        <w:right w:val="none" w:sz="0" w:space="0" w:color="auto"/>
      </w:divBdr>
      <w:divsChild>
        <w:div w:id="728110370">
          <w:marLeft w:val="0"/>
          <w:marRight w:val="0"/>
          <w:marTop w:val="0"/>
          <w:marBottom w:val="0"/>
          <w:divBdr>
            <w:top w:val="none" w:sz="0" w:space="0" w:color="auto"/>
            <w:left w:val="none" w:sz="0" w:space="0" w:color="auto"/>
            <w:bottom w:val="none" w:sz="0" w:space="0" w:color="auto"/>
            <w:right w:val="none" w:sz="0" w:space="0" w:color="auto"/>
          </w:divBdr>
        </w:div>
        <w:div w:id="1512064074">
          <w:marLeft w:val="0"/>
          <w:marRight w:val="0"/>
          <w:marTop w:val="0"/>
          <w:marBottom w:val="0"/>
          <w:divBdr>
            <w:top w:val="none" w:sz="0" w:space="0" w:color="auto"/>
            <w:left w:val="none" w:sz="0" w:space="0" w:color="auto"/>
            <w:bottom w:val="none" w:sz="0" w:space="0" w:color="auto"/>
            <w:right w:val="none" w:sz="0" w:space="0" w:color="auto"/>
          </w:divBdr>
        </w:div>
        <w:div w:id="1673139968">
          <w:marLeft w:val="0"/>
          <w:marRight w:val="0"/>
          <w:marTop w:val="0"/>
          <w:marBottom w:val="0"/>
          <w:divBdr>
            <w:top w:val="none" w:sz="0" w:space="0" w:color="auto"/>
            <w:left w:val="none" w:sz="0" w:space="0" w:color="auto"/>
            <w:bottom w:val="none" w:sz="0" w:space="0" w:color="auto"/>
            <w:right w:val="none" w:sz="0" w:space="0" w:color="auto"/>
          </w:divBdr>
        </w:div>
        <w:div w:id="822083824">
          <w:marLeft w:val="0"/>
          <w:marRight w:val="0"/>
          <w:marTop w:val="0"/>
          <w:marBottom w:val="0"/>
          <w:divBdr>
            <w:top w:val="none" w:sz="0" w:space="0" w:color="auto"/>
            <w:left w:val="none" w:sz="0" w:space="0" w:color="auto"/>
            <w:bottom w:val="none" w:sz="0" w:space="0" w:color="auto"/>
            <w:right w:val="none" w:sz="0" w:space="0" w:color="auto"/>
          </w:divBdr>
          <w:divsChild>
            <w:div w:id="1815415727">
              <w:marLeft w:val="0"/>
              <w:marRight w:val="0"/>
              <w:marTop w:val="0"/>
              <w:marBottom w:val="0"/>
              <w:divBdr>
                <w:top w:val="none" w:sz="0" w:space="0" w:color="auto"/>
                <w:left w:val="none" w:sz="0" w:space="0" w:color="auto"/>
                <w:bottom w:val="none" w:sz="0" w:space="0" w:color="auto"/>
                <w:right w:val="none" w:sz="0" w:space="0" w:color="auto"/>
              </w:divBdr>
            </w:div>
            <w:div w:id="1058438552">
              <w:marLeft w:val="0"/>
              <w:marRight w:val="0"/>
              <w:marTop w:val="0"/>
              <w:marBottom w:val="0"/>
              <w:divBdr>
                <w:top w:val="none" w:sz="0" w:space="0" w:color="auto"/>
                <w:left w:val="none" w:sz="0" w:space="0" w:color="auto"/>
                <w:bottom w:val="none" w:sz="0" w:space="0" w:color="auto"/>
                <w:right w:val="none" w:sz="0" w:space="0" w:color="auto"/>
              </w:divBdr>
            </w:div>
            <w:div w:id="1634020333">
              <w:marLeft w:val="0"/>
              <w:marRight w:val="0"/>
              <w:marTop w:val="0"/>
              <w:marBottom w:val="0"/>
              <w:divBdr>
                <w:top w:val="none" w:sz="0" w:space="0" w:color="auto"/>
                <w:left w:val="none" w:sz="0" w:space="0" w:color="auto"/>
                <w:bottom w:val="none" w:sz="0" w:space="0" w:color="auto"/>
                <w:right w:val="none" w:sz="0" w:space="0" w:color="auto"/>
              </w:divBdr>
            </w:div>
            <w:div w:id="141656021">
              <w:marLeft w:val="0"/>
              <w:marRight w:val="0"/>
              <w:marTop w:val="0"/>
              <w:marBottom w:val="0"/>
              <w:divBdr>
                <w:top w:val="none" w:sz="0" w:space="0" w:color="auto"/>
                <w:left w:val="none" w:sz="0" w:space="0" w:color="auto"/>
                <w:bottom w:val="none" w:sz="0" w:space="0" w:color="auto"/>
                <w:right w:val="none" w:sz="0" w:space="0" w:color="auto"/>
              </w:divBdr>
            </w:div>
          </w:divsChild>
        </w:div>
        <w:div w:id="796023868">
          <w:marLeft w:val="0"/>
          <w:marRight w:val="0"/>
          <w:marTop w:val="0"/>
          <w:marBottom w:val="0"/>
          <w:divBdr>
            <w:top w:val="none" w:sz="0" w:space="0" w:color="auto"/>
            <w:left w:val="none" w:sz="0" w:space="0" w:color="auto"/>
            <w:bottom w:val="none" w:sz="0" w:space="0" w:color="auto"/>
            <w:right w:val="none" w:sz="0" w:space="0" w:color="auto"/>
          </w:divBdr>
          <w:divsChild>
            <w:div w:id="1038554433">
              <w:marLeft w:val="0"/>
              <w:marRight w:val="0"/>
              <w:marTop w:val="0"/>
              <w:marBottom w:val="0"/>
              <w:divBdr>
                <w:top w:val="none" w:sz="0" w:space="0" w:color="auto"/>
                <w:left w:val="none" w:sz="0" w:space="0" w:color="auto"/>
                <w:bottom w:val="none" w:sz="0" w:space="0" w:color="auto"/>
                <w:right w:val="none" w:sz="0" w:space="0" w:color="auto"/>
              </w:divBdr>
            </w:div>
            <w:div w:id="2041272142">
              <w:marLeft w:val="0"/>
              <w:marRight w:val="0"/>
              <w:marTop w:val="0"/>
              <w:marBottom w:val="0"/>
              <w:divBdr>
                <w:top w:val="none" w:sz="0" w:space="0" w:color="auto"/>
                <w:left w:val="none" w:sz="0" w:space="0" w:color="auto"/>
                <w:bottom w:val="none" w:sz="0" w:space="0" w:color="auto"/>
                <w:right w:val="none" w:sz="0" w:space="0" w:color="auto"/>
              </w:divBdr>
            </w:div>
            <w:div w:id="1557660445">
              <w:marLeft w:val="0"/>
              <w:marRight w:val="0"/>
              <w:marTop w:val="0"/>
              <w:marBottom w:val="0"/>
              <w:divBdr>
                <w:top w:val="none" w:sz="0" w:space="0" w:color="auto"/>
                <w:left w:val="none" w:sz="0" w:space="0" w:color="auto"/>
                <w:bottom w:val="none" w:sz="0" w:space="0" w:color="auto"/>
                <w:right w:val="none" w:sz="0" w:space="0" w:color="auto"/>
              </w:divBdr>
            </w:div>
            <w:div w:id="1770344038">
              <w:marLeft w:val="0"/>
              <w:marRight w:val="0"/>
              <w:marTop w:val="0"/>
              <w:marBottom w:val="0"/>
              <w:divBdr>
                <w:top w:val="none" w:sz="0" w:space="0" w:color="auto"/>
                <w:left w:val="none" w:sz="0" w:space="0" w:color="auto"/>
                <w:bottom w:val="none" w:sz="0" w:space="0" w:color="auto"/>
                <w:right w:val="none" w:sz="0" w:space="0" w:color="auto"/>
              </w:divBdr>
            </w:div>
          </w:divsChild>
        </w:div>
        <w:div w:id="1901596716">
          <w:marLeft w:val="0"/>
          <w:marRight w:val="0"/>
          <w:marTop w:val="0"/>
          <w:marBottom w:val="0"/>
          <w:divBdr>
            <w:top w:val="none" w:sz="0" w:space="0" w:color="auto"/>
            <w:left w:val="none" w:sz="0" w:space="0" w:color="auto"/>
            <w:bottom w:val="none" w:sz="0" w:space="0" w:color="auto"/>
            <w:right w:val="none" w:sz="0" w:space="0" w:color="auto"/>
          </w:divBdr>
          <w:divsChild>
            <w:div w:id="1203640148">
              <w:marLeft w:val="0"/>
              <w:marRight w:val="0"/>
              <w:marTop w:val="0"/>
              <w:marBottom w:val="0"/>
              <w:divBdr>
                <w:top w:val="none" w:sz="0" w:space="0" w:color="auto"/>
                <w:left w:val="none" w:sz="0" w:space="0" w:color="auto"/>
                <w:bottom w:val="none" w:sz="0" w:space="0" w:color="auto"/>
                <w:right w:val="none" w:sz="0" w:space="0" w:color="auto"/>
              </w:divBdr>
            </w:div>
            <w:div w:id="1937977590">
              <w:marLeft w:val="0"/>
              <w:marRight w:val="0"/>
              <w:marTop w:val="0"/>
              <w:marBottom w:val="0"/>
              <w:divBdr>
                <w:top w:val="none" w:sz="0" w:space="0" w:color="auto"/>
                <w:left w:val="none" w:sz="0" w:space="0" w:color="auto"/>
                <w:bottom w:val="none" w:sz="0" w:space="0" w:color="auto"/>
                <w:right w:val="none" w:sz="0" w:space="0" w:color="auto"/>
              </w:divBdr>
            </w:div>
          </w:divsChild>
        </w:div>
        <w:div w:id="313488807">
          <w:marLeft w:val="0"/>
          <w:marRight w:val="0"/>
          <w:marTop w:val="0"/>
          <w:marBottom w:val="0"/>
          <w:divBdr>
            <w:top w:val="none" w:sz="0" w:space="0" w:color="auto"/>
            <w:left w:val="none" w:sz="0" w:space="0" w:color="auto"/>
            <w:bottom w:val="none" w:sz="0" w:space="0" w:color="auto"/>
            <w:right w:val="none" w:sz="0" w:space="0" w:color="auto"/>
          </w:divBdr>
          <w:divsChild>
            <w:div w:id="10500153">
              <w:marLeft w:val="0"/>
              <w:marRight w:val="0"/>
              <w:marTop w:val="0"/>
              <w:marBottom w:val="0"/>
              <w:divBdr>
                <w:top w:val="none" w:sz="0" w:space="0" w:color="auto"/>
                <w:left w:val="none" w:sz="0" w:space="0" w:color="auto"/>
                <w:bottom w:val="none" w:sz="0" w:space="0" w:color="auto"/>
                <w:right w:val="none" w:sz="0" w:space="0" w:color="auto"/>
              </w:divBdr>
            </w:div>
            <w:div w:id="876157467">
              <w:marLeft w:val="0"/>
              <w:marRight w:val="0"/>
              <w:marTop w:val="0"/>
              <w:marBottom w:val="0"/>
              <w:divBdr>
                <w:top w:val="none" w:sz="0" w:space="0" w:color="auto"/>
                <w:left w:val="none" w:sz="0" w:space="0" w:color="auto"/>
                <w:bottom w:val="none" w:sz="0" w:space="0" w:color="auto"/>
                <w:right w:val="none" w:sz="0" w:space="0" w:color="auto"/>
              </w:divBdr>
            </w:div>
          </w:divsChild>
        </w:div>
        <w:div w:id="1806511232">
          <w:marLeft w:val="0"/>
          <w:marRight w:val="0"/>
          <w:marTop w:val="0"/>
          <w:marBottom w:val="0"/>
          <w:divBdr>
            <w:top w:val="none" w:sz="0" w:space="0" w:color="auto"/>
            <w:left w:val="none" w:sz="0" w:space="0" w:color="auto"/>
            <w:bottom w:val="none" w:sz="0" w:space="0" w:color="auto"/>
            <w:right w:val="none" w:sz="0" w:space="0" w:color="auto"/>
          </w:divBdr>
          <w:divsChild>
            <w:div w:id="582760735">
              <w:marLeft w:val="0"/>
              <w:marRight w:val="0"/>
              <w:marTop w:val="0"/>
              <w:marBottom w:val="0"/>
              <w:divBdr>
                <w:top w:val="none" w:sz="0" w:space="0" w:color="auto"/>
                <w:left w:val="none" w:sz="0" w:space="0" w:color="auto"/>
                <w:bottom w:val="none" w:sz="0" w:space="0" w:color="auto"/>
                <w:right w:val="none" w:sz="0" w:space="0" w:color="auto"/>
              </w:divBdr>
            </w:div>
            <w:div w:id="1977298454">
              <w:marLeft w:val="0"/>
              <w:marRight w:val="0"/>
              <w:marTop w:val="0"/>
              <w:marBottom w:val="0"/>
              <w:divBdr>
                <w:top w:val="none" w:sz="0" w:space="0" w:color="auto"/>
                <w:left w:val="none" w:sz="0" w:space="0" w:color="auto"/>
                <w:bottom w:val="none" w:sz="0" w:space="0" w:color="auto"/>
                <w:right w:val="none" w:sz="0" w:space="0" w:color="auto"/>
              </w:divBdr>
            </w:div>
            <w:div w:id="1889759830">
              <w:marLeft w:val="0"/>
              <w:marRight w:val="0"/>
              <w:marTop w:val="0"/>
              <w:marBottom w:val="0"/>
              <w:divBdr>
                <w:top w:val="none" w:sz="0" w:space="0" w:color="auto"/>
                <w:left w:val="none" w:sz="0" w:space="0" w:color="auto"/>
                <w:bottom w:val="none" w:sz="0" w:space="0" w:color="auto"/>
                <w:right w:val="none" w:sz="0" w:space="0" w:color="auto"/>
              </w:divBdr>
            </w:div>
          </w:divsChild>
        </w:div>
        <w:div w:id="1859807846">
          <w:marLeft w:val="0"/>
          <w:marRight w:val="0"/>
          <w:marTop w:val="0"/>
          <w:marBottom w:val="0"/>
          <w:divBdr>
            <w:top w:val="none" w:sz="0" w:space="0" w:color="auto"/>
            <w:left w:val="none" w:sz="0" w:space="0" w:color="auto"/>
            <w:bottom w:val="none" w:sz="0" w:space="0" w:color="auto"/>
            <w:right w:val="none" w:sz="0" w:space="0" w:color="auto"/>
          </w:divBdr>
          <w:divsChild>
            <w:div w:id="1860510531">
              <w:marLeft w:val="0"/>
              <w:marRight w:val="0"/>
              <w:marTop w:val="0"/>
              <w:marBottom w:val="0"/>
              <w:divBdr>
                <w:top w:val="none" w:sz="0" w:space="0" w:color="auto"/>
                <w:left w:val="none" w:sz="0" w:space="0" w:color="auto"/>
                <w:bottom w:val="none" w:sz="0" w:space="0" w:color="auto"/>
                <w:right w:val="none" w:sz="0" w:space="0" w:color="auto"/>
              </w:divBdr>
            </w:div>
            <w:div w:id="1071854432">
              <w:marLeft w:val="0"/>
              <w:marRight w:val="0"/>
              <w:marTop w:val="0"/>
              <w:marBottom w:val="0"/>
              <w:divBdr>
                <w:top w:val="none" w:sz="0" w:space="0" w:color="auto"/>
                <w:left w:val="none" w:sz="0" w:space="0" w:color="auto"/>
                <w:bottom w:val="none" w:sz="0" w:space="0" w:color="auto"/>
                <w:right w:val="none" w:sz="0" w:space="0" w:color="auto"/>
              </w:divBdr>
            </w:div>
            <w:div w:id="604196245">
              <w:marLeft w:val="0"/>
              <w:marRight w:val="0"/>
              <w:marTop w:val="0"/>
              <w:marBottom w:val="0"/>
              <w:divBdr>
                <w:top w:val="none" w:sz="0" w:space="0" w:color="auto"/>
                <w:left w:val="none" w:sz="0" w:space="0" w:color="auto"/>
                <w:bottom w:val="none" w:sz="0" w:space="0" w:color="auto"/>
                <w:right w:val="none" w:sz="0" w:space="0" w:color="auto"/>
              </w:divBdr>
            </w:div>
            <w:div w:id="1551307957">
              <w:marLeft w:val="0"/>
              <w:marRight w:val="0"/>
              <w:marTop w:val="0"/>
              <w:marBottom w:val="0"/>
              <w:divBdr>
                <w:top w:val="none" w:sz="0" w:space="0" w:color="auto"/>
                <w:left w:val="none" w:sz="0" w:space="0" w:color="auto"/>
                <w:bottom w:val="none" w:sz="0" w:space="0" w:color="auto"/>
                <w:right w:val="none" w:sz="0" w:space="0" w:color="auto"/>
              </w:divBdr>
            </w:div>
          </w:divsChild>
        </w:div>
        <w:div w:id="2059667564">
          <w:marLeft w:val="0"/>
          <w:marRight w:val="0"/>
          <w:marTop w:val="0"/>
          <w:marBottom w:val="0"/>
          <w:divBdr>
            <w:top w:val="none" w:sz="0" w:space="0" w:color="auto"/>
            <w:left w:val="none" w:sz="0" w:space="0" w:color="auto"/>
            <w:bottom w:val="none" w:sz="0" w:space="0" w:color="auto"/>
            <w:right w:val="none" w:sz="0" w:space="0" w:color="auto"/>
          </w:divBdr>
          <w:divsChild>
            <w:div w:id="2035575108">
              <w:marLeft w:val="0"/>
              <w:marRight w:val="0"/>
              <w:marTop w:val="0"/>
              <w:marBottom w:val="0"/>
              <w:divBdr>
                <w:top w:val="none" w:sz="0" w:space="0" w:color="auto"/>
                <w:left w:val="none" w:sz="0" w:space="0" w:color="auto"/>
                <w:bottom w:val="none" w:sz="0" w:space="0" w:color="auto"/>
                <w:right w:val="none" w:sz="0" w:space="0" w:color="auto"/>
              </w:divBdr>
            </w:div>
            <w:div w:id="58943426">
              <w:marLeft w:val="0"/>
              <w:marRight w:val="0"/>
              <w:marTop w:val="0"/>
              <w:marBottom w:val="0"/>
              <w:divBdr>
                <w:top w:val="none" w:sz="0" w:space="0" w:color="auto"/>
                <w:left w:val="none" w:sz="0" w:space="0" w:color="auto"/>
                <w:bottom w:val="none" w:sz="0" w:space="0" w:color="auto"/>
                <w:right w:val="none" w:sz="0" w:space="0" w:color="auto"/>
              </w:divBdr>
            </w:div>
            <w:div w:id="719281318">
              <w:marLeft w:val="0"/>
              <w:marRight w:val="0"/>
              <w:marTop w:val="0"/>
              <w:marBottom w:val="0"/>
              <w:divBdr>
                <w:top w:val="none" w:sz="0" w:space="0" w:color="auto"/>
                <w:left w:val="none" w:sz="0" w:space="0" w:color="auto"/>
                <w:bottom w:val="none" w:sz="0" w:space="0" w:color="auto"/>
                <w:right w:val="none" w:sz="0" w:space="0" w:color="auto"/>
              </w:divBdr>
            </w:div>
            <w:div w:id="1838618260">
              <w:marLeft w:val="0"/>
              <w:marRight w:val="0"/>
              <w:marTop w:val="0"/>
              <w:marBottom w:val="0"/>
              <w:divBdr>
                <w:top w:val="none" w:sz="0" w:space="0" w:color="auto"/>
                <w:left w:val="none" w:sz="0" w:space="0" w:color="auto"/>
                <w:bottom w:val="none" w:sz="0" w:space="0" w:color="auto"/>
                <w:right w:val="none" w:sz="0" w:space="0" w:color="auto"/>
              </w:divBdr>
            </w:div>
            <w:div w:id="907573770">
              <w:marLeft w:val="0"/>
              <w:marRight w:val="0"/>
              <w:marTop w:val="0"/>
              <w:marBottom w:val="0"/>
              <w:divBdr>
                <w:top w:val="none" w:sz="0" w:space="0" w:color="auto"/>
                <w:left w:val="none" w:sz="0" w:space="0" w:color="auto"/>
                <w:bottom w:val="none" w:sz="0" w:space="0" w:color="auto"/>
                <w:right w:val="none" w:sz="0" w:space="0" w:color="auto"/>
              </w:divBdr>
            </w:div>
          </w:divsChild>
        </w:div>
        <w:div w:id="1407530060">
          <w:marLeft w:val="0"/>
          <w:marRight w:val="0"/>
          <w:marTop w:val="0"/>
          <w:marBottom w:val="0"/>
          <w:divBdr>
            <w:top w:val="none" w:sz="0" w:space="0" w:color="auto"/>
            <w:left w:val="none" w:sz="0" w:space="0" w:color="auto"/>
            <w:bottom w:val="none" w:sz="0" w:space="0" w:color="auto"/>
            <w:right w:val="none" w:sz="0" w:space="0" w:color="auto"/>
          </w:divBdr>
          <w:divsChild>
            <w:div w:id="505705858">
              <w:marLeft w:val="0"/>
              <w:marRight w:val="0"/>
              <w:marTop w:val="0"/>
              <w:marBottom w:val="0"/>
              <w:divBdr>
                <w:top w:val="none" w:sz="0" w:space="0" w:color="auto"/>
                <w:left w:val="none" w:sz="0" w:space="0" w:color="auto"/>
                <w:bottom w:val="none" w:sz="0" w:space="0" w:color="auto"/>
                <w:right w:val="none" w:sz="0" w:space="0" w:color="auto"/>
              </w:divBdr>
            </w:div>
            <w:div w:id="7156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footshop.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foothealthfacts.org/conditions/jones-fracture"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909</Words>
  <Characters>5183</Characters>
  <Application>Microsoft Office Word</Application>
  <DocSecurity>0</DocSecurity>
  <Lines>43</Lines>
  <Paragraphs>12</Paragraphs>
  <ScaleCrop>false</ScaleCrop>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Willkom</dc:creator>
  <cp:keywords/>
  <dc:description/>
  <cp:lastModifiedBy>Allison Willkom</cp:lastModifiedBy>
  <cp:revision>1</cp:revision>
  <dcterms:created xsi:type="dcterms:W3CDTF">2022-04-08T20:10:00Z</dcterms:created>
  <dcterms:modified xsi:type="dcterms:W3CDTF">2022-04-08T20:11:00Z</dcterms:modified>
</cp:coreProperties>
</file>