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68BF2" w14:textId="77777777" w:rsidR="001825CC" w:rsidRDefault="001825CC" w:rsidP="001825CC">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16D6092A" wp14:editId="2C2A50FF">
            <wp:extent cx="5086350" cy="1600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1600200"/>
                    </a:xfrm>
                    <a:prstGeom prst="rect">
                      <a:avLst/>
                    </a:prstGeom>
                    <a:noFill/>
                    <a:ln>
                      <a:noFill/>
                    </a:ln>
                  </pic:spPr>
                </pic:pic>
              </a:graphicData>
            </a:graphic>
          </wp:inline>
        </w:drawing>
      </w:r>
    </w:p>
    <w:p w14:paraId="7D736BE5" w14:textId="77777777" w:rsidR="001825CC" w:rsidRDefault="001825CC" w:rsidP="001825CC">
      <w:pPr>
        <w:pStyle w:val="paragraph"/>
        <w:spacing w:before="0" w:beforeAutospacing="0" w:after="0" w:afterAutospacing="0"/>
        <w:textAlignment w:val="baseline"/>
        <w:rPr>
          <w:rStyle w:val="normaltextrun"/>
          <w:rFonts w:ascii="Calibri" w:hAnsi="Calibri" w:cs="Calibri"/>
          <w:sz w:val="22"/>
          <w:szCs w:val="22"/>
        </w:rPr>
      </w:pPr>
    </w:p>
    <w:p w14:paraId="4FFF3E1B" w14:textId="77777777" w:rsidR="001825CC" w:rsidRDefault="001825CC" w:rsidP="001825CC">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rPr>
        <w:t xml:space="preserve">It was a pleasure seeing you today. I hope that I was able to answer </w:t>
      </w:r>
      <w:proofErr w:type="gramStart"/>
      <w:r>
        <w:rPr>
          <w:rStyle w:val="normaltextrun"/>
          <w:rFonts w:asciiTheme="minorHAnsi" w:hAnsiTheme="minorHAnsi" w:cstheme="minorHAnsi"/>
          <w:sz w:val="22"/>
          <w:szCs w:val="22"/>
        </w:rPr>
        <w:t>all of</w:t>
      </w:r>
      <w:proofErr w:type="gramEnd"/>
      <w:r>
        <w:rPr>
          <w:rStyle w:val="normaltextrun"/>
          <w:rFonts w:asciiTheme="minorHAnsi" w:hAnsiTheme="minorHAnsi" w:cstheme="minorHAnsi"/>
        </w:rPr>
        <w:t xml:space="preserve"> your questions. My goal is to partner with you to help you meet your healthcare needs. If you would like to schedule another appointment with me, please </w:t>
      </w:r>
      <w:r>
        <w:rPr>
          <w:rStyle w:val="normaltextrun"/>
          <w:rFonts w:asciiTheme="minorHAnsi" w:hAnsiTheme="minorHAnsi" w:cstheme="minorHAnsi"/>
          <w:b/>
          <w:bCs/>
        </w:rPr>
        <w:t>call 763-421-7300.</w:t>
      </w:r>
      <w:r>
        <w:rPr>
          <w:rFonts w:asciiTheme="minorHAnsi" w:hAnsiTheme="minorHAnsi" w:cstheme="minorHAnsi"/>
        </w:rPr>
        <w:t xml:space="preserve"> </w:t>
      </w:r>
      <w:r>
        <w:t>Have a great day!  </w:t>
      </w:r>
    </w:p>
    <w:p w14:paraId="0DFE6CDA" w14:textId="77777777" w:rsidR="001825CC" w:rsidRDefault="001825CC" w:rsidP="001825CC">
      <w:pPr>
        <w:pStyle w:val="paragraph"/>
        <w:spacing w:before="0" w:beforeAutospacing="0" w:after="0" w:afterAutospacing="0"/>
        <w:textAlignment w:val="baseline"/>
        <w:rPr>
          <w:rFonts w:asciiTheme="minorHAnsi" w:hAnsiTheme="minorHAnsi" w:cstheme="minorHAnsi"/>
          <w:sz w:val="18"/>
          <w:szCs w:val="18"/>
        </w:rPr>
      </w:pPr>
      <w:r>
        <w:rPr>
          <w:noProof/>
        </w:rPr>
        <w:drawing>
          <wp:inline distT="0" distB="0" distL="0" distR="0" wp14:anchorId="6E721E13" wp14:editId="2AF8BE22">
            <wp:extent cx="2336800" cy="641350"/>
            <wp:effectExtent l="0" t="0" r="635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6800" cy="641350"/>
                    </a:xfrm>
                    <a:prstGeom prst="rect">
                      <a:avLst/>
                    </a:prstGeom>
                    <a:noFill/>
                    <a:ln>
                      <a:noFill/>
                    </a:ln>
                  </pic:spPr>
                </pic:pic>
              </a:graphicData>
            </a:graphic>
          </wp:inline>
        </w:drawing>
      </w:r>
      <w:r>
        <w:rPr>
          <w:rStyle w:val="eop"/>
        </w:rPr>
        <w:t> </w:t>
      </w:r>
    </w:p>
    <w:p w14:paraId="74A28EE8" w14:textId="77777777" w:rsidR="001825CC" w:rsidRDefault="001825CC" w:rsidP="001825CC">
      <w:pPr>
        <w:pStyle w:val="paragraph"/>
        <w:spacing w:before="0" w:beforeAutospacing="0" w:after="0" w:afterAutospacing="0"/>
        <w:textAlignment w:val="baseline"/>
        <w:rPr>
          <w:rStyle w:val="eop"/>
          <w:sz w:val="22"/>
          <w:szCs w:val="22"/>
        </w:rPr>
      </w:pPr>
      <w:r>
        <w:rPr>
          <w:rStyle w:val="normaltextrun"/>
          <w:rFonts w:asciiTheme="minorHAnsi" w:hAnsiTheme="minorHAnsi" w:cstheme="minorHAnsi"/>
          <w:sz w:val="22"/>
          <w:szCs w:val="22"/>
        </w:rPr>
        <w:t>Allison Willkom, DPM</w:t>
      </w:r>
      <w:r>
        <w:rPr>
          <w:rStyle w:val="eop"/>
          <w:rFonts w:asciiTheme="minorHAnsi" w:hAnsiTheme="minorHAnsi" w:cstheme="minorHAnsi"/>
          <w:sz w:val="22"/>
          <w:szCs w:val="22"/>
        </w:rPr>
        <w:t> </w:t>
      </w:r>
    </w:p>
    <w:p w14:paraId="1B513E77" w14:textId="289F2E6B" w:rsidR="001825CC" w:rsidRDefault="001825CC"/>
    <w:p w14:paraId="283E181C" w14:textId="77777777" w:rsidR="001825CC" w:rsidRPr="001825CC" w:rsidRDefault="001825CC" w:rsidP="001825CC">
      <w:pPr>
        <w:spacing w:after="0" w:line="240" w:lineRule="auto"/>
        <w:textAlignment w:val="baseline"/>
        <w:rPr>
          <w:rFonts w:ascii="Segoe UI" w:eastAsia="Times New Roman" w:hAnsi="Segoe UI" w:cs="Segoe UI"/>
          <w:color w:val="2F5496"/>
          <w:sz w:val="18"/>
          <w:szCs w:val="18"/>
        </w:rPr>
      </w:pPr>
      <w:r w:rsidRPr="001825CC">
        <w:rPr>
          <w:rFonts w:ascii="Calibri Light" w:eastAsia="Times New Roman" w:hAnsi="Calibri Light" w:cs="Calibri Light"/>
          <w:color w:val="2F5496"/>
          <w:sz w:val="32"/>
          <w:szCs w:val="32"/>
        </w:rPr>
        <w:t xml:space="preserve">Hallux </w:t>
      </w:r>
      <w:proofErr w:type="spellStart"/>
      <w:r w:rsidRPr="001825CC">
        <w:rPr>
          <w:rFonts w:ascii="Calibri Light" w:eastAsia="Times New Roman" w:hAnsi="Calibri Light" w:cs="Calibri Light"/>
          <w:color w:val="2F5496"/>
          <w:sz w:val="32"/>
          <w:szCs w:val="32"/>
        </w:rPr>
        <w:t>Limitus</w:t>
      </w:r>
      <w:proofErr w:type="spellEnd"/>
      <w:r w:rsidRPr="001825CC">
        <w:rPr>
          <w:rFonts w:ascii="Calibri Light" w:eastAsia="Times New Roman" w:hAnsi="Calibri Light" w:cs="Calibri Light"/>
          <w:color w:val="2F5496"/>
          <w:sz w:val="32"/>
          <w:szCs w:val="32"/>
        </w:rPr>
        <w:t>/Hallux Rigidus </w:t>
      </w:r>
    </w:p>
    <w:p w14:paraId="712FC150" w14:textId="77777777" w:rsidR="001825CC" w:rsidRPr="001825CC" w:rsidRDefault="001825CC" w:rsidP="001825CC">
      <w:pPr>
        <w:spacing w:after="0" w:line="240" w:lineRule="auto"/>
        <w:textAlignment w:val="baseline"/>
        <w:rPr>
          <w:rFonts w:ascii="Segoe UI" w:eastAsia="Times New Roman" w:hAnsi="Segoe UI" w:cs="Segoe UI"/>
          <w:color w:val="2F5496"/>
          <w:sz w:val="18"/>
          <w:szCs w:val="18"/>
        </w:rPr>
      </w:pPr>
      <w:r w:rsidRPr="001825CC">
        <w:rPr>
          <w:rFonts w:ascii="Calibri Light" w:eastAsia="Times New Roman" w:hAnsi="Calibri Light" w:cs="Calibri Light"/>
          <w:color w:val="2F5496"/>
          <w:sz w:val="26"/>
          <w:szCs w:val="26"/>
        </w:rPr>
        <w:t>What is it? </w:t>
      </w:r>
    </w:p>
    <w:p w14:paraId="5017FD6B" w14:textId="6A1D2389" w:rsidR="001825CC" w:rsidRPr="001825CC" w:rsidRDefault="001825CC" w:rsidP="001825CC">
      <w:pPr>
        <w:spacing w:after="0" w:line="240" w:lineRule="auto"/>
        <w:ind w:left="720"/>
        <w:textAlignment w:val="baseline"/>
        <w:rPr>
          <w:rFonts w:ascii="Segoe UI" w:eastAsia="Times New Roman" w:hAnsi="Segoe UI" w:cs="Segoe UI"/>
          <w:sz w:val="18"/>
          <w:szCs w:val="18"/>
        </w:rPr>
      </w:pPr>
      <w:r w:rsidRPr="001825CC">
        <w:rPr>
          <w:noProof/>
        </w:rPr>
        <w:drawing>
          <wp:inline distT="0" distB="0" distL="0" distR="0" wp14:anchorId="7BB36FD2" wp14:editId="35326A19">
            <wp:extent cx="2324100" cy="152400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1524000"/>
                    </a:xfrm>
                    <a:prstGeom prst="rect">
                      <a:avLst/>
                    </a:prstGeom>
                    <a:noFill/>
                    <a:ln>
                      <a:noFill/>
                    </a:ln>
                  </pic:spPr>
                </pic:pic>
              </a:graphicData>
            </a:graphic>
          </wp:inline>
        </w:drawing>
      </w:r>
      <w:r w:rsidRPr="001825CC">
        <w:rPr>
          <w:rFonts w:ascii="Calibri" w:eastAsia="Times New Roman" w:hAnsi="Calibri" w:cs="Calibri"/>
          <w:b/>
          <w:bCs/>
        </w:rPr>
        <w:t>   VS</w:t>
      </w:r>
      <w:r w:rsidRPr="001825CC">
        <w:rPr>
          <w:rFonts w:ascii="Calibri" w:eastAsia="Times New Roman" w:hAnsi="Calibri" w:cs="Calibri"/>
        </w:rPr>
        <w:t xml:space="preserve">        </w:t>
      </w:r>
      <w:r w:rsidRPr="001825CC">
        <w:rPr>
          <w:noProof/>
        </w:rPr>
        <w:drawing>
          <wp:inline distT="0" distB="0" distL="0" distR="0" wp14:anchorId="2DD5C666" wp14:editId="6AA3B958">
            <wp:extent cx="2324100" cy="1174750"/>
            <wp:effectExtent l="0" t="0" r="0" b="6350"/>
            <wp:docPr id="4" name="Picture 4" descr="A drawing of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rawing of a ca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174750"/>
                    </a:xfrm>
                    <a:prstGeom prst="rect">
                      <a:avLst/>
                    </a:prstGeom>
                    <a:noFill/>
                    <a:ln>
                      <a:noFill/>
                    </a:ln>
                  </pic:spPr>
                </pic:pic>
              </a:graphicData>
            </a:graphic>
          </wp:inline>
        </w:drawing>
      </w:r>
      <w:r w:rsidRPr="001825CC">
        <w:rPr>
          <w:rFonts w:ascii="Calibri" w:eastAsia="Times New Roman" w:hAnsi="Calibri" w:cs="Calibri"/>
        </w:rPr>
        <w:t> </w:t>
      </w:r>
    </w:p>
    <w:p w14:paraId="4361C651" w14:textId="77777777" w:rsidR="001825CC" w:rsidRPr="001825CC" w:rsidRDefault="001825CC" w:rsidP="001825CC">
      <w:pPr>
        <w:spacing w:after="0" w:line="240" w:lineRule="auto"/>
        <w:textAlignment w:val="baseline"/>
        <w:rPr>
          <w:rFonts w:ascii="Segoe UI" w:eastAsia="Times New Roman" w:hAnsi="Segoe UI" w:cs="Segoe UI"/>
          <w:sz w:val="18"/>
          <w:szCs w:val="18"/>
        </w:rPr>
      </w:pPr>
      <w:r w:rsidRPr="001825CC">
        <w:rPr>
          <w:rFonts w:ascii="Calibri" w:eastAsia="Times New Roman" w:hAnsi="Calibri" w:cs="Calibri"/>
        </w:rPr>
        <w:t xml:space="preserve">“Hallux" is a medical term for the big toe, and stiffness of the big toe joint is </w:t>
      </w:r>
      <w:proofErr w:type="gramStart"/>
      <w:r w:rsidRPr="001825CC">
        <w:rPr>
          <w:rFonts w:ascii="Calibri" w:eastAsia="Times New Roman" w:hAnsi="Calibri" w:cs="Calibri"/>
        </w:rPr>
        <w:t>termed ”Hallux</w:t>
      </w:r>
      <w:proofErr w:type="gramEnd"/>
      <w:r w:rsidRPr="001825CC">
        <w:rPr>
          <w:rFonts w:ascii="Calibri" w:eastAsia="Times New Roman" w:hAnsi="Calibri" w:cs="Calibri"/>
        </w:rPr>
        <w:t xml:space="preserve"> </w:t>
      </w:r>
      <w:proofErr w:type="spellStart"/>
      <w:r w:rsidRPr="001825CC">
        <w:rPr>
          <w:rFonts w:ascii="Calibri" w:eastAsia="Times New Roman" w:hAnsi="Calibri" w:cs="Calibri"/>
        </w:rPr>
        <w:t>Limitus</w:t>
      </w:r>
      <w:proofErr w:type="spellEnd"/>
      <w:r w:rsidRPr="001825CC">
        <w:rPr>
          <w:rFonts w:ascii="Calibri" w:eastAsia="Times New Roman" w:hAnsi="Calibri" w:cs="Calibri"/>
        </w:rPr>
        <w:t>“ (I.e., limited big toe range of motion). This can be either a structural or functional problem.  </w:t>
      </w:r>
    </w:p>
    <w:p w14:paraId="1901E01A" w14:textId="77777777" w:rsidR="001825CC" w:rsidRPr="001825CC" w:rsidRDefault="001825CC" w:rsidP="001825CC">
      <w:pPr>
        <w:spacing w:after="0" w:line="240" w:lineRule="auto"/>
        <w:textAlignment w:val="baseline"/>
        <w:rPr>
          <w:rFonts w:ascii="Segoe UI" w:eastAsia="Times New Roman" w:hAnsi="Segoe UI" w:cs="Segoe UI"/>
          <w:sz w:val="18"/>
          <w:szCs w:val="18"/>
        </w:rPr>
      </w:pPr>
      <w:r w:rsidRPr="001825CC">
        <w:rPr>
          <w:rFonts w:ascii="Calibri" w:eastAsia="Times New Roman" w:hAnsi="Calibri" w:cs="Calibri"/>
        </w:rPr>
        <w:t>If it is a functional problem (i.e.</w:t>
      </w:r>
      <w:proofErr w:type="gramStart"/>
      <w:r w:rsidRPr="001825CC">
        <w:rPr>
          <w:rFonts w:ascii="Calibri" w:eastAsia="Times New Roman" w:hAnsi="Calibri" w:cs="Calibri"/>
        </w:rPr>
        <w:t>, ”Functional</w:t>
      </w:r>
      <w:proofErr w:type="gramEnd"/>
      <w:r w:rsidRPr="001825CC">
        <w:rPr>
          <w:rFonts w:ascii="Calibri" w:eastAsia="Times New Roman" w:hAnsi="Calibri" w:cs="Calibri"/>
        </w:rPr>
        <w:t xml:space="preserve"> Hallux </w:t>
      </w:r>
      <w:proofErr w:type="spellStart"/>
      <w:r w:rsidRPr="001825CC">
        <w:rPr>
          <w:rFonts w:ascii="Calibri" w:eastAsia="Times New Roman" w:hAnsi="Calibri" w:cs="Calibri"/>
        </w:rPr>
        <w:t>Limitus</w:t>
      </w:r>
      <w:proofErr w:type="spellEnd"/>
      <w:r w:rsidRPr="001825CC">
        <w:rPr>
          <w:rFonts w:ascii="Calibri" w:eastAsia="Times New Roman" w:hAnsi="Calibri" w:cs="Calibri"/>
        </w:rPr>
        <w:t>”), the big toe may appear to have normal range of motion when your foot is not bearing weight, however, during normal functioning of the foot while standing or walking, the big toe cannot move up as much as it should. The most common cause of this is increased motion or elevation of the long bone behind the big toe (called the first metatarsal) during standing and walking, which tends to be more common in those with fallen arches or excessive pronation (rolling in) of the ankles. In some instances, this occurrence also runs in the family and is a result of inheriting a foot type that is prone to developing this condition. When the limited joint motion is functional in nature, this means that the big toe joint cannot move smoothly up and over the first metatarsal head (due to the metatarsal elevation</w:t>
      </w:r>
      <w:proofErr w:type="gramStart"/>
      <w:r w:rsidRPr="001825CC">
        <w:rPr>
          <w:rFonts w:ascii="Calibri" w:eastAsia="Times New Roman" w:hAnsi="Calibri" w:cs="Calibri"/>
        </w:rPr>
        <w:t>), and</w:t>
      </w:r>
      <w:proofErr w:type="gramEnd"/>
      <w:r w:rsidRPr="001825CC">
        <w:rPr>
          <w:rFonts w:ascii="Calibri" w:eastAsia="Times New Roman" w:hAnsi="Calibri" w:cs="Calibri"/>
        </w:rPr>
        <w:t xml:space="preserve"> jamming of the joint instead occurs (see picture above). Consequences of decreased big toe range of motion and joint jamming may include callus development on the bottom of the big toe and bone spur formation around the big toe joint. Bone spurs on the top of the big toe joint can become painful </w:t>
      </w:r>
      <w:proofErr w:type="gramStart"/>
      <w:r w:rsidRPr="001825CC">
        <w:rPr>
          <w:rFonts w:ascii="Calibri" w:eastAsia="Times New Roman" w:hAnsi="Calibri" w:cs="Calibri"/>
        </w:rPr>
        <w:t>as a result of</w:t>
      </w:r>
      <w:proofErr w:type="gramEnd"/>
      <w:r w:rsidRPr="001825CC">
        <w:rPr>
          <w:rFonts w:ascii="Calibri" w:eastAsia="Times New Roman" w:hAnsi="Calibri" w:cs="Calibri"/>
        </w:rPr>
        <w:t xml:space="preserve"> shoe pressure, and they also indicate that the functional problem may progressing, like many conditions of the foot and ankle do, into more of a structural problem (i.e., arthritis is beginning to develop).  </w:t>
      </w:r>
    </w:p>
    <w:p w14:paraId="77FF14A4" w14:textId="77777777" w:rsidR="001825CC" w:rsidRPr="001825CC" w:rsidRDefault="001825CC" w:rsidP="001825CC">
      <w:pPr>
        <w:spacing w:after="0" w:line="240" w:lineRule="auto"/>
        <w:textAlignment w:val="baseline"/>
        <w:rPr>
          <w:rFonts w:ascii="Segoe UI" w:eastAsia="Times New Roman" w:hAnsi="Segoe UI" w:cs="Segoe UI"/>
          <w:sz w:val="18"/>
          <w:szCs w:val="18"/>
        </w:rPr>
      </w:pPr>
      <w:r w:rsidRPr="001825CC">
        <w:rPr>
          <w:rFonts w:ascii="Calibri" w:eastAsia="Times New Roman" w:hAnsi="Calibri" w:cs="Calibri"/>
        </w:rPr>
        <w:lastRenderedPageBreak/>
        <w:t xml:space="preserve">Some individuals don’t go through this initial “functional </w:t>
      </w:r>
      <w:proofErr w:type="spellStart"/>
      <w:r w:rsidRPr="001825CC">
        <w:rPr>
          <w:rFonts w:ascii="Calibri" w:eastAsia="Times New Roman" w:hAnsi="Calibri" w:cs="Calibri"/>
        </w:rPr>
        <w:t>limitus</w:t>
      </w:r>
      <w:proofErr w:type="spellEnd"/>
      <w:r w:rsidRPr="001825CC">
        <w:rPr>
          <w:rFonts w:ascii="Calibri" w:eastAsia="Times New Roman" w:hAnsi="Calibri" w:cs="Calibri"/>
        </w:rPr>
        <w:t xml:space="preserve">” phase at all, and their joint stiffness actually begins as more of a structural (“wear-and-tear") problem. This tends to occur especially in individuals who engage in jobs, sports, or activities that increase the amount of stress through their big toe joint (I.e., stooping, squatting, repetitive push off motions). The degenerative process can also begin </w:t>
      </w:r>
      <w:proofErr w:type="gramStart"/>
      <w:r w:rsidRPr="001825CC">
        <w:rPr>
          <w:rFonts w:ascii="Calibri" w:eastAsia="Times New Roman" w:hAnsi="Calibri" w:cs="Calibri"/>
        </w:rPr>
        <w:t>as a result of</w:t>
      </w:r>
      <w:proofErr w:type="gramEnd"/>
      <w:r w:rsidRPr="001825CC">
        <w:rPr>
          <w:rFonts w:ascii="Calibri" w:eastAsia="Times New Roman" w:hAnsi="Calibri" w:cs="Calibri"/>
        </w:rPr>
        <w:t xml:space="preserve"> injury (such as stubbing your toe), or it may be caused by an inflammatory disorder (such as rheumatoid arthritis or gout). As the joint goes through more </w:t>
      </w:r>
      <w:proofErr w:type="gramStart"/>
      <w:r w:rsidRPr="001825CC">
        <w:rPr>
          <w:rFonts w:ascii="Calibri" w:eastAsia="Times New Roman" w:hAnsi="Calibri" w:cs="Calibri"/>
        </w:rPr>
        <w:t>repetitive ”wear</w:t>
      </w:r>
      <w:proofErr w:type="gramEnd"/>
      <w:r w:rsidRPr="001825CC">
        <w:rPr>
          <w:rFonts w:ascii="Calibri" w:eastAsia="Times New Roman" w:hAnsi="Calibri" w:cs="Calibri"/>
        </w:rPr>
        <w:t xml:space="preserve">-and-tear,” the degenerative (arthritic) process progresses, leading to further bone spur formation, further motion restriction, and worsening pain (both WITHIN, as well as outside of, the joint). Ultimately, if the condition is left untreated, complete destruction of the joint can occur. </w:t>
      </w:r>
      <w:proofErr w:type="gramStart"/>
      <w:r w:rsidRPr="001825CC">
        <w:rPr>
          <w:rFonts w:ascii="Calibri" w:eastAsia="Times New Roman" w:hAnsi="Calibri" w:cs="Calibri"/>
        </w:rPr>
        <w:t>”Hallux</w:t>
      </w:r>
      <w:proofErr w:type="gramEnd"/>
      <w:r w:rsidRPr="001825CC">
        <w:rPr>
          <w:rFonts w:ascii="Calibri" w:eastAsia="Times New Roman" w:hAnsi="Calibri" w:cs="Calibri"/>
        </w:rPr>
        <w:t xml:space="preserve"> Rigidus” is the term we use when arthritis within the joint becomes end-stage, virtually resulting in a frozen joint. </w:t>
      </w:r>
    </w:p>
    <w:p w14:paraId="0FC7D78F" w14:textId="77777777" w:rsidR="001825CC" w:rsidRPr="001825CC" w:rsidRDefault="001825CC" w:rsidP="001825CC">
      <w:pPr>
        <w:spacing w:after="0" w:line="240" w:lineRule="auto"/>
        <w:textAlignment w:val="baseline"/>
        <w:rPr>
          <w:rFonts w:ascii="Segoe UI" w:eastAsia="Times New Roman" w:hAnsi="Segoe UI" w:cs="Segoe UI"/>
          <w:sz w:val="18"/>
          <w:szCs w:val="18"/>
        </w:rPr>
      </w:pPr>
      <w:r w:rsidRPr="001825CC">
        <w:rPr>
          <w:rFonts w:ascii="Calibri" w:eastAsia="Times New Roman" w:hAnsi="Calibri" w:cs="Calibri"/>
        </w:rPr>
        <w:t xml:space="preserve">As a disorder, Hallux </w:t>
      </w:r>
      <w:proofErr w:type="spellStart"/>
      <w:r w:rsidRPr="001825CC">
        <w:rPr>
          <w:rFonts w:ascii="Calibri" w:eastAsia="Times New Roman" w:hAnsi="Calibri" w:cs="Calibri"/>
        </w:rPr>
        <w:t>Limitus</w:t>
      </w:r>
      <w:proofErr w:type="spellEnd"/>
      <w:r w:rsidRPr="001825CC">
        <w:rPr>
          <w:rFonts w:ascii="Calibri" w:eastAsia="Times New Roman" w:hAnsi="Calibri" w:cs="Calibri"/>
        </w:rPr>
        <w:t>/Rigidus can be very troubling and even disabling since we use the big toe whenever we walk, stoop down, climb up, or even stand. Many patients confuse hallux rigidus with a bunion, which affects the same joint, but they are very different conditions requiring different treatment.  </w:t>
      </w:r>
    </w:p>
    <w:p w14:paraId="00A545B8" w14:textId="77777777" w:rsidR="001825CC" w:rsidRPr="001825CC" w:rsidRDefault="001825CC" w:rsidP="001825CC">
      <w:pPr>
        <w:spacing w:after="0" w:line="240" w:lineRule="auto"/>
        <w:textAlignment w:val="baseline"/>
        <w:rPr>
          <w:rFonts w:ascii="Segoe UI" w:eastAsia="Times New Roman" w:hAnsi="Segoe UI" w:cs="Segoe UI"/>
          <w:color w:val="2F5496"/>
          <w:sz w:val="18"/>
          <w:szCs w:val="18"/>
        </w:rPr>
      </w:pPr>
      <w:r w:rsidRPr="001825CC">
        <w:rPr>
          <w:rFonts w:ascii="Calibri Light" w:eastAsia="Times New Roman" w:hAnsi="Calibri Light" w:cs="Calibri Light"/>
          <w:color w:val="2F5496"/>
          <w:sz w:val="26"/>
          <w:szCs w:val="26"/>
        </w:rPr>
        <w:t>Symptoms </w:t>
      </w:r>
    </w:p>
    <w:p w14:paraId="5F70633B" w14:textId="77777777" w:rsidR="001825CC" w:rsidRPr="001825CC" w:rsidRDefault="001825CC" w:rsidP="001825CC">
      <w:pPr>
        <w:spacing w:after="0" w:line="240" w:lineRule="auto"/>
        <w:textAlignment w:val="baseline"/>
        <w:rPr>
          <w:rFonts w:ascii="Segoe UI" w:eastAsia="Times New Roman" w:hAnsi="Segoe UI" w:cs="Segoe UI"/>
          <w:sz w:val="18"/>
          <w:szCs w:val="18"/>
        </w:rPr>
      </w:pPr>
      <w:r w:rsidRPr="001825CC">
        <w:rPr>
          <w:rFonts w:ascii="Calibri" w:eastAsia="Times New Roman" w:hAnsi="Calibri" w:cs="Calibri"/>
        </w:rPr>
        <w:t>Early signs and symptoms include: </w:t>
      </w:r>
    </w:p>
    <w:p w14:paraId="759BC1E5" w14:textId="77777777" w:rsidR="001825CC" w:rsidRPr="001825CC" w:rsidRDefault="001825CC" w:rsidP="001825CC">
      <w:pPr>
        <w:numPr>
          <w:ilvl w:val="0"/>
          <w:numId w:val="1"/>
        </w:numPr>
        <w:spacing w:after="0" w:line="240" w:lineRule="auto"/>
        <w:ind w:left="1080" w:firstLine="0"/>
        <w:textAlignment w:val="baseline"/>
        <w:rPr>
          <w:rFonts w:ascii="Calibri" w:eastAsia="Times New Roman" w:hAnsi="Calibri" w:cs="Calibri"/>
        </w:rPr>
      </w:pPr>
      <w:r w:rsidRPr="001825CC">
        <w:rPr>
          <w:rFonts w:ascii="Calibri" w:eastAsia="Times New Roman" w:hAnsi="Calibri" w:cs="Calibri"/>
        </w:rPr>
        <w:t>Pain and stiffness in the big toe during use (walking, standing, bending, etc.) </w:t>
      </w:r>
    </w:p>
    <w:p w14:paraId="736A7655" w14:textId="77777777" w:rsidR="001825CC" w:rsidRPr="001825CC" w:rsidRDefault="001825CC" w:rsidP="001825CC">
      <w:pPr>
        <w:numPr>
          <w:ilvl w:val="0"/>
          <w:numId w:val="1"/>
        </w:numPr>
        <w:spacing w:after="0" w:line="240" w:lineRule="auto"/>
        <w:ind w:left="1080" w:firstLine="0"/>
        <w:textAlignment w:val="baseline"/>
        <w:rPr>
          <w:rFonts w:ascii="Calibri" w:eastAsia="Times New Roman" w:hAnsi="Calibri" w:cs="Calibri"/>
        </w:rPr>
      </w:pPr>
      <w:r w:rsidRPr="001825CC">
        <w:rPr>
          <w:rFonts w:ascii="Calibri" w:eastAsia="Times New Roman" w:hAnsi="Calibri" w:cs="Calibri"/>
        </w:rPr>
        <w:t>Pain and stiffness aggravated by cold, damp weather </w:t>
      </w:r>
    </w:p>
    <w:p w14:paraId="564A9CBB" w14:textId="77777777" w:rsidR="001825CC" w:rsidRPr="001825CC" w:rsidRDefault="001825CC" w:rsidP="001825CC">
      <w:pPr>
        <w:numPr>
          <w:ilvl w:val="0"/>
          <w:numId w:val="1"/>
        </w:numPr>
        <w:spacing w:after="0" w:line="240" w:lineRule="auto"/>
        <w:ind w:left="1080" w:firstLine="0"/>
        <w:textAlignment w:val="baseline"/>
        <w:rPr>
          <w:rFonts w:ascii="Calibri" w:eastAsia="Times New Roman" w:hAnsi="Calibri" w:cs="Calibri"/>
        </w:rPr>
      </w:pPr>
      <w:r w:rsidRPr="001825CC">
        <w:rPr>
          <w:rFonts w:ascii="Calibri" w:eastAsia="Times New Roman" w:hAnsi="Calibri" w:cs="Calibri"/>
        </w:rPr>
        <w:t>Difficulty with certain activities (running, squatting) </w:t>
      </w:r>
    </w:p>
    <w:p w14:paraId="076B8389" w14:textId="77777777" w:rsidR="001825CC" w:rsidRPr="001825CC" w:rsidRDefault="001825CC" w:rsidP="001825CC">
      <w:pPr>
        <w:numPr>
          <w:ilvl w:val="0"/>
          <w:numId w:val="1"/>
        </w:numPr>
        <w:spacing w:after="0" w:line="240" w:lineRule="auto"/>
        <w:ind w:left="1080" w:firstLine="0"/>
        <w:textAlignment w:val="baseline"/>
        <w:rPr>
          <w:rFonts w:ascii="Calibri" w:eastAsia="Times New Roman" w:hAnsi="Calibri" w:cs="Calibri"/>
        </w:rPr>
      </w:pPr>
      <w:r w:rsidRPr="001825CC">
        <w:rPr>
          <w:rFonts w:ascii="Calibri" w:eastAsia="Times New Roman" w:hAnsi="Calibri" w:cs="Calibri"/>
        </w:rPr>
        <w:t>Swelling and inflammation around the joint </w:t>
      </w:r>
    </w:p>
    <w:p w14:paraId="42A1CAD4" w14:textId="61D5C155" w:rsidR="001825CC" w:rsidRPr="001825CC" w:rsidRDefault="001825CC" w:rsidP="001825CC">
      <w:pPr>
        <w:numPr>
          <w:ilvl w:val="0"/>
          <w:numId w:val="2"/>
        </w:numPr>
        <w:spacing w:after="0" w:line="240" w:lineRule="auto"/>
        <w:ind w:left="1080" w:firstLine="0"/>
        <w:textAlignment w:val="baseline"/>
        <w:rPr>
          <w:rFonts w:ascii="Calibri" w:eastAsia="Times New Roman" w:hAnsi="Calibri" w:cs="Calibri"/>
        </w:rPr>
      </w:pPr>
      <w:r w:rsidRPr="001825CC">
        <w:rPr>
          <w:noProof/>
        </w:rPr>
        <w:drawing>
          <wp:inline distT="0" distB="0" distL="0" distR="0" wp14:anchorId="7D28FB50" wp14:editId="04B9AAAF">
            <wp:extent cx="2317750" cy="1212850"/>
            <wp:effectExtent l="0" t="0" r="6350" b="6350"/>
            <wp:docPr id="3"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7750" cy="1212850"/>
                    </a:xfrm>
                    <a:prstGeom prst="rect">
                      <a:avLst/>
                    </a:prstGeom>
                    <a:noFill/>
                    <a:ln>
                      <a:noFill/>
                    </a:ln>
                  </pic:spPr>
                </pic:pic>
              </a:graphicData>
            </a:graphic>
          </wp:inline>
        </w:drawing>
      </w:r>
      <w:r w:rsidRPr="001825CC">
        <w:rPr>
          <w:rFonts w:ascii="Calibri" w:eastAsia="Times New Roman" w:hAnsi="Calibri" w:cs="Calibri"/>
        </w:rPr>
        <w:t> </w:t>
      </w:r>
    </w:p>
    <w:p w14:paraId="53EEF95C" w14:textId="77777777" w:rsidR="001825CC" w:rsidRPr="001825CC" w:rsidRDefault="001825CC" w:rsidP="001825CC">
      <w:pPr>
        <w:spacing w:after="0" w:line="240" w:lineRule="auto"/>
        <w:textAlignment w:val="baseline"/>
        <w:rPr>
          <w:rFonts w:ascii="Segoe UI" w:eastAsia="Times New Roman" w:hAnsi="Segoe UI" w:cs="Segoe UI"/>
          <w:sz w:val="18"/>
          <w:szCs w:val="18"/>
        </w:rPr>
      </w:pPr>
      <w:r w:rsidRPr="001825CC">
        <w:rPr>
          <w:rFonts w:ascii="Calibri" w:eastAsia="Times New Roman" w:hAnsi="Calibri" w:cs="Calibri"/>
        </w:rPr>
        <w:t>As the disorder gets more serious, additional symptoms may develop, including: </w:t>
      </w:r>
    </w:p>
    <w:p w14:paraId="11E1302B" w14:textId="77777777" w:rsidR="001825CC" w:rsidRPr="001825CC" w:rsidRDefault="001825CC" w:rsidP="001825CC">
      <w:pPr>
        <w:numPr>
          <w:ilvl w:val="0"/>
          <w:numId w:val="3"/>
        </w:numPr>
        <w:spacing w:after="0" w:line="240" w:lineRule="auto"/>
        <w:ind w:left="1080" w:firstLine="0"/>
        <w:textAlignment w:val="baseline"/>
        <w:rPr>
          <w:rFonts w:ascii="Calibri" w:eastAsia="Times New Roman" w:hAnsi="Calibri" w:cs="Calibri"/>
        </w:rPr>
      </w:pPr>
      <w:r w:rsidRPr="001825CC">
        <w:rPr>
          <w:rFonts w:ascii="Calibri" w:eastAsia="Times New Roman" w:hAnsi="Calibri" w:cs="Calibri"/>
        </w:rPr>
        <w:t>Pain, even during rest </w:t>
      </w:r>
    </w:p>
    <w:p w14:paraId="07018AC3" w14:textId="77777777" w:rsidR="001825CC" w:rsidRPr="001825CC" w:rsidRDefault="001825CC" w:rsidP="001825CC">
      <w:pPr>
        <w:numPr>
          <w:ilvl w:val="0"/>
          <w:numId w:val="3"/>
        </w:numPr>
        <w:spacing w:after="0" w:line="240" w:lineRule="auto"/>
        <w:ind w:left="1080" w:firstLine="0"/>
        <w:textAlignment w:val="baseline"/>
        <w:rPr>
          <w:rFonts w:ascii="Calibri" w:eastAsia="Times New Roman" w:hAnsi="Calibri" w:cs="Calibri"/>
        </w:rPr>
      </w:pPr>
      <w:r w:rsidRPr="001825CC">
        <w:rPr>
          <w:rFonts w:ascii="Calibri" w:eastAsia="Times New Roman" w:hAnsi="Calibri" w:cs="Calibri"/>
        </w:rPr>
        <w:t>Difficulty wearing shoes because bone spurs (overgrowths) develop </w:t>
      </w:r>
    </w:p>
    <w:p w14:paraId="61350399" w14:textId="77777777" w:rsidR="001825CC" w:rsidRPr="001825CC" w:rsidRDefault="001825CC" w:rsidP="001825CC">
      <w:pPr>
        <w:numPr>
          <w:ilvl w:val="0"/>
          <w:numId w:val="3"/>
        </w:numPr>
        <w:spacing w:after="0" w:line="240" w:lineRule="auto"/>
        <w:ind w:left="1080" w:firstLine="0"/>
        <w:textAlignment w:val="baseline"/>
        <w:rPr>
          <w:rFonts w:ascii="Calibri" w:eastAsia="Times New Roman" w:hAnsi="Calibri" w:cs="Calibri"/>
        </w:rPr>
      </w:pPr>
      <w:r w:rsidRPr="001825CC">
        <w:rPr>
          <w:rFonts w:ascii="Calibri" w:eastAsia="Times New Roman" w:hAnsi="Calibri" w:cs="Calibri"/>
        </w:rPr>
        <w:t>Dull pain in the hip, knee or lower back due to changes in the way you walk </w:t>
      </w:r>
    </w:p>
    <w:p w14:paraId="49D7FD97" w14:textId="77777777" w:rsidR="001825CC" w:rsidRPr="001825CC" w:rsidRDefault="001825CC" w:rsidP="001825CC">
      <w:pPr>
        <w:numPr>
          <w:ilvl w:val="0"/>
          <w:numId w:val="4"/>
        </w:numPr>
        <w:spacing w:after="0" w:line="240" w:lineRule="auto"/>
        <w:ind w:left="1080" w:firstLine="0"/>
        <w:textAlignment w:val="baseline"/>
        <w:rPr>
          <w:rFonts w:ascii="Calibri" w:eastAsia="Times New Roman" w:hAnsi="Calibri" w:cs="Calibri"/>
        </w:rPr>
      </w:pPr>
      <w:r w:rsidRPr="001825CC">
        <w:rPr>
          <w:rFonts w:ascii="Calibri" w:eastAsia="Times New Roman" w:hAnsi="Calibri" w:cs="Calibri"/>
        </w:rPr>
        <w:t>Limping (in severe cases) </w:t>
      </w:r>
    </w:p>
    <w:p w14:paraId="7E28711A" w14:textId="77777777" w:rsidR="001825CC" w:rsidRPr="001825CC" w:rsidRDefault="001825CC" w:rsidP="001825CC">
      <w:pPr>
        <w:spacing w:after="0" w:line="240" w:lineRule="auto"/>
        <w:textAlignment w:val="baseline"/>
        <w:rPr>
          <w:rFonts w:ascii="Segoe UI" w:eastAsia="Times New Roman" w:hAnsi="Segoe UI" w:cs="Segoe UI"/>
          <w:color w:val="2F5496"/>
          <w:sz w:val="18"/>
          <w:szCs w:val="18"/>
        </w:rPr>
      </w:pPr>
      <w:r w:rsidRPr="001825CC">
        <w:rPr>
          <w:rFonts w:ascii="Calibri Light" w:eastAsia="Times New Roman" w:hAnsi="Calibri Light" w:cs="Calibri Light"/>
          <w:color w:val="2F5496"/>
          <w:sz w:val="26"/>
          <w:szCs w:val="26"/>
        </w:rPr>
        <w:t>Diagnosis </w:t>
      </w:r>
    </w:p>
    <w:p w14:paraId="7087FE2F" w14:textId="77777777" w:rsidR="001825CC" w:rsidRPr="001825CC" w:rsidRDefault="001825CC" w:rsidP="001825CC">
      <w:pPr>
        <w:spacing w:after="0" w:line="240" w:lineRule="auto"/>
        <w:textAlignment w:val="baseline"/>
        <w:rPr>
          <w:rFonts w:ascii="Segoe UI" w:eastAsia="Times New Roman" w:hAnsi="Segoe UI" w:cs="Segoe UI"/>
          <w:sz w:val="18"/>
          <w:szCs w:val="18"/>
        </w:rPr>
      </w:pPr>
      <w:r w:rsidRPr="001825CC">
        <w:rPr>
          <w:rFonts w:ascii="Calibri" w:eastAsia="Times New Roman" w:hAnsi="Calibri" w:cs="Calibri"/>
        </w:rPr>
        <w:t>The sooner this condition is diagnosed, the easier it is to treat. Therefore, the best time to see a foot and ankle surgeon is when you first notice symptoms. If you wait until bone spurs develop, your condition is likely to be more difficult to manage. </w:t>
      </w:r>
    </w:p>
    <w:p w14:paraId="2C2F4823" w14:textId="77777777" w:rsidR="001825CC" w:rsidRPr="001825CC" w:rsidRDefault="001825CC" w:rsidP="001825CC">
      <w:pPr>
        <w:spacing w:after="0" w:line="240" w:lineRule="auto"/>
        <w:textAlignment w:val="baseline"/>
        <w:rPr>
          <w:rFonts w:ascii="Segoe UI" w:eastAsia="Times New Roman" w:hAnsi="Segoe UI" w:cs="Segoe UI"/>
          <w:sz w:val="18"/>
          <w:szCs w:val="18"/>
        </w:rPr>
      </w:pPr>
      <w:r w:rsidRPr="001825CC">
        <w:rPr>
          <w:rFonts w:ascii="Calibri" w:eastAsia="Times New Roman" w:hAnsi="Calibri" w:cs="Calibri"/>
        </w:rPr>
        <w:t>In diagnosing hallux rigidus, the surgeon will examine your feet and move the toe to determine its range of motion. X-rays help determine how much arthritis is present as well as to evaluate any bone spurs or other abnormalities that may have formed. </w:t>
      </w:r>
    </w:p>
    <w:p w14:paraId="2CEF3252" w14:textId="77777777" w:rsidR="001825CC" w:rsidRPr="001825CC" w:rsidRDefault="001825CC" w:rsidP="001825CC">
      <w:pPr>
        <w:spacing w:after="0" w:line="240" w:lineRule="auto"/>
        <w:textAlignment w:val="baseline"/>
        <w:rPr>
          <w:rFonts w:ascii="Segoe UI" w:eastAsia="Times New Roman" w:hAnsi="Segoe UI" w:cs="Segoe UI"/>
          <w:color w:val="2F5496"/>
          <w:sz w:val="18"/>
          <w:szCs w:val="18"/>
        </w:rPr>
      </w:pPr>
      <w:r w:rsidRPr="001825CC">
        <w:rPr>
          <w:rFonts w:ascii="Calibri Light" w:eastAsia="Times New Roman" w:hAnsi="Calibri Light" w:cs="Calibri Light"/>
          <w:color w:val="2F5496"/>
          <w:sz w:val="26"/>
          <w:szCs w:val="26"/>
        </w:rPr>
        <w:t>Nonsurgical Treatment </w:t>
      </w:r>
    </w:p>
    <w:p w14:paraId="6F6A31D4" w14:textId="77777777" w:rsidR="001825CC" w:rsidRPr="001825CC" w:rsidRDefault="001825CC" w:rsidP="001825CC">
      <w:pPr>
        <w:spacing w:after="0" w:line="240" w:lineRule="auto"/>
        <w:textAlignment w:val="baseline"/>
        <w:rPr>
          <w:rFonts w:ascii="Segoe UI" w:eastAsia="Times New Roman" w:hAnsi="Segoe UI" w:cs="Segoe UI"/>
          <w:sz w:val="18"/>
          <w:szCs w:val="18"/>
        </w:rPr>
      </w:pPr>
      <w:r w:rsidRPr="001825CC">
        <w:rPr>
          <w:rFonts w:ascii="Calibri" w:eastAsia="Times New Roman" w:hAnsi="Calibri" w:cs="Calibri"/>
        </w:rPr>
        <w:t>In many cases, early treatment may prevent or postpone the need for surgery in the future. Treatment for mild or moderate cases of hallux rigidus may include: </w:t>
      </w:r>
    </w:p>
    <w:p w14:paraId="58067B24" w14:textId="77777777" w:rsidR="001825CC" w:rsidRPr="001825CC" w:rsidRDefault="001825CC" w:rsidP="001825CC">
      <w:pPr>
        <w:numPr>
          <w:ilvl w:val="0"/>
          <w:numId w:val="5"/>
        </w:numPr>
        <w:spacing w:after="0" w:line="240" w:lineRule="auto"/>
        <w:ind w:left="1080" w:firstLine="0"/>
        <w:textAlignment w:val="baseline"/>
        <w:rPr>
          <w:rFonts w:ascii="Calibri" w:eastAsia="Times New Roman" w:hAnsi="Calibri" w:cs="Calibri"/>
        </w:rPr>
      </w:pPr>
      <w:r w:rsidRPr="001825CC">
        <w:rPr>
          <w:rFonts w:ascii="Calibri" w:eastAsia="Times New Roman" w:hAnsi="Calibri" w:cs="Calibri"/>
          <w:b/>
          <w:bCs/>
        </w:rPr>
        <w:t>Shoe modifications.</w:t>
      </w:r>
      <w:r w:rsidRPr="001825CC">
        <w:rPr>
          <w:rFonts w:ascii="Calibri" w:eastAsia="Times New Roman" w:hAnsi="Calibri" w:cs="Calibri"/>
        </w:rPr>
        <w:t xml:space="preserve"> Shoes with a large toe box put less pressure on your toe. Stiff or rocker-bottom soles may also be recommended. </w:t>
      </w:r>
    </w:p>
    <w:p w14:paraId="0BAEE7ED" w14:textId="77777777" w:rsidR="001825CC" w:rsidRPr="001825CC" w:rsidRDefault="001825CC" w:rsidP="001825CC">
      <w:pPr>
        <w:numPr>
          <w:ilvl w:val="0"/>
          <w:numId w:val="5"/>
        </w:numPr>
        <w:spacing w:after="0" w:line="240" w:lineRule="auto"/>
        <w:ind w:left="1080" w:firstLine="0"/>
        <w:textAlignment w:val="baseline"/>
        <w:rPr>
          <w:rFonts w:ascii="Calibri" w:eastAsia="Times New Roman" w:hAnsi="Calibri" w:cs="Calibri"/>
        </w:rPr>
      </w:pPr>
      <w:r w:rsidRPr="001825CC">
        <w:rPr>
          <w:rFonts w:ascii="Calibri" w:eastAsia="Times New Roman" w:hAnsi="Calibri" w:cs="Calibri"/>
          <w:b/>
          <w:bCs/>
        </w:rPr>
        <w:t xml:space="preserve">Orthotic devices. </w:t>
      </w:r>
      <w:r w:rsidRPr="001825CC">
        <w:rPr>
          <w:rFonts w:ascii="Calibri" w:eastAsia="Times New Roman" w:hAnsi="Calibri" w:cs="Calibri"/>
        </w:rPr>
        <w:t>Custom orthotic devices may improve foot function. </w:t>
      </w:r>
    </w:p>
    <w:p w14:paraId="50042C63" w14:textId="640B093B" w:rsidR="001825CC" w:rsidRPr="001825CC" w:rsidRDefault="001825CC" w:rsidP="001825CC">
      <w:pPr>
        <w:numPr>
          <w:ilvl w:val="0"/>
          <w:numId w:val="6"/>
        </w:numPr>
        <w:spacing w:after="0" w:line="240" w:lineRule="auto"/>
        <w:ind w:left="1800" w:firstLine="0"/>
        <w:textAlignment w:val="baseline"/>
        <w:rPr>
          <w:rFonts w:ascii="Calibri" w:eastAsia="Times New Roman" w:hAnsi="Calibri" w:cs="Calibri"/>
        </w:rPr>
      </w:pPr>
      <w:proofErr w:type="spellStart"/>
      <w:r w:rsidRPr="001825CC">
        <w:rPr>
          <w:rFonts w:ascii="Calibri" w:eastAsia="Times New Roman" w:hAnsi="Calibri" w:cs="Calibri"/>
          <w:b/>
          <w:bCs/>
        </w:rPr>
        <w:t>Superfeet</w:t>
      </w:r>
      <w:proofErr w:type="spellEnd"/>
      <w:r w:rsidRPr="001825CC">
        <w:rPr>
          <w:rFonts w:ascii="Calibri" w:eastAsia="Times New Roman" w:hAnsi="Calibri" w:cs="Calibri"/>
          <w:b/>
          <w:bCs/>
        </w:rPr>
        <w:t xml:space="preserve"> </w:t>
      </w:r>
      <w:r w:rsidRPr="001825CC">
        <w:rPr>
          <w:rFonts w:ascii="Calibri" w:eastAsia="Times New Roman" w:hAnsi="Calibri" w:cs="Calibri"/>
        </w:rPr>
        <w:t>over-the-counter arch supports (Men- green or blue; Women – green or berry). </w:t>
      </w:r>
    </w:p>
    <w:p w14:paraId="4B27C222" w14:textId="166E1752" w:rsidR="001825CC" w:rsidRDefault="001825CC" w:rsidP="001825CC">
      <w:pPr>
        <w:numPr>
          <w:ilvl w:val="0"/>
          <w:numId w:val="7"/>
        </w:numPr>
        <w:spacing w:after="0" w:line="240" w:lineRule="auto"/>
        <w:ind w:left="2520" w:firstLine="0"/>
        <w:textAlignment w:val="baseline"/>
        <w:rPr>
          <w:rFonts w:ascii="Calibri" w:eastAsia="Times New Roman" w:hAnsi="Calibri" w:cs="Calibri"/>
        </w:rPr>
      </w:pPr>
      <w:r w:rsidRPr="001825CC">
        <w:rPr>
          <w:rFonts w:ascii="Calibri" w:eastAsia="Times New Roman" w:hAnsi="Calibri" w:cs="Calibri"/>
        </w:rPr>
        <w:lastRenderedPageBreak/>
        <w:t>Green tends to have slightly higher arch than other-color alternative </w:t>
      </w:r>
    </w:p>
    <w:p w14:paraId="18815412" w14:textId="3F44B751" w:rsidR="001825CC" w:rsidRPr="001825CC" w:rsidRDefault="001825CC" w:rsidP="001825CC">
      <w:pPr>
        <w:numPr>
          <w:ilvl w:val="0"/>
          <w:numId w:val="7"/>
        </w:numPr>
        <w:spacing w:after="0" w:line="240" w:lineRule="auto"/>
        <w:ind w:left="2520" w:firstLine="0"/>
        <w:textAlignment w:val="baseline"/>
        <w:rPr>
          <w:rFonts w:ascii="Calibri" w:eastAsia="Times New Roman" w:hAnsi="Calibri" w:cs="Calibri"/>
        </w:rPr>
      </w:pPr>
      <w:r>
        <w:rPr>
          <w:rFonts w:ascii="Calibri" w:eastAsia="Times New Roman" w:hAnsi="Calibri" w:cs="Calibri"/>
        </w:rPr>
        <w:t>Can be found at REI, Dicks Sporting Goods, Schuler Shoes, Amazon</w:t>
      </w:r>
    </w:p>
    <w:p w14:paraId="195A5F4B" w14:textId="4BAC5130" w:rsidR="001825CC" w:rsidRDefault="001825CC" w:rsidP="001825CC">
      <w:pPr>
        <w:numPr>
          <w:ilvl w:val="0"/>
          <w:numId w:val="8"/>
        </w:numPr>
        <w:spacing w:after="0" w:line="240" w:lineRule="auto"/>
        <w:ind w:left="1800" w:firstLine="0"/>
        <w:textAlignment w:val="baseline"/>
        <w:rPr>
          <w:rFonts w:ascii="Calibri" w:eastAsia="Times New Roman" w:hAnsi="Calibri" w:cs="Calibri"/>
        </w:rPr>
      </w:pPr>
      <w:r w:rsidRPr="001825CC">
        <w:rPr>
          <w:rFonts w:ascii="Calibri" w:eastAsia="Times New Roman" w:hAnsi="Calibri" w:cs="Calibri"/>
          <w:b/>
          <w:bCs/>
        </w:rPr>
        <w:t xml:space="preserve">Sole Active Insole </w:t>
      </w:r>
      <w:r w:rsidRPr="001825CC">
        <w:rPr>
          <w:rFonts w:ascii="Calibri" w:eastAsia="Times New Roman" w:hAnsi="Calibri" w:cs="Calibri"/>
        </w:rPr>
        <w:t xml:space="preserve">– </w:t>
      </w:r>
      <w:proofErr w:type="spellStart"/>
      <w:r w:rsidRPr="001825CC">
        <w:rPr>
          <w:rFonts w:ascii="Calibri" w:eastAsia="Times New Roman" w:hAnsi="Calibri" w:cs="Calibri"/>
        </w:rPr>
        <w:t>Softec</w:t>
      </w:r>
      <w:proofErr w:type="spellEnd"/>
      <w:r w:rsidRPr="001825CC">
        <w:rPr>
          <w:rFonts w:ascii="Calibri" w:eastAsia="Times New Roman" w:hAnsi="Calibri" w:cs="Calibri"/>
        </w:rPr>
        <w:t xml:space="preserve"> Response Heat Moldable Insert (better for high arch feet, but don’t recommend heat molding them) </w:t>
      </w:r>
    </w:p>
    <w:p w14:paraId="2CB38AEF" w14:textId="076FA280" w:rsidR="001825CC" w:rsidRPr="001825CC" w:rsidRDefault="001825CC" w:rsidP="001825CC">
      <w:pPr>
        <w:numPr>
          <w:ilvl w:val="3"/>
          <w:numId w:val="8"/>
        </w:numPr>
        <w:spacing w:after="0" w:line="240" w:lineRule="auto"/>
        <w:textAlignment w:val="baseline"/>
        <w:rPr>
          <w:rFonts w:ascii="Calibri" w:eastAsia="Times New Roman" w:hAnsi="Calibri" w:cs="Calibri"/>
        </w:rPr>
      </w:pPr>
      <w:r>
        <w:rPr>
          <w:rFonts w:ascii="Calibri" w:eastAsia="Times New Roman" w:hAnsi="Calibri" w:cs="Calibri"/>
        </w:rPr>
        <w:t>Can be found at REI or online</w:t>
      </w:r>
    </w:p>
    <w:p w14:paraId="4E81AD9B" w14:textId="4A246D5C" w:rsidR="001825CC" w:rsidRDefault="001825CC" w:rsidP="001825CC">
      <w:pPr>
        <w:numPr>
          <w:ilvl w:val="0"/>
          <w:numId w:val="8"/>
        </w:numPr>
        <w:spacing w:after="0" w:line="240" w:lineRule="auto"/>
        <w:ind w:left="1800" w:firstLine="0"/>
        <w:textAlignment w:val="baseline"/>
        <w:rPr>
          <w:rFonts w:ascii="Calibri" w:eastAsia="Times New Roman" w:hAnsi="Calibri" w:cs="Calibri"/>
        </w:rPr>
      </w:pPr>
      <w:r>
        <w:rPr>
          <w:rFonts w:ascii="Calibri" w:eastAsia="Times New Roman" w:hAnsi="Calibri" w:cs="Calibri"/>
          <w:b/>
          <w:bCs/>
        </w:rPr>
        <w:t xml:space="preserve">Carbon Fiber Plate </w:t>
      </w:r>
      <w:r>
        <w:rPr>
          <w:rFonts w:ascii="Calibri" w:eastAsia="Times New Roman" w:hAnsi="Calibri" w:cs="Calibri"/>
        </w:rPr>
        <w:t xml:space="preserve">(full length, rigid) </w:t>
      </w:r>
    </w:p>
    <w:p w14:paraId="72843092" w14:textId="5E5943F7" w:rsidR="001825CC" w:rsidRPr="001825CC" w:rsidRDefault="001825CC" w:rsidP="001825CC">
      <w:pPr>
        <w:numPr>
          <w:ilvl w:val="3"/>
          <w:numId w:val="8"/>
        </w:numPr>
        <w:spacing w:after="0" w:line="240" w:lineRule="auto"/>
        <w:textAlignment w:val="baseline"/>
        <w:rPr>
          <w:rFonts w:ascii="Calibri" w:eastAsia="Times New Roman" w:hAnsi="Calibri" w:cs="Calibri"/>
        </w:rPr>
      </w:pPr>
      <w:r>
        <w:rPr>
          <w:rFonts w:ascii="Calibri" w:eastAsia="Times New Roman" w:hAnsi="Calibri" w:cs="Calibri"/>
        </w:rPr>
        <w:t>Amazon, Myfootshop.com</w:t>
      </w:r>
    </w:p>
    <w:p w14:paraId="347ACB09" w14:textId="77777777" w:rsidR="001825CC" w:rsidRPr="001825CC" w:rsidRDefault="001825CC" w:rsidP="001825CC">
      <w:pPr>
        <w:numPr>
          <w:ilvl w:val="0"/>
          <w:numId w:val="9"/>
        </w:numPr>
        <w:spacing w:after="0" w:line="240" w:lineRule="auto"/>
        <w:ind w:left="1080" w:firstLine="0"/>
        <w:textAlignment w:val="baseline"/>
        <w:rPr>
          <w:rFonts w:ascii="Calibri" w:eastAsia="Times New Roman" w:hAnsi="Calibri" w:cs="Calibri"/>
        </w:rPr>
      </w:pPr>
      <w:r w:rsidRPr="001825CC">
        <w:rPr>
          <w:rFonts w:ascii="Calibri" w:eastAsia="Times New Roman" w:hAnsi="Calibri" w:cs="Calibri"/>
          <w:b/>
          <w:bCs/>
        </w:rPr>
        <w:t>Medications.</w:t>
      </w:r>
      <w:r w:rsidRPr="001825CC">
        <w:rPr>
          <w:rFonts w:ascii="Calibri" w:eastAsia="Times New Roman" w:hAnsi="Calibri" w:cs="Calibri"/>
        </w:rPr>
        <w:t xml:space="preserve"> Oral nonsteroidal anti-inflammatory drugs (NSAIDs), such as ibuprofen, may be recommended to reduce pain and inflammation. </w:t>
      </w:r>
    </w:p>
    <w:p w14:paraId="65CBE30C" w14:textId="77777777" w:rsidR="001825CC" w:rsidRPr="001825CC" w:rsidRDefault="001825CC" w:rsidP="001825CC">
      <w:pPr>
        <w:numPr>
          <w:ilvl w:val="0"/>
          <w:numId w:val="9"/>
        </w:numPr>
        <w:spacing w:after="0" w:line="240" w:lineRule="auto"/>
        <w:ind w:left="1080" w:firstLine="0"/>
        <w:textAlignment w:val="baseline"/>
        <w:rPr>
          <w:rFonts w:ascii="Calibri" w:eastAsia="Times New Roman" w:hAnsi="Calibri" w:cs="Calibri"/>
        </w:rPr>
      </w:pPr>
      <w:r w:rsidRPr="001825CC">
        <w:rPr>
          <w:rFonts w:ascii="Calibri" w:eastAsia="Times New Roman" w:hAnsi="Calibri" w:cs="Calibri"/>
          <w:b/>
          <w:bCs/>
        </w:rPr>
        <w:t xml:space="preserve">Injection therapy. </w:t>
      </w:r>
      <w:r w:rsidRPr="001825CC">
        <w:rPr>
          <w:rFonts w:ascii="Calibri" w:eastAsia="Times New Roman" w:hAnsi="Calibri" w:cs="Calibri"/>
        </w:rPr>
        <w:t>Injections of corticosteroids may reduce inflammation and pain. </w:t>
      </w:r>
    </w:p>
    <w:p w14:paraId="59D227D6" w14:textId="77777777" w:rsidR="001825CC" w:rsidRPr="001825CC" w:rsidRDefault="001825CC" w:rsidP="001825CC">
      <w:pPr>
        <w:numPr>
          <w:ilvl w:val="0"/>
          <w:numId w:val="9"/>
        </w:numPr>
        <w:spacing w:after="0" w:line="240" w:lineRule="auto"/>
        <w:ind w:left="1080" w:firstLine="0"/>
        <w:textAlignment w:val="baseline"/>
        <w:rPr>
          <w:rFonts w:ascii="Calibri" w:eastAsia="Times New Roman" w:hAnsi="Calibri" w:cs="Calibri"/>
        </w:rPr>
      </w:pPr>
      <w:r w:rsidRPr="001825CC">
        <w:rPr>
          <w:rFonts w:ascii="Calibri" w:eastAsia="Times New Roman" w:hAnsi="Calibri" w:cs="Calibri"/>
          <w:b/>
          <w:bCs/>
        </w:rPr>
        <w:t xml:space="preserve">Physical therapy. </w:t>
      </w:r>
      <w:r w:rsidRPr="001825CC">
        <w:rPr>
          <w:rFonts w:ascii="Calibri" w:eastAsia="Times New Roman" w:hAnsi="Calibri" w:cs="Calibri"/>
        </w:rPr>
        <w:t>Ultrasound therapy or other physical therapy modalities may be undertaken to provide temporary relief. </w:t>
      </w:r>
    </w:p>
    <w:p w14:paraId="6E4F2CD5" w14:textId="77777777" w:rsidR="001825CC" w:rsidRPr="001825CC" w:rsidRDefault="001825CC" w:rsidP="001825CC">
      <w:pPr>
        <w:spacing w:after="0" w:line="240" w:lineRule="auto"/>
        <w:textAlignment w:val="baseline"/>
        <w:rPr>
          <w:rFonts w:ascii="Segoe UI" w:eastAsia="Times New Roman" w:hAnsi="Segoe UI" w:cs="Segoe UI"/>
          <w:color w:val="2F5496"/>
          <w:sz w:val="18"/>
          <w:szCs w:val="18"/>
        </w:rPr>
      </w:pPr>
      <w:r w:rsidRPr="001825CC">
        <w:rPr>
          <w:rFonts w:ascii="Calibri Light" w:eastAsia="Times New Roman" w:hAnsi="Calibri Light" w:cs="Calibri Light"/>
          <w:color w:val="2F5496"/>
          <w:sz w:val="26"/>
          <w:szCs w:val="26"/>
        </w:rPr>
        <w:t>When Is Surgery Needed? </w:t>
      </w:r>
    </w:p>
    <w:p w14:paraId="6E77DD63" w14:textId="77777777" w:rsidR="001825CC" w:rsidRPr="001825CC" w:rsidRDefault="001825CC" w:rsidP="001825CC">
      <w:pPr>
        <w:spacing w:after="0" w:line="240" w:lineRule="auto"/>
        <w:textAlignment w:val="baseline"/>
        <w:rPr>
          <w:rFonts w:ascii="Segoe UI" w:eastAsia="Times New Roman" w:hAnsi="Segoe UI" w:cs="Segoe UI"/>
          <w:sz w:val="18"/>
          <w:szCs w:val="18"/>
        </w:rPr>
      </w:pPr>
      <w:r w:rsidRPr="001825CC">
        <w:rPr>
          <w:rFonts w:ascii="Calibri" w:eastAsia="Times New Roman" w:hAnsi="Calibri" w:cs="Calibri"/>
        </w:rPr>
        <w:t xml:space="preserve">In some cases, surgery is the only way to eliminate or reduce pain. Several types of surgery are available for treatment of hallux rigidus. In selecting the procedure or combination of procedures for your </w:t>
      </w:r>
      <w:proofErr w:type="gramStart"/>
      <w:r w:rsidRPr="001825CC">
        <w:rPr>
          <w:rFonts w:ascii="Calibri" w:eastAsia="Times New Roman" w:hAnsi="Calibri" w:cs="Calibri"/>
        </w:rPr>
        <w:t>particular case</w:t>
      </w:r>
      <w:proofErr w:type="gramEnd"/>
      <w:r w:rsidRPr="001825CC">
        <w:rPr>
          <w:rFonts w:ascii="Calibri" w:eastAsia="Times New Roman" w:hAnsi="Calibri" w:cs="Calibri"/>
        </w:rPr>
        <w:t>, the foot and ankle surgeon will take into consideration the extent of your deformity based on the x-ray findings, your age, your activity level and other factors. The length of the recovery period will vary depending on the procedure or procedures performed. </w:t>
      </w:r>
    </w:p>
    <w:p w14:paraId="07752278" w14:textId="77777777" w:rsidR="001825CC" w:rsidRPr="001825CC" w:rsidRDefault="001825CC" w:rsidP="001825CC">
      <w:pPr>
        <w:spacing w:after="0" w:line="240" w:lineRule="auto"/>
        <w:textAlignment w:val="baseline"/>
        <w:rPr>
          <w:rFonts w:ascii="Segoe UI" w:eastAsia="Times New Roman" w:hAnsi="Segoe UI" w:cs="Segoe UI"/>
          <w:sz w:val="18"/>
          <w:szCs w:val="18"/>
        </w:rPr>
      </w:pPr>
      <w:r w:rsidRPr="001825CC">
        <w:rPr>
          <w:rFonts w:ascii="Calibri" w:eastAsia="Times New Roman" w:hAnsi="Calibri" w:cs="Calibri"/>
        </w:rPr>
        <w:t>https://www.foothealthfacts.org/conditions/hallux-rigidus </w:t>
      </w:r>
    </w:p>
    <w:p w14:paraId="7DC487D9" w14:textId="77777777" w:rsidR="001825CC" w:rsidRDefault="001825CC"/>
    <w:sectPr w:rsidR="00182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C45"/>
    <w:multiLevelType w:val="multilevel"/>
    <w:tmpl w:val="60307B8A"/>
    <w:lvl w:ilvl="0">
      <w:start w:val="1"/>
      <w:numFmt w:val="bullet"/>
      <w:lvlText w:val="o"/>
      <w:lvlJc w:val="left"/>
      <w:pPr>
        <w:tabs>
          <w:tab w:val="num" w:pos="720"/>
        </w:tabs>
        <w:ind w:left="720" w:hanging="360"/>
      </w:pPr>
      <w:rPr>
        <w:rFonts w:ascii="Courier New" w:hAnsi="Courier New"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o"/>
      <w:lvlJc w:val="left"/>
      <w:pPr>
        <w:tabs>
          <w:tab w:val="num" w:pos="2160"/>
        </w:tabs>
        <w:ind w:left="2160" w:hanging="360"/>
      </w:pPr>
      <w:rPr>
        <w:rFonts w:ascii="Courier New" w:hAnsi="Courier New" w:hint="default"/>
        <w:sz w:val="20"/>
      </w:rPr>
    </w:lvl>
    <w:lvl w:ilvl="3">
      <w:numFmt w:val="bullet"/>
      <w:lvlText w:val="o"/>
      <w:lvlJc w:val="left"/>
      <w:pPr>
        <w:tabs>
          <w:tab w:val="num" w:pos="2880"/>
        </w:tabs>
        <w:ind w:left="2880" w:hanging="360"/>
      </w:pPr>
      <w:rPr>
        <w:rFonts w:ascii="Courier New" w:hAnsi="Courier New" w:hint="default"/>
        <w:sz w:val="20"/>
      </w:rPr>
    </w:lvl>
    <w:lvl w:ilvl="4">
      <w:numFmt w:val="bullet"/>
      <w:lvlText w:val="o"/>
      <w:lvlJc w:val="left"/>
      <w:pPr>
        <w:tabs>
          <w:tab w:val="num" w:pos="3600"/>
        </w:tabs>
        <w:ind w:left="3600" w:hanging="360"/>
      </w:pPr>
      <w:rPr>
        <w:rFonts w:ascii="Courier New" w:hAnsi="Courier New" w:hint="default"/>
        <w:sz w:val="20"/>
      </w:rPr>
    </w:lvl>
    <w:lvl w:ilvl="5">
      <w:numFmt w:val="bullet"/>
      <w:lvlText w:val="o"/>
      <w:lvlJc w:val="left"/>
      <w:pPr>
        <w:tabs>
          <w:tab w:val="num" w:pos="4320"/>
        </w:tabs>
        <w:ind w:left="4320" w:hanging="360"/>
      </w:pPr>
      <w:rPr>
        <w:rFonts w:ascii="Courier New" w:hAnsi="Courier New" w:hint="default"/>
        <w:sz w:val="20"/>
      </w:rPr>
    </w:lvl>
    <w:lvl w:ilvl="6">
      <w:numFmt w:val="bullet"/>
      <w:lvlText w:val="o"/>
      <w:lvlJc w:val="left"/>
      <w:pPr>
        <w:tabs>
          <w:tab w:val="num" w:pos="5040"/>
        </w:tabs>
        <w:ind w:left="5040" w:hanging="360"/>
      </w:pPr>
      <w:rPr>
        <w:rFonts w:ascii="Courier New" w:hAnsi="Courier New" w:hint="default"/>
        <w:sz w:val="20"/>
      </w:rPr>
    </w:lvl>
    <w:lvl w:ilvl="7">
      <w:numFmt w:val="bullet"/>
      <w:lvlText w:val="o"/>
      <w:lvlJc w:val="left"/>
      <w:pPr>
        <w:tabs>
          <w:tab w:val="num" w:pos="5760"/>
        </w:tabs>
        <w:ind w:left="5760" w:hanging="360"/>
      </w:pPr>
      <w:rPr>
        <w:rFonts w:ascii="Courier New" w:hAnsi="Courier New" w:hint="default"/>
        <w:sz w:val="20"/>
      </w:rPr>
    </w:lvl>
    <w:lvl w:ilvl="8">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9F67DEC"/>
    <w:multiLevelType w:val="multilevel"/>
    <w:tmpl w:val="3D78707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FB37A1"/>
    <w:multiLevelType w:val="multilevel"/>
    <w:tmpl w:val="9406519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FF627A"/>
    <w:multiLevelType w:val="multilevel"/>
    <w:tmpl w:val="561A84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5D5479"/>
    <w:multiLevelType w:val="multilevel"/>
    <w:tmpl w:val="F64091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6D32E0"/>
    <w:multiLevelType w:val="multilevel"/>
    <w:tmpl w:val="0C8229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100D2E"/>
    <w:multiLevelType w:val="multilevel"/>
    <w:tmpl w:val="8F3A2A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E77FD6"/>
    <w:multiLevelType w:val="multilevel"/>
    <w:tmpl w:val="F88A8BB4"/>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7F773E3E"/>
    <w:multiLevelType w:val="multilevel"/>
    <w:tmpl w:val="23E2DF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867644670">
    <w:abstractNumId w:val="4"/>
  </w:num>
  <w:num w:numId="2" w16cid:durableId="799342670">
    <w:abstractNumId w:val="6"/>
  </w:num>
  <w:num w:numId="3" w16cid:durableId="1511748835">
    <w:abstractNumId w:val="2"/>
  </w:num>
  <w:num w:numId="4" w16cid:durableId="1970239776">
    <w:abstractNumId w:val="3"/>
  </w:num>
  <w:num w:numId="5" w16cid:durableId="501161727">
    <w:abstractNumId w:val="8"/>
  </w:num>
  <w:num w:numId="6" w16cid:durableId="1210728361">
    <w:abstractNumId w:val="7"/>
  </w:num>
  <w:num w:numId="7" w16cid:durableId="1700543366">
    <w:abstractNumId w:val="1"/>
  </w:num>
  <w:num w:numId="8" w16cid:durableId="1095831720">
    <w:abstractNumId w:val="0"/>
  </w:num>
  <w:num w:numId="9" w16cid:durableId="489444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CC"/>
    <w:rsid w:val="00182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895B"/>
  <w15:chartTrackingRefBased/>
  <w15:docId w15:val="{D39FA111-EF37-437C-83DA-5758E55A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825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825CC"/>
  </w:style>
  <w:style w:type="character" w:customStyle="1" w:styleId="normaltextrun">
    <w:name w:val="normaltextrun"/>
    <w:basedOn w:val="DefaultParagraphFont"/>
    <w:rsid w:val="00182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933367">
      <w:bodyDiv w:val="1"/>
      <w:marLeft w:val="0"/>
      <w:marRight w:val="0"/>
      <w:marTop w:val="0"/>
      <w:marBottom w:val="0"/>
      <w:divBdr>
        <w:top w:val="none" w:sz="0" w:space="0" w:color="auto"/>
        <w:left w:val="none" w:sz="0" w:space="0" w:color="auto"/>
        <w:bottom w:val="none" w:sz="0" w:space="0" w:color="auto"/>
        <w:right w:val="none" w:sz="0" w:space="0" w:color="auto"/>
      </w:divBdr>
      <w:divsChild>
        <w:div w:id="1648624627">
          <w:marLeft w:val="0"/>
          <w:marRight w:val="0"/>
          <w:marTop w:val="0"/>
          <w:marBottom w:val="0"/>
          <w:divBdr>
            <w:top w:val="none" w:sz="0" w:space="0" w:color="auto"/>
            <w:left w:val="none" w:sz="0" w:space="0" w:color="auto"/>
            <w:bottom w:val="none" w:sz="0" w:space="0" w:color="auto"/>
            <w:right w:val="none" w:sz="0" w:space="0" w:color="auto"/>
          </w:divBdr>
        </w:div>
        <w:div w:id="2112318296">
          <w:marLeft w:val="0"/>
          <w:marRight w:val="0"/>
          <w:marTop w:val="0"/>
          <w:marBottom w:val="0"/>
          <w:divBdr>
            <w:top w:val="none" w:sz="0" w:space="0" w:color="auto"/>
            <w:left w:val="none" w:sz="0" w:space="0" w:color="auto"/>
            <w:bottom w:val="none" w:sz="0" w:space="0" w:color="auto"/>
            <w:right w:val="none" w:sz="0" w:space="0" w:color="auto"/>
          </w:divBdr>
        </w:div>
        <w:div w:id="762340009">
          <w:marLeft w:val="0"/>
          <w:marRight w:val="0"/>
          <w:marTop w:val="0"/>
          <w:marBottom w:val="0"/>
          <w:divBdr>
            <w:top w:val="none" w:sz="0" w:space="0" w:color="auto"/>
            <w:left w:val="none" w:sz="0" w:space="0" w:color="auto"/>
            <w:bottom w:val="none" w:sz="0" w:space="0" w:color="auto"/>
            <w:right w:val="none" w:sz="0" w:space="0" w:color="auto"/>
          </w:divBdr>
        </w:div>
        <w:div w:id="245381493">
          <w:marLeft w:val="0"/>
          <w:marRight w:val="0"/>
          <w:marTop w:val="0"/>
          <w:marBottom w:val="0"/>
          <w:divBdr>
            <w:top w:val="none" w:sz="0" w:space="0" w:color="auto"/>
            <w:left w:val="none" w:sz="0" w:space="0" w:color="auto"/>
            <w:bottom w:val="none" w:sz="0" w:space="0" w:color="auto"/>
            <w:right w:val="none" w:sz="0" w:space="0" w:color="auto"/>
          </w:divBdr>
        </w:div>
        <w:div w:id="1531183409">
          <w:marLeft w:val="0"/>
          <w:marRight w:val="0"/>
          <w:marTop w:val="0"/>
          <w:marBottom w:val="0"/>
          <w:divBdr>
            <w:top w:val="none" w:sz="0" w:space="0" w:color="auto"/>
            <w:left w:val="none" w:sz="0" w:space="0" w:color="auto"/>
            <w:bottom w:val="none" w:sz="0" w:space="0" w:color="auto"/>
            <w:right w:val="none" w:sz="0" w:space="0" w:color="auto"/>
          </w:divBdr>
        </w:div>
        <w:div w:id="964971209">
          <w:marLeft w:val="0"/>
          <w:marRight w:val="0"/>
          <w:marTop w:val="0"/>
          <w:marBottom w:val="0"/>
          <w:divBdr>
            <w:top w:val="none" w:sz="0" w:space="0" w:color="auto"/>
            <w:left w:val="none" w:sz="0" w:space="0" w:color="auto"/>
            <w:bottom w:val="none" w:sz="0" w:space="0" w:color="auto"/>
            <w:right w:val="none" w:sz="0" w:space="0" w:color="auto"/>
          </w:divBdr>
        </w:div>
        <w:div w:id="274289768">
          <w:marLeft w:val="0"/>
          <w:marRight w:val="0"/>
          <w:marTop w:val="0"/>
          <w:marBottom w:val="0"/>
          <w:divBdr>
            <w:top w:val="none" w:sz="0" w:space="0" w:color="auto"/>
            <w:left w:val="none" w:sz="0" w:space="0" w:color="auto"/>
            <w:bottom w:val="none" w:sz="0" w:space="0" w:color="auto"/>
            <w:right w:val="none" w:sz="0" w:space="0" w:color="auto"/>
          </w:divBdr>
        </w:div>
        <w:div w:id="1027218426">
          <w:marLeft w:val="0"/>
          <w:marRight w:val="0"/>
          <w:marTop w:val="0"/>
          <w:marBottom w:val="0"/>
          <w:divBdr>
            <w:top w:val="none" w:sz="0" w:space="0" w:color="auto"/>
            <w:left w:val="none" w:sz="0" w:space="0" w:color="auto"/>
            <w:bottom w:val="none" w:sz="0" w:space="0" w:color="auto"/>
            <w:right w:val="none" w:sz="0" w:space="0" w:color="auto"/>
          </w:divBdr>
        </w:div>
        <w:div w:id="166487540">
          <w:marLeft w:val="0"/>
          <w:marRight w:val="0"/>
          <w:marTop w:val="0"/>
          <w:marBottom w:val="0"/>
          <w:divBdr>
            <w:top w:val="none" w:sz="0" w:space="0" w:color="auto"/>
            <w:left w:val="none" w:sz="0" w:space="0" w:color="auto"/>
            <w:bottom w:val="none" w:sz="0" w:space="0" w:color="auto"/>
            <w:right w:val="none" w:sz="0" w:space="0" w:color="auto"/>
          </w:divBdr>
          <w:divsChild>
            <w:div w:id="1754425146">
              <w:marLeft w:val="0"/>
              <w:marRight w:val="0"/>
              <w:marTop w:val="0"/>
              <w:marBottom w:val="0"/>
              <w:divBdr>
                <w:top w:val="none" w:sz="0" w:space="0" w:color="auto"/>
                <w:left w:val="none" w:sz="0" w:space="0" w:color="auto"/>
                <w:bottom w:val="none" w:sz="0" w:space="0" w:color="auto"/>
                <w:right w:val="none" w:sz="0" w:space="0" w:color="auto"/>
              </w:divBdr>
            </w:div>
            <w:div w:id="1175144013">
              <w:marLeft w:val="0"/>
              <w:marRight w:val="0"/>
              <w:marTop w:val="0"/>
              <w:marBottom w:val="0"/>
              <w:divBdr>
                <w:top w:val="none" w:sz="0" w:space="0" w:color="auto"/>
                <w:left w:val="none" w:sz="0" w:space="0" w:color="auto"/>
                <w:bottom w:val="none" w:sz="0" w:space="0" w:color="auto"/>
                <w:right w:val="none" w:sz="0" w:space="0" w:color="auto"/>
              </w:divBdr>
            </w:div>
          </w:divsChild>
        </w:div>
        <w:div w:id="465199943">
          <w:marLeft w:val="0"/>
          <w:marRight w:val="0"/>
          <w:marTop w:val="0"/>
          <w:marBottom w:val="0"/>
          <w:divBdr>
            <w:top w:val="none" w:sz="0" w:space="0" w:color="auto"/>
            <w:left w:val="none" w:sz="0" w:space="0" w:color="auto"/>
            <w:bottom w:val="none" w:sz="0" w:space="0" w:color="auto"/>
            <w:right w:val="none" w:sz="0" w:space="0" w:color="auto"/>
          </w:divBdr>
          <w:divsChild>
            <w:div w:id="364604685">
              <w:marLeft w:val="0"/>
              <w:marRight w:val="0"/>
              <w:marTop w:val="0"/>
              <w:marBottom w:val="0"/>
              <w:divBdr>
                <w:top w:val="none" w:sz="0" w:space="0" w:color="auto"/>
                <w:left w:val="none" w:sz="0" w:space="0" w:color="auto"/>
                <w:bottom w:val="none" w:sz="0" w:space="0" w:color="auto"/>
                <w:right w:val="none" w:sz="0" w:space="0" w:color="auto"/>
              </w:divBdr>
            </w:div>
            <w:div w:id="739909379">
              <w:marLeft w:val="0"/>
              <w:marRight w:val="0"/>
              <w:marTop w:val="0"/>
              <w:marBottom w:val="0"/>
              <w:divBdr>
                <w:top w:val="none" w:sz="0" w:space="0" w:color="auto"/>
                <w:left w:val="none" w:sz="0" w:space="0" w:color="auto"/>
                <w:bottom w:val="none" w:sz="0" w:space="0" w:color="auto"/>
                <w:right w:val="none" w:sz="0" w:space="0" w:color="auto"/>
              </w:divBdr>
            </w:div>
            <w:div w:id="2146702765">
              <w:marLeft w:val="0"/>
              <w:marRight w:val="0"/>
              <w:marTop w:val="0"/>
              <w:marBottom w:val="0"/>
              <w:divBdr>
                <w:top w:val="none" w:sz="0" w:space="0" w:color="auto"/>
                <w:left w:val="none" w:sz="0" w:space="0" w:color="auto"/>
                <w:bottom w:val="none" w:sz="0" w:space="0" w:color="auto"/>
                <w:right w:val="none" w:sz="0" w:space="0" w:color="auto"/>
              </w:divBdr>
            </w:div>
          </w:divsChild>
        </w:div>
        <w:div w:id="24717483">
          <w:marLeft w:val="0"/>
          <w:marRight w:val="0"/>
          <w:marTop w:val="0"/>
          <w:marBottom w:val="0"/>
          <w:divBdr>
            <w:top w:val="none" w:sz="0" w:space="0" w:color="auto"/>
            <w:left w:val="none" w:sz="0" w:space="0" w:color="auto"/>
            <w:bottom w:val="none" w:sz="0" w:space="0" w:color="auto"/>
            <w:right w:val="none" w:sz="0" w:space="0" w:color="auto"/>
          </w:divBdr>
          <w:divsChild>
            <w:div w:id="1028220894">
              <w:marLeft w:val="0"/>
              <w:marRight w:val="0"/>
              <w:marTop w:val="0"/>
              <w:marBottom w:val="0"/>
              <w:divBdr>
                <w:top w:val="none" w:sz="0" w:space="0" w:color="auto"/>
                <w:left w:val="none" w:sz="0" w:space="0" w:color="auto"/>
                <w:bottom w:val="none" w:sz="0" w:space="0" w:color="auto"/>
                <w:right w:val="none" w:sz="0" w:space="0" w:color="auto"/>
              </w:divBdr>
            </w:div>
            <w:div w:id="1719621189">
              <w:marLeft w:val="0"/>
              <w:marRight w:val="0"/>
              <w:marTop w:val="0"/>
              <w:marBottom w:val="0"/>
              <w:divBdr>
                <w:top w:val="none" w:sz="0" w:space="0" w:color="auto"/>
                <w:left w:val="none" w:sz="0" w:space="0" w:color="auto"/>
                <w:bottom w:val="none" w:sz="0" w:space="0" w:color="auto"/>
                <w:right w:val="none" w:sz="0" w:space="0" w:color="auto"/>
              </w:divBdr>
            </w:div>
            <w:div w:id="975724996">
              <w:marLeft w:val="0"/>
              <w:marRight w:val="0"/>
              <w:marTop w:val="0"/>
              <w:marBottom w:val="0"/>
              <w:divBdr>
                <w:top w:val="none" w:sz="0" w:space="0" w:color="auto"/>
                <w:left w:val="none" w:sz="0" w:space="0" w:color="auto"/>
                <w:bottom w:val="none" w:sz="0" w:space="0" w:color="auto"/>
                <w:right w:val="none" w:sz="0" w:space="0" w:color="auto"/>
              </w:divBdr>
            </w:div>
            <w:div w:id="1324120726">
              <w:marLeft w:val="0"/>
              <w:marRight w:val="0"/>
              <w:marTop w:val="0"/>
              <w:marBottom w:val="0"/>
              <w:divBdr>
                <w:top w:val="none" w:sz="0" w:space="0" w:color="auto"/>
                <w:left w:val="none" w:sz="0" w:space="0" w:color="auto"/>
                <w:bottom w:val="none" w:sz="0" w:space="0" w:color="auto"/>
                <w:right w:val="none" w:sz="0" w:space="0" w:color="auto"/>
              </w:divBdr>
            </w:div>
            <w:div w:id="128087272">
              <w:marLeft w:val="0"/>
              <w:marRight w:val="0"/>
              <w:marTop w:val="0"/>
              <w:marBottom w:val="0"/>
              <w:divBdr>
                <w:top w:val="none" w:sz="0" w:space="0" w:color="auto"/>
                <w:left w:val="none" w:sz="0" w:space="0" w:color="auto"/>
                <w:bottom w:val="none" w:sz="0" w:space="0" w:color="auto"/>
                <w:right w:val="none" w:sz="0" w:space="0" w:color="auto"/>
              </w:divBdr>
            </w:div>
          </w:divsChild>
        </w:div>
        <w:div w:id="1383677223">
          <w:marLeft w:val="0"/>
          <w:marRight w:val="0"/>
          <w:marTop w:val="0"/>
          <w:marBottom w:val="0"/>
          <w:divBdr>
            <w:top w:val="none" w:sz="0" w:space="0" w:color="auto"/>
            <w:left w:val="none" w:sz="0" w:space="0" w:color="auto"/>
            <w:bottom w:val="none" w:sz="0" w:space="0" w:color="auto"/>
            <w:right w:val="none" w:sz="0" w:space="0" w:color="auto"/>
          </w:divBdr>
          <w:divsChild>
            <w:div w:id="742144668">
              <w:marLeft w:val="0"/>
              <w:marRight w:val="0"/>
              <w:marTop w:val="0"/>
              <w:marBottom w:val="0"/>
              <w:divBdr>
                <w:top w:val="none" w:sz="0" w:space="0" w:color="auto"/>
                <w:left w:val="none" w:sz="0" w:space="0" w:color="auto"/>
                <w:bottom w:val="none" w:sz="0" w:space="0" w:color="auto"/>
                <w:right w:val="none" w:sz="0" w:space="0" w:color="auto"/>
              </w:divBdr>
            </w:div>
            <w:div w:id="806239226">
              <w:marLeft w:val="0"/>
              <w:marRight w:val="0"/>
              <w:marTop w:val="0"/>
              <w:marBottom w:val="0"/>
              <w:divBdr>
                <w:top w:val="none" w:sz="0" w:space="0" w:color="auto"/>
                <w:left w:val="none" w:sz="0" w:space="0" w:color="auto"/>
                <w:bottom w:val="none" w:sz="0" w:space="0" w:color="auto"/>
                <w:right w:val="none" w:sz="0" w:space="0" w:color="auto"/>
              </w:divBdr>
            </w:div>
            <w:div w:id="461308132">
              <w:marLeft w:val="0"/>
              <w:marRight w:val="0"/>
              <w:marTop w:val="0"/>
              <w:marBottom w:val="0"/>
              <w:divBdr>
                <w:top w:val="none" w:sz="0" w:space="0" w:color="auto"/>
                <w:left w:val="none" w:sz="0" w:space="0" w:color="auto"/>
                <w:bottom w:val="none" w:sz="0" w:space="0" w:color="auto"/>
                <w:right w:val="none" w:sz="0" w:space="0" w:color="auto"/>
              </w:divBdr>
            </w:div>
            <w:div w:id="571231816">
              <w:marLeft w:val="0"/>
              <w:marRight w:val="0"/>
              <w:marTop w:val="0"/>
              <w:marBottom w:val="0"/>
              <w:divBdr>
                <w:top w:val="none" w:sz="0" w:space="0" w:color="auto"/>
                <w:left w:val="none" w:sz="0" w:space="0" w:color="auto"/>
                <w:bottom w:val="none" w:sz="0" w:space="0" w:color="auto"/>
                <w:right w:val="none" w:sz="0" w:space="0" w:color="auto"/>
              </w:divBdr>
            </w:div>
          </w:divsChild>
        </w:div>
        <w:div w:id="1611279775">
          <w:marLeft w:val="0"/>
          <w:marRight w:val="0"/>
          <w:marTop w:val="0"/>
          <w:marBottom w:val="0"/>
          <w:divBdr>
            <w:top w:val="none" w:sz="0" w:space="0" w:color="auto"/>
            <w:left w:val="none" w:sz="0" w:space="0" w:color="auto"/>
            <w:bottom w:val="none" w:sz="0" w:space="0" w:color="auto"/>
            <w:right w:val="none" w:sz="0" w:space="0" w:color="auto"/>
          </w:divBdr>
          <w:divsChild>
            <w:div w:id="1382514652">
              <w:marLeft w:val="0"/>
              <w:marRight w:val="0"/>
              <w:marTop w:val="0"/>
              <w:marBottom w:val="0"/>
              <w:divBdr>
                <w:top w:val="none" w:sz="0" w:space="0" w:color="auto"/>
                <w:left w:val="none" w:sz="0" w:space="0" w:color="auto"/>
                <w:bottom w:val="none" w:sz="0" w:space="0" w:color="auto"/>
                <w:right w:val="none" w:sz="0" w:space="0" w:color="auto"/>
              </w:divBdr>
            </w:div>
            <w:div w:id="1333529210">
              <w:marLeft w:val="0"/>
              <w:marRight w:val="0"/>
              <w:marTop w:val="0"/>
              <w:marBottom w:val="0"/>
              <w:divBdr>
                <w:top w:val="none" w:sz="0" w:space="0" w:color="auto"/>
                <w:left w:val="none" w:sz="0" w:space="0" w:color="auto"/>
                <w:bottom w:val="none" w:sz="0" w:space="0" w:color="auto"/>
                <w:right w:val="none" w:sz="0" w:space="0" w:color="auto"/>
              </w:divBdr>
            </w:div>
            <w:div w:id="2058309693">
              <w:marLeft w:val="0"/>
              <w:marRight w:val="0"/>
              <w:marTop w:val="0"/>
              <w:marBottom w:val="0"/>
              <w:divBdr>
                <w:top w:val="none" w:sz="0" w:space="0" w:color="auto"/>
                <w:left w:val="none" w:sz="0" w:space="0" w:color="auto"/>
                <w:bottom w:val="none" w:sz="0" w:space="0" w:color="auto"/>
                <w:right w:val="none" w:sz="0" w:space="0" w:color="auto"/>
              </w:divBdr>
            </w:div>
          </w:divsChild>
        </w:div>
        <w:div w:id="1033188293">
          <w:marLeft w:val="0"/>
          <w:marRight w:val="0"/>
          <w:marTop w:val="0"/>
          <w:marBottom w:val="0"/>
          <w:divBdr>
            <w:top w:val="none" w:sz="0" w:space="0" w:color="auto"/>
            <w:left w:val="none" w:sz="0" w:space="0" w:color="auto"/>
            <w:bottom w:val="none" w:sz="0" w:space="0" w:color="auto"/>
            <w:right w:val="none" w:sz="0" w:space="0" w:color="auto"/>
          </w:divBdr>
        </w:div>
        <w:div w:id="344989466">
          <w:marLeft w:val="0"/>
          <w:marRight w:val="0"/>
          <w:marTop w:val="0"/>
          <w:marBottom w:val="0"/>
          <w:divBdr>
            <w:top w:val="none" w:sz="0" w:space="0" w:color="auto"/>
            <w:left w:val="none" w:sz="0" w:space="0" w:color="auto"/>
            <w:bottom w:val="none" w:sz="0" w:space="0" w:color="auto"/>
            <w:right w:val="none" w:sz="0" w:space="0" w:color="auto"/>
          </w:divBdr>
        </w:div>
      </w:divsChild>
    </w:div>
    <w:div w:id="169989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913</Words>
  <Characters>5207</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Willkom</dc:creator>
  <cp:keywords/>
  <dc:description/>
  <cp:lastModifiedBy>Allison Willkom</cp:lastModifiedBy>
  <cp:revision>1</cp:revision>
  <dcterms:created xsi:type="dcterms:W3CDTF">2022-04-08T17:44:00Z</dcterms:created>
  <dcterms:modified xsi:type="dcterms:W3CDTF">2022-04-08T17:47:00Z</dcterms:modified>
</cp:coreProperties>
</file>