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2B" w:rsidRDefault="006D291B" w:rsidP="006D291B">
      <w:pPr>
        <w:jc w:val="center"/>
      </w:pPr>
      <w:r>
        <w:rPr>
          <w:noProof/>
        </w:rPr>
        <w:drawing>
          <wp:inline distT="0" distB="0" distL="0" distR="0">
            <wp:extent cx="4556760" cy="144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RR-Logo-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6760" cy="1440180"/>
                    </a:xfrm>
                    <a:prstGeom prst="rect">
                      <a:avLst/>
                    </a:prstGeom>
                  </pic:spPr>
                </pic:pic>
              </a:graphicData>
            </a:graphic>
          </wp:inline>
        </w:drawing>
      </w:r>
    </w:p>
    <w:p w:rsidR="006D291B" w:rsidRDefault="006D291B" w:rsidP="006D291B">
      <w:pPr>
        <w:jc w:val="center"/>
      </w:pPr>
    </w:p>
    <w:p w:rsidR="006D291B" w:rsidRDefault="006D291B" w:rsidP="006D291B">
      <w:pPr>
        <w:jc w:val="center"/>
      </w:pPr>
    </w:p>
    <w:p w:rsidR="006D291B" w:rsidRPr="006D291B" w:rsidRDefault="006D291B" w:rsidP="006D291B">
      <w:pPr>
        <w:jc w:val="center"/>
        <w:rPr>
          <w:b/>
          <w:sz w:val="48"/>
          <w:szCs w:val="48"/>
        </w:rPr>
      </w:pPr>
      <w:r w:rsidRPr="006D291B">
        <w:rPr>
          <w:b/>
          <w:sz w:val="48"/>
          <w:szCs w:val="48"/>
        </w:rPr>
        <w:t xml:space="preserve">Collaborative Research for Community Health: </w:t>
      </w:r>
    </w:p>
    <w:p w:rsidR="006D291B" w:rsidRPr="006D291B" w:rsidRDefault="006D291B" w:rsidP="006D291B">
      <w:pPr>
        <w:jc w:val="center"/>
        <w:rPr>
          <w:b/>
          <w:sz w:val="48"/>
          <w:szCs w:val="48"/>
        </w:rPr>
      </w:pPr>
      <w:r w:rsidRPr="006D291B">
        <w:rPr>
          <w:b/>
          <w:sz w:val="48"/>
          <w:szCs w:val="48"/>
        </w:rPr>
        <w:t>Addressing Spokane’s Top Health Priorities</w:t>
      </w:r>
    </w:p>
    <w:p w:rsidR="006D291B" w:rsidRDefault="006D291B" w:rsidP="006D291B">
      <w:pPr>
        <w:jc w:val="center"/>
        <w:rPr>
          <w:sz w:val="48"/>
          <w:szCs w:val="48"/>
        </w:rPr>
      </w:pPr>
    </w:p>
    <w:p w:rsidR="006D291B" w:rsidRPr="003657DE" w:rsidRDefault="006D291B" w:rsidP="006D291B">
      <w:pPr>
        <w:spacing w:after="0" w:line="240" w:lineRule="auto"/>
        <w:jc w:val="center"/>
        <w:rPr>
          <w:b/>
          <w:sz w:val="44"/>
          <w:szCs w:val="44"/>
        </w:rPr>
      </w:pPr>
      <w:r w:rsidRPr="003657DE">
        <w:rPr>
          <w:b/>
          <w:sz w:val="44"/>
          <w:szCs w:val="44"/>
        </w:rPr>
        <w:t>HSRR Networking Event</w:t>
      </w:r>
    </w:p>
    <w:p w:rsidR="006D291B" w:rsidRPr="00F51F6F" w:rsidRDefault="006D291B" w:rsidP="006D291B">
      <w:pPr>
        <w:spacing w:after="0" w:line="240" w:lineRule="auto"/>
        <w:jc w:val="center"/>
        <w:rPr>
          <w:sz w:val="32"/>
          <w:szCs w:val="32"/>
        </w:rPr>
      </w:pPr>
      <w:r w:rsidRPr="00F51F6F">
        <w:rPr>
          <w:sz w:val="32"/>
          <w:szCs w:val="32"/>
        </w:rPr>
        <w:t>November 8, 4:00-6:30pm</w:t>
      </w:r>
    </w:p>
    <w:p w:rsidR="006D291B" w:rsidRDefault="006D291B" w:rsidP="006D291B">
      <w:pPr>
        <w:spacing w:after="0" w:line="240" w:lineRule="auto"/>
        <w:jc w:val="center"/>
        <w:rPr>
          <w:sz w:val="32"/>
          <w:szCs w:val="32"/>
        </w:rPr>
      </w:pPr>
      <w:r w:rsidRPr="00F51F6F">
        <w:rPr>
          <w:sz w:val="32"/>
          <w:szCs w:val="32"/>
        </w:rPr>
        <w:t>Hemmingson Ballroom</w:t>
      </w:r>
    </w:p>
    <w:p w:rsidR="00F51F6F" w:rsidRPr="00F51F6F" w:rsidRDefault="00F51F6F" w:rsidP="006D291B">
      <w:pPr>
        <w:spacing w:after="0" w:line="240" w:lineRule="auto"/>
        <w:jc w:val="center"/>
        <w:rPr>
          <w:sz w:val="32"/>
          <w:szCs w:val="32"/>
        </w:rPr>
      </w:pPr>
      <w:r>
        <w:rPr>
          <w:sz w:val="32"/>
          <w:szCs w:val="32"/>
        </w:rPr>
        <w:t>Gonzaga University</w:t>
      </w:r>
    </w:p>
    <w:p w:rsidR="006D291B" w:rsidRPr="00F51F6F" w:rsidRDefault="006D291B" w:rsidP="006D291B">
      <w:pPr>
        <w:rPr>
          <w:sz w:val="28"/>
          <w:szCs w:val="28"/>
        </w:rPr>
      </w:pPr>
    </w:p>
    <w:p w:rsidR="006D291B" w:rsidRDefault="006D291B" w:rsidP="006D291B">
      <w:pPr>
        <w:rPr>
          <w:sz w:val="48"/>
          <w:szCs w:val="48"/>
        </w:rPr>
      </w:pPr>
    </w:p>
    <w:p w:rsidR="006D291B" w:rsidRDefault="006D291B" w:rsidP="006D291B">
      <w:pPr>
        <w:rPr>
          <w:sz w:val="48"/>
          <w:szCs w:val="48"/>
        </w:rPr>
      </w:pPr>
    </w:p>
    <w:p w:rsidR="006D291B" w:rsidRDefault="006D291B" w:rsidP="006D291B">
      <w:pPr>
        <w:rPr>
          <w:sz w:val="48"/>
          <w:szCs w:val="48"/>
        </w:rPr>
      </w:pPr>
    </w:p>
    <w:p w:rsidR="006D291B" w:rsidRDefault="006D291B" w:rsidP="006D291B">
      <w:pPr>
        <w:rPr>
          <w:sz w:val="48"/>
          <w:szCs w:val="48"/>
        </w:rPr>
      </w:pPr>
    </w:p>
    <w:p w:rsidR="00F51F6F" w:rsidRDefault="00F51F6F" w:rsidP="006D291B">
      <w:pPr>
        <w:rPr>
          <w:sz w:val="48"/>
          <w:szCs w:val="48"/>
        </w:rPr>
      </w:pPr>
    </w:p>
    <w:p w:rsidR="006D291B" w:rsidRPr="00F51F6F" w:rsidRDefault="00D830D6" w:rsidP="006D291B">
      <w:pPr>
        <w:jc w:val="center"/>
        <w:rPr>
          <w:sz w:val="32"/>
          <w:szCs w:val="32"/>
        </w:rPr>
      </w:pPr>
      <w:hyperlink r:id="rId6" w:history="1">
        <w:r w:rsidR="006D291B" w:rsidRPr="00F51F6F">
          <w:rPr>
            <w:rStyle w:val="Hyperlink"/>
            <w:sz w:val="32"/>
            <w:szCs w:val="32"/>
          </w:rPr>
          <w:t>www.hsrrweb.com</w:t>
        </w:r>
      </w:hyperlink>
    </w:p>
    <w:p w:rsidR="006D291B" w:rsidRDefault="00D830D6" w:rsidP="006D291B">
      <w:pPr>
        <w:jc w:val="center"/>
        <w:rPr>
          <w:sz w:val="36"/>
          <w:szCs w:val="36"/>
        </w:rPr>
      </w:pPr>
      <w:hyperlink r:id="rId7" w:history="1">
        <w:r w:rsidR="006D291B" w:rsidRPr="00F51F6F">
          <w:rPr>
            <w:rStyle w:val="Hyperlink"/>
            <w:sz w:val="32"/>
            <w:szCs w:val="32"/>
          </w:rPr>
          <w:t>hsrr@hsrrweb.com</w:t>
        </w:r>
      </w:hyperlink>
    </w:p>
    <w:p w:rsidR="006E617C" w:rsidRDefault="006E617C" w:rsidP="006D291B">
      <w:pPr>
        <w:pStyle w:val="ListParagraph"/>
        <w:spacing w:after="0" w:line="240" w:lineRule="auto"/>
        <w:ind w:left="360"/>
        <w:rPr>
          <w:sz w:val="48"/>
          <w:szCs w:val="48"/>
        </w:rPr>
      </w:pPr>
    </w:p>
    <w:p w:rsidR="006D291B" w:rsidRPr="006E617C" w:rsidRDefault="006D291B" w:rsidP="006D291B">
      <w:pPr>
        <w:pStyle w:val="ListParagraph"/>
        <w:spacing w:after="0" w:line="240" w:lineRule="auto"/>
        <w:ind w:left="360"/>
        <w:rPr>
          <w:sz w:val="48"/>
          <w:szCs w:val="48"/>
        </w:rPr>
      </w:pPr>
      <w:r w:rsidRPr="006E617C">
        <w:rPr>
          <w:sz w:val="48"/>
          <w:szCs w:val="48"/>
        </w:rPr>
        <w:t>PROGRAM</w:t>
      </w:r>
    </w:p>
    <w:p w:rsidR="006D291B" w:rsidRDefault="006D291B" w:rsidP="006D291B">
      <w:pPr>
        <w:pStyle w:val="ListParagraph"/>
        <w:spacing w:after="0" w:line="240" w:lineRule="auto"/>
        <w:ind w:left="360"/>
      </w:pPr>
    </w:p>
    <w:p w:rsidR="006D291B" w:rsidRPr="006E617C" w:rsidRDefault="006D291B" w:rsidP="006D291B">
      <w:pPr>
        <w:pStyle w:val="ListParagraph"/>
        <w:spacing w:after="0" w:line="240" w:lineRule="auto"/>
        <w:ind w:left="360"/>
        <w:rPr>
          <w:sz w:val="28"/>
          <w:szCs w:val="28"/>
        </w:rPr>
      </w:pPr>
      <w:r w:rsidRPr="006E617C">
        <w:rPr>
          <w:sz w:val="28"/>
          <w:szCs w:val="28"/>
        </w:rPr>
        <w:t>4:00 – Meet, Greet, and Eat!</w:t>
      </w:r>
    </w:p>
    <w:p w:rsidR="006D291B" w:rsidRPr="006E617C" w:rsidRDefault="006D291B" w:rsidP="006D291B">
      <w:pPr>
        <w:pStyle w:val="ListParagraph"/>
        <w:spacing w:after="0" w:line="240" w:lineRule="auto"/>
        <w:ind w:left="360"/>
        <w:rPr>
          <w:sz w:val="28"/>
          <w:szCs w:val="28"/>
        </w:rPr>
      </w:pPr>
    </w:p>
    <w:p w:rsidR="006D291B" w:rsidRPr="006E617C" w:rsidRDefault="006D291B" w:rsidP="006D291B">
      <w:pPr>
        <w:pStyle w:val="ListParagraph"/>
        <w:spacing w:after="0" w:line="240" w:lineRule="auto"/>
        <w:ind w:left="360"/>
        <w:rPr>
          <w:sz w:val="28"/>
          <w:szCs w:val="28"/>
        </w:rPr>
      </w:pPr>
      <w:r w:rsidRPr="006E617C">
        <w:rPr>
          <w:sz w:val="28"/>
          <w:szCs w:val="28"/>
        </w:rPr>
        <w:t xml:space="preserve">4:15- Introductions – </w:t>
      </w:r>
      <w:r w:rsidRPr="006E617C">
        <w:rPr>
          <w:b/>
          <w:sz w:val="28"/>
          <w:szCs w:val="28"/>
        </w:rPr>
        <w:t>Paul Buller, Gonzaga University</w:t>
      </w:r>
    </w:p>
    <w:p w:rsidR="006D291B" w:rsidRPr="006E617C" w:rsidRDefault="006D291B" w:rsidP="006D291B">
      <w:pPr>
        <w:pStyle w:val="ListParagraph"/>
        <w:numPr>
          <w:ilvl w:val="0"/>
          <w:numId w:val="1"/>
        </w:numPr>
        <w:spacing w:after="0" w:line="240" w:lineRule="auto"/>
        <w:rPr>
          <w:sz w:val="28"/>
          <w:szCs w:val="28"/>
        </w:rPr>
      </w:pPr>
      <w:r w:rsidRPr="006E617C">
        <w:rPr>
          <w:sz w:val="28"/>
          <w:szCs w:val="28"/>
        </w:rPr>
        <w:t>Overview of HSRR and web site</w:t>
      </w:r>
    </w:p>
    <w:p w:rsidR="006D291B" w:rsidRPr="006E617C" w:rsidRDefault="006D291B" w:rsidP="006D291B">
      <w:pPr>
        <w:pStyle w:val="ListParagraph"/>
        <w:numPr>
          <w:ilvl w:val="0"/>
          <w:numId w:val="1"/>
        </w:numPr>
        <w:spacing w:after="0" w:line="240" w:lineRule="auto"/>
        <w:rPr>
          <w:sz w:val="28"/>
          <w:szCs w:val="28"/>
        </w:rPr>
      </w:pPr>
      <w:r w:rsidRPr="006E617C">
        <w:rPr>
          <w:sz w:val="28"/>
          <w:szCs w:val="28"/>
        </w:rPr>
        <w:t>Program overview</w:t>
      </w:r>
    </w:p>
    <w:p w:rsidR="006D291B" w:rsidRPr="006E617C" w:rsidRDefault="00C024FC" w:rsidP="006D291B">
      <w:pPr>
        <w:pStyle w:val="ListParagraph"/>
        <w:numPr>
          <w:ilvl w:val="0"/>
          <w:numId w:val="1"/>
        </w:numPr>
        <w:spacing w:after="0" w:line="240" w:lineRule="auto"/>
        <w:rPr>
          <w:sz w:val="28"/>
          <w:szCs w:val="28"/>
        </w:rPr>
      </w:pPr>
      <w:r>
        <w:rPr>
          <w:sz w:val="28"/>
          <w:szCs w:val="28"/>
        </w:rPr>
        <w:t>S</w:t>
      </w:r>
      <w:r w:rsidR="006D291B" w:rsidRPr="006E617C">
        <w:rPr>
          <w:sz w:val="28"/>
          <w:szCs w:val="28"/>
        </w:rPr>
        <w:t xml:space="preserve">ponsors </w:t>
      </w:r>
    </w:p>
    <w:p w:rsidR="006D291B" w:rsidRPr="006E617C" w:rsidRDefault="006D291B" w:rsidP="006D291B">
      <w:pPr>
        <w:pStyle w:val="ListParagraph"/>
        <w:spacing w:after="0" w:line="240" w:lineRule="auto"/>
        <w:ind w:left="1080"/>
        <w:rPr>
          <w:sz w:val="28"/>
          <w:szCs w:val="28"/>
        </w:rPr>
      </w:pPr>
    </w:p>
    <w:p w:rsidR="006E617C" w:rsidRDefault="006D291B" w:rsidP="006D291B">
      <w:pPr>
        <w:spacing w:after="0" w:line="240" w:lineRule="auto"/>
        <w:rPr>
          <w:sz w:val="28"/>
          <w:szCs w:val="28"/>
        </w:rPr>
      </w:pPr>
      <w:r w:rsidRPr="006E617C">
        <w:rPr>
          <w:sz w:val="28"/>
          <w:szCs w:val="28"/>
        </w:rPr>
        <w:t xml:space="preserve">       4:25- </w:t>
      </w:r>
      <w:r w:rsidRPr="006E617C">
        <w:rPr>
          <w:b/>
          <w:sz w:val="28"/>
          <w:szCs w:val="28"/>
        </w:rPr>
        <w:t>Mason Burley</w:t>
      </w:r>
      <w:r w:rsidR="006E617C" w:rsidRPr="006E617C">
        <w:rPr>
          <w:b/>
          <w:sz w:val="28"/>
          <w:szCs w:val="28"/>
        </w:rPr>
        <w:t>, Director of Research and Community Impact</w:t>
      </w:r>
      <w:r w:rsidR="006E617C">
        <w:rPr>
          <w:b/>
          <w:sz w:val="28"/>
          <w:szCs w:val="28"/>
        </w:rPr>
        <w:t>,</w:t>
      </w:r>
    </w:p>
    <w:p w:rsidR="006D291B" w:rsidRPr="006E617C" w:rsidRDefault="006E617C" w:rsidP="006D291B">
      <w:pPr>
        <w:spacing w:after="0" w:line="240" w:lineRule="auto"/>
        <w:rPr>
          <w:sz w:val="28"/>
          <w:szCs w:val="28"/>
        </w:rPr>
      </w:pPr>
      <w:r>
        <w:rPr>
          <w:sz w:val="28"/>
          <w:szCs w:val="28"/>
        </w:rPr>
        <w:t xml:space="preserve">                 </w:t>
      </w:r>
      <w:r w:rsidR="006D291B" w:rsidRPr="006E617C">
        <w:rPr>
          <w:sz w:val="28"/>
          <w:szCs w:val="28"/>
        </w:rPr>
        <w:t>Innovia Foundation</w:t>
      </w:r>
      <w:r w:rsidR="009E58BC">
        <w:rPr>
          <w:sz w:val="28"/>
          <w:szCs w:val="28"/>
        </w:rPr>
        <w:t>, Sponsor</w:t>
      </w:r>
    </w:p>
    <w:p w:rsidR="006D291B" w:rsidRPr="006E617C" w:rsidRDefault="006D291B" w:rsidP="006D291B">
      <w:pPr>
        <w:spacing w:after="0" w:line="240" w:lineRule="auto"/>
        <w:rPr>
          <w:sz w:val="28"/>
          <w:szCs w:val="28"/>
        </w:rPr>
      </w:pPr>
    </w:p>
    <w:p w:rsidR="006D291B" w:rsidRPr="006E617C" w:rsidRDefault="006D291B" w:rsidP="006D291B">
      <w:pPr>
        <w:spacing w:after="0" w:line="240" w:lineRule="auto"/>
        <w:rPr>
          <w:sz w:val="28"/>
          <w:szCs w:val="28"/>
        </w:rPr>
      </w:pPr>
      <w:r w:rsidRPr="006E617C">
        <w:rPr>
          <w:sz w:val="28"/>
          <w:szCs w:val="28"/>
        </w:rPr>
        <w:t xml:space="preserve">       4:35- Guest Speakers </w:t>
      </w:r>
    </w:p>
    <w:p w:rsidR="006D291B" w:rsidRPr="006E617C" w:rsidRDefault="006D291B" w:rsidP="006D291B">
      <w:pPr>
        <w:pStyle w:val="ListParagraph"/>
        <w:numPr>
          <w:ilvl w:val="0"/>
          <w:numId w:val="2"/>
        </w:numPr>
        <w:spacing w:after="0" w:line="240" w:lineRule="auto"/>
        <w:rPr>
          <w:b/>
          <w:sz w:val="28"/>
          <w:szCs w:val="28"/>
        </w:rPr>
      </w:pPr>
      <w:r w:rsidRPr="006E617C">
        <w:rPr>
          <w:b/>
          <w:sz w:val="28"/>
          <w:szCs w:val="28"/>
        </w:rPr>
        <w:t>Mike Wiser, CHAS Health, Vice President of Strategic Planning</w:t>
      </w:r>
    </w:p>
    <w:p w:rsidR="006D291B" w:rsidRPr="006E617C" w:rsidRDefault="00C024FC" w:rsidP="006D291B">
      <w:pPr>
        <w:pStyle w:val="ListParagraph"/>
        <w:numPr>
          <w:ilvl w:val="0"/>
          <w:numId w:val="2"/>
        </w:numPr>
        <w:spacing w:after="0" w:line="240" w:lineRule="auto"/>
        <w:rPr>
          <w:b/>
          <w:sz w:val="28"/>
          <w:szCs w:val="28"/>
        </w:rPr>
      </w:pPr>
      <w:r>
        <w:rPr>
          <w:b/>
          <w:sz w:val="28"/>
          <w:szCs w:val="28"/>
        </w:rPr>
        <w:t xml:space="preserve">Ross Watts, </w:t>
      </w:r>
      <w:r w:rsidR="00D830D6">
        <w:rPr>
          <w:b/>
          <w:sz w:val="28"/>
          <w:szCs w:val="28"/>
        </w:rPr>
        <w:t>Whitworth University</w:t>
      </w:r>
      <w:r w:rsidR="006D291B" w:rsidRPr="006E617C">
        <w:rPr>
          <w:b/>
          <w:sz w:val="28"/>
          <w:szCs w:val="28"/>
        </w:rPr>
        <w:t>, Director</w:t>
      </w:r>
      <w:r w:rsidR="00D830D6">
        <w:rPr>
          <w:b/>
          <w:sz w:val="28"/>
          <w:szCs w:val="28"/>
        </w:rPr>
        <w:t xml:space="preserve">, </w:t>
      </w:r>
      <w:proofErr w:type="spellStart"/>
      <w:r w:rsidR="00D830D6">
        <w:rPr>
          <w:b/>
          <w:sz w:val="28"/>
          <w:szCs w:val="28"/>
        </w:rPr>
        <w:t>Dornsife</w:t>
      </w:r>
      <w:proofErr w:type="spellEnd"/>
      <w:r w:rsidR="00D830D6">
        <w:rPr>
          <w:b/>
          <w:sz w:val="28"/>
          <w:szCs w:val="28"/>
        </w:rPr>
        <w:t xml:space="preserve"> Center for </w:t>
      </w:r>
      <w:r w:rsidR="006D291B" w:rsidRPr="006E617C">
        <w:rPr>
          <w:b/>
          <w:sz w:val="28"/>
          <w:szCs w:val="28"/>
        </w:rPr>
        <w:t>Community Engagement</w:t>
      </w:r>
      <w:bookmarkStart w:id="0" w:name="_GoBack"/>
      <w:bookmarkEnd w:id="0"/>
    </w:p>
    <w:p w:rsidR="006D291B" w:rsidRPr="006E617C" w:rsidRDefault="006D291B" w:rsidP="006D291B">
      <w:pPr>
        <w:pStyle w:val="ListParagraph"/>
        <w:spacing w:after="0" w:line="240" w:lineRule="auto"/>
        <w:ind w:left="1080"/>
        <w:rPr>
          <w:sz w:val="28"/>
          <w:szCs w:val="28"/>
        </w:rPr>
      </w:pPr>
    </w:p>
    <w:p w:rsidR="006D291B" w:rsidRPr="006E617C" w:rsidRDefault="006D291B" w:rsidP="006D291B">
      <w:pPr>
        <w:spacing w:after="0" w:line="240" w:lineRule="auto"/>
        <w:ind w:left="360"/>
        <w:rPr>
          <w:sz w:val="28"/>
          <w:szCs w:val="28"/>
        </w:rPr>
      </w:pPr>
      <w:r w:rsidRPr="006E617C">
        <w:rPr>
          <w:sz w:val="28"/>
          <w:szCs w:val="28"/>
        </w:rPr>
        <w:t>5:00 – break for food and drink</w:t>
      </w:r>
    </w:p>
    <w:p w:rsidR="006D291B" w:rsidRPr="006E617C" w:rsidRDefault="006D291B" w:rsidP="006D291B">
      <w:pPr>
        <w:spacing w:after="0" w:line="240" w:lineRule="auto"/>
        <w:ind w:left="360"/>
        <w:rPr>
          <w:sz w:val="28"/>
          <w:szCs w:val="28"/>
        </w:rPr>
      </w:pPr>
    </w:p>
    <w:p w:rsidR="00C024FC" w:rsidRDefault="006D291B" w:rsidP="006D291B">
      <w:pPr>
        <w:spacing w:after="0" w:line="240" w:lineRule="auto"/>
        <w:ind w:left="360"/>
        <w:rPr>
          <w:sz w:val="28"/>
          <w:szCs w:val="28"/>
        </w:rPr>
      </w:pPr>
      <w:r w:rsidRPr="006E617C">
        <w:rPr>
          <w:sz w:val="28"/>
          <w:szCs w:val="28"/>
        </w:rPr>
        <w:t>5:15 – Networking Conversations</w:t>
      </w:r>
      <w:r w:rsidR="00C024FC">
        <w:rPr>
          <w:sz w:val="28"/>
          <w:szCs w:val="28"/>
        </w:rPr>
        <w:t xml:space="preserve"> </w:t>
      </w:r>
    </w:p>
    <w:p w:rsidR="006D291B" w:rsidRPr="00C024FC" w:rsidRDefault="00C024FC" w:rsidP="00C024FC">
      <w:pPr>
        <w:pStyle w:val="ListParagraph"/>
        <w:numPr>
          <w:ilvl w:val="0"/>
          <w:numId w:val="5"/>
        </w:numPr>
        <w:spacing w:after="0" w:line="240" w:lineRule="auto"/>
        <w:rPr>
          <w:b/>
          <w:sz w:val="28"/>
          <w:szCs w:val="28"/>
        </w:rPr>
      </w:pPr>
      <w:r w:rsidRPr="00C024FC">
        <w:rPr>
          <w:sz w:val="28"/>
          <w:szCs w:val="28"/>
        </w:rPr>
        <w:t>Introduction,</w:t>
      </w:r>
      <w:r w:rsidRPr="00C024FC">
        <w:rPr>
          <w:b/>
          <w:sz w:val="28"/>
          <w:szCs w:val="28"/>
        </w:rPr>
        <w:t xml:space="preserve"> D. Patrick Jones, Eastern Washington University</w:t>
      </w:r>
      <w:r w:rsidR="006D291B" w:rsidRPr="00C024FC">
        <w:rPr>
          <w:b/>
          <w:sz w:val="28"/>
          <w:szCs w:val="28"/>
        </w:rPr>
        <w:t xml:space="preserve"> </w:t>
      </w:r>
    </w:p>
    <w:p w:rsidR="006D291B" w:rsidRPr="006E617C" w:rsidRDefault="006D291B" w:rsidP="006E617C">
      <w:pPr>
        <w:pStyle w:val="ListParagraph"/>
        <w:numPr>
          <w:ilvl w:val="0"/>
          <w:numId w:val="4"/>
        </w:numPr>
        <w:spacing w:after="0" w:line="240" w:lineRule="auto"/>
        <w:rPr>
          <w:sz w:val="28"/>
          <w:szCs w:val="28"/>
        </w:rPr>
      </w:pPr>
      <w:r w:rsidRPr="006E617C">
        <w:rPr>
          <w:sz w:val="28"/>
          <w:szCs w:val="28"/>
        </w:rPr>
        <w:t>Three table topics: Family Violence, Housing, Mental Health and Substance Abuse.</w:t>
      </w:r>
    </w:p>
    <w:p w:rsidR="006D291B" w:rsidRPr="006E617C" w:rsidRDefault="006D291B" w:rsidP="006D291B">
      <w:pPr>
        <w:spacing w:after="0" w:line="240" w:lineRule="auto"/>
        <w:ind w:left="360"/>
        <w:rPr>
          <w:sz w:val="28"/>
          <w:szCs w:val="28"/>
        </w:rPr>
      </w:pPr>
    </w:p>
    <w:p w:rsidR="006D291B" w:rsidRPr="006E617C" w:rsidRDefault="00C024FC" w:rsidP="006D291B">
      <w:pPr>
        <w:spacing w:after="0" w:line="240" w:lineRule="auto"/>
        <w:ind w:left="360"/>
        <w:rPr>
          <w:sz w:val="28"/>
          <w:szCs w:val="28"/>
        </w:rPr>
      </w:pPr>
      <w:r>
        <w:rPr>
          <w:sz w:val="28"/>
          <w:szCs w:val="28"/>
        </w:rPr>
        <w:t>6:15 –</w:t>
      </w:r>
      <w:r w:rsidR="006D291B" w:rsidRPr="006E617C">
        <w:rPr>
          <w:sz w:val="28"/>
          <w:szCs w:val="28"/>
        </w:rPr>
        <w:t>Wrap-up</w:t>
      </w:r>
      <w:r>
        <w:rPr>
          <w:sz w:val="28"/>
          <w:szCs w:val="28"/>
        </w:rPr>
        <w:t>,</w:t>
      </w:r>
      <w:r w:rsidR="006D291B" w:rsidRPr="006E617C">
        <w:rPr>
          <w:sz w:val="28"/>
          <w:szCs w:val="28"/>
        </w:rPr>
        <w:t xml:space="preserve"> </w:t>
      </w:r>
      <w:r w:rsidR="007A1142">
        <w:rPr>
          <w:b/>
          <w:sz w:val="28"/>
          <w:szCs w:val="28"/>
        </w:rPr>
        <w:t>Ashley Beck</w:t>
      </w:r>
      <w:r w:rsidR="006D291B" w:rsidRPr="006E617C">
        <w:rPr>
          <w:b/>
          <w:sz w:val="28"/>
          <w:szCs w:val="28"/>
        </w:rPr>
        <w:t>, Spokane Regional Health District</w:t>
      </w:r>
    </w:p>
    <w:p w:rsidR="006D291B" w:rsidRPr="006E617C" w:rsidRDefault="006D291B" w:rsidP="00B1753C">
      <w:pPr>
        <w:pStyle w:val="ListParagraph"/>
        <w:numPr>
          <w:ilvl w:val="0"/>
          <w:numId w:val="3"/>
        </w:numPr>
        <w:spacing w:after="0" w:line="240" w:lineRule="auto"/>
        <w:rPr>
          <w:sz w:val="28"/>
          <w:szCs w:val="28"/>
        </w:rPr>
      </w:pPr>
      <w:r w:rsidRPr="006E617C">
        <w:rPr>
          <w:sz w:val="28"/>
          <w:szCs w:val="28"/>
        </w:rPr>
        <w:t>Primary take-aways in each of the three topic areas</w:t>
      </w:r>
    </w:p>
    <w:p w:rsidR="006D291B" w:rsidRPr="006E617C" w:rsidRDefault="006D291B" w:rsidP="006D291B">
      <w:pPr>
        <w:pStyle w:val="ListParagraph"/>
        <w:numPr>
          <w:ilvl w:val="0"/>
          <w:numId w:val="3"/>
        </w:numPr>
        <w:spacing w:after="0" w:line="240" w:lineRule="auto"/>
        <w:rPr>
          <w:sz w:val="28"/>
          <w:szCs w:val="28"/>
        </w:rPr>
      </w:pPr>
      <w:r w:rsidRPr="006E617C">
        <w:rPr>
          <w:sz w:val="28"/>
          <w:szCs w:val="28"/>
        </w:rPr>
        <w:t>Follow-up works</w:t>
      </w:r>
      <w:r w:rsidR="006E617C" w:rsidRPr="006E617C">
        <w:rPr>
          <w:sz w:val="28"/>
          <w:szCs w:val="28"/>
        </w:rPr>
        <w:t xml:space="preserve">hop on RBA </w:t>
      </w:r>
    </w:p>
    <w:p w:rsidR="006D291B" w:rsidRPr="006E617C" w:rsidRDefault="00C024FC" w:rsidP="006D291B">
      <w:pPr>
        <w:pStyle w:val="ListParagraph"/>
        <w:numPr>
          <w:ilvl w:val="0"/>
          <w:numId w:val="3"/>
        </w:numPr>
        <w:spacing w:after="0" w:line="240" w:lineRule="auto"/>
        <w:rPr>
          <w:sz w:val="28"/>
          <w:szCs w:val="28"/>
        </w:rPr>
      </w:pPr>
      <w:r>
        <w:rPr>
          <w:sz w:val="28"/>
          <w:szCs w:val="28"/>
        </w:rPr>
        <w:t>Follow-up survey</w:t>
      </w:r>
    </w:p>
    <w:p w:rsidR="006E617C" w:rsidRPr="006E617C" w:rsidRDefault="006E617C" w:rsidP="00EA5936">
      <w:pPr>
        <w:rPr>
          <w:rFonts w:ascii="Calibri" w:hAnsi="Calibri" w:cs="Calibri"/>
          <w:b/>
          <w:sz w:val="28"/>
          <w:szCs w:val="28"/>
        </w:rPr>
      </w:pPr>
      <w:r>
        <w:rPr>
          <w:sz w:val="28"/>
          <w:szCs w:val="28"/>
        </w:rPr>
        <w:br w:type="page"/>
      </w:r>
      <w:r w:rsidRPr="006E617C">
        <w:rPr>
          <w:rFonts w:ascii="Calibri" w:hAnsi="Calibri" w:cs="Calibri"/>
          <w:b/>
          <w:sz w:val="36"/>
          <w:szCs w:val="36"/>
        </w:rPr>
        <w:lastRenderedPageBreak/>
        <w:t>Health Services Research Roundtable - Purpose</w:t>
      </w:r>
    </w:p>
    <w:p w:rsidR="006E617C" w:rsidRPr="006E617C" w:rsidRDefault="006E617C" w:rsidP="006E617C">
      <w:pPr>
        <w:spacing w:after="0" w:line="240" w:lineRule="auto"/>
        <w:rPr>
          <w:rFonts w:ascii="Calibri" w:hAnsi="Calibri" w:cs="Calibri"/>
          <w:sz w:val="28"/>
          <w:szCs w:val="28"/>
        </w:rPr>
      </w:pPr>
      <w:r w:rsidRPr="006E617C">
        <w:rPr>
          <w:rFonts w:ascii="Calibri" w:hAnsi="Calibri" w:cs="Calibri"/>
          <w:sz w:val="28"/>
          <w:szCs w:val="28"/>
        </w:rPr>
        <w:t xml:space="preserve">The HSRR is a collaboration among institutions of higher education and community partners in Eastern Washington. The purpose of HSRR is to conduct rigorous interdisciplinary inquiry regarding current challenges affecting public health and well-being. The organization brings together faculty and students from multiple disciplines across the participating campuses with a broad network of community partners to conduct engaged scholarship, primarily focused on applied or translational research that informs health care policy, improves the delivery of services, and facilitates access to services. </w:t>
      </w:r>
    </w:p>
    <w:p w:rsidR="006E617C" w:rsidRPr="006E617C" w:rsidRDefault="006E617C" w:rsidP="006E617C">
      <w:pPr>
        <w:spacing w:after="0" w:line="240" w:lineRule="auto"/>
        <w:rPr>
          <w:rFonts w:ascii="Calibri" w:hAnsi="Calibri" w:cs="Calibri"/>
          <w:sz w:val="28"/>
          <w:szCs w:val="28"/>
        </w:rPr>
      </w:pPr>
    </w:p>
    <w:p w:rsidR="006E617C" w:rsidRDefault="006E617C" w:rsidP="006E617C">
      <w:pPr>
        <w:spacing w:after="0" w:line="240" w:lineRule="auto"/>
        <w:rPr>
          <w:rFonts w:cstheme="minorHAnsi"/>
          <w:b/>
          <w:sz w:val="36"/>
          <w:szCs w:val="36"/>
        </w:rPr>
      </w:pPr>
    </w:p>
    <w:p w:rsidR="006E617C" w:rsidRPr="006E617C" w:rsidRDefault="006E617C" w:rsidP="006E617C">
      <w:pPr>
        <w:spacing w:after="0" w:line="240" w:lineRule="auto"/>
        <w:rPr>
          <w:rFonts w:cstheme="minorHAnsi"/>
          <w:b/>
          <w:sz w:val="36"/>
          <w:szCs w:val="36"/>
        </w:rPr>
      </w:pPr>
      <w:r w:rsidRPr="006E617C">
        <w:rPr>
          <w:rFonts w:cstheme="minorHAnsi"/>
          <w:b/>
          <w:sz w:val="36"/>
          <w:szCs w:val="36"/>
        </w:rPr>
        <w:t>HSRR Core Steering Committee Members</w:t>
      </w:r>
    </w:p>
    <w:p w:rsidR="006E617C" w:rsidRDefault="006E617C" w:rsidP="006E617C">
      <w:pPr>
        <w:spacing w:after="0" w:line="240" w:lineRule="auto"/>
        <w:rPr>
          <w:rFonts w:eastAsia="Times New Roman" w:cstheme="minorHAnsi"/>
          <w:b/>
          <w:bCs/>
          <w:sz w:val="28"/>
          <w:szCs w:val="28"/>
        </w:rPr>
      </w:pP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Ashley Beck</w:t>
      </w:r>
      <w:r w:rsidRPr="0009546A">
        <w:rPr>
          <w:rFonts w:eastAsia="Times New Roman" w:cstheme="minorHAnsi"/>
          <w:sz w:val="24"/>
          <w:szCs w:val="24"/>
        </w:rPr>
        <w:t>, Spokane Regional Health District</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Paul Buller</w:t>
      </w:r>
      <w:r w:rsidRPr="0009546A">
        <w:rPr>
          <w:rFonts w:eastAsia="Times New Roman" w:cstheme="minorHAnsi"/>
          <w:sz w:val="24"/>
          <w:szCs w:val="24"/>
        </w:rPr>
        <w:t>, Gonzaga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sz w:val="24"/>
          <w:szCs w:val="24"/>
        </w:rPr>
        <w:t>Mason Burley,</w:t>
      </w:r>
      <w:r w:rsidRPr="0009546A">
        <w:rPr>
          <w:rFonts w:eastAsia="Times New Roman" w:cstheme="minorHAnsi"/>
          <w:sz w:val="24"/>
          <w:szCs w:val="24"/>
        </w:rPr>
        <w:t xml:space="preserve"> Innovia Foundation</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JL Henriksen</w:t>
      </w:r>
      <w:r w:rsidRPr="0009546A">
        <w:rPr>
          <w:rFonts w:eastAsia="Times New Roman" w:cstheme="minorHAnsi"/>
          <w:sz w:val="24"/>
          <w:szCs w:val="24"/>
        </w:rPr>
        <w:t>, Spokane Community College</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D. Patrick Jones</w:t>
      </w:r>
      <w:r w:rsidRPr="0009546A">
        <w:rPr>
          <w:rFonts w:eastAsia="Times New Roman" w:cstheme="minorHAnsi"/>
          <w:sz w:val="24"/>
          <w:szCs w:val="24"/>
        </w:rPr>
        <w:t>, Eastern Washington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Courtney Law</w:t>
      </w:r>
      <w:r w:rsidRPr="0009546A">
        <w:rPr>
          <w:rFonts w:eastAsia="Times New Roman" w:cstheme="minorHAnsi"/>
          <w:sz w:val="24"/>
          <w:szCs w:val="24"/>
        </w:rPr>
        <w:t>, UW School of Medicine-Gonzaga University Regional Health</w:t>
      </w:r>
      <w:r w:rsidR="0009546A" w:rsidRPr="0009546A">
        <w:rPr>
          <w:rFonts w:eastAsia="Times New Roman" w:cstheme="minorHAnsi"/>
          <w:sz w:val="24"/>
          <w:szCs w:val="24"/>
        </w:rPr>
        <w:t xml:space="preserve"> </w:t>
      </w:r>
      <w:r w:rsidRPr="0009546A">
        <w:rPr>
          <w:rFonts w:eastAsia="Times New Roman" w:cstheme="minorHAnsi"/>
          <w:sz w:val="24"/>
          <w:szCs w:val="24"/>
        </w:rPr>
        <w:t>Partnership</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Sterling McPherson</w:t>
      </w:r>
      <w:r w:rsidRPr="0009546A">
        <w:rPr>
          <w:rFonts w:eastAsia="Times New Roman" w:cstheme="minorHAnsi"/>
          <w:sz w:val="24"/>
          <w:szCs w:val="24"/>
        </w:rPr>
        <w:t>, Washington State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Robin Pickering</w:t>
      </w:r>
      <w:r w:rsidRPr="0009546A">
        <w:rPr>
          <w:rFonts w:eastAsia="Times New Roman" w:cstheme="minorHAnsi"/>
          <w:sz w:val="24"/>
          <w:szCs w:val="24"/>
        </w:rPr>
        <w:t>, Whitworth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John Roll</w:t>
      </w:r>
      <w:r w:rsidRPr="0009546A">
        <w:rPr>
          <w:rFonts w:eastAsia="Times New Roman" w:cstheme="minorHAnsi"/>
          <w:sz w:val="24"/>
          <w:szCs w:val="24"/>
        </w:rPr>
        <w:t>, Washington State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Jennifer Towers</w:t>
      </w:r>
      <w:r w:rsidRPr="0009546A">
        <w:rPr>
          <w:rFonts w:eastAsia="Times New Roman" w:cstheme="minorHAnsi"/>
          <w:sz w:val="24"/>
          <w:szCs w:val="24"/>
        </w:rPr>
        <w:t>, Gonzaga University</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Stacy Wenzl</w:t>
      </w:r>
      <w:r w:rsidRPr="0009546A">
        <w:rPr>
          <w:rFonts w:eastAsia="Times New Roman" w:cstheme="minorHAnsi"/>
          <w:sz w:val="24"/>
          <w:szCs w:val="24"/>
        </w:rPr>
        <w:t>, Spokane Regional Health District</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Darryl Potyk</w:t>
      </w:r>
      <w:r w:rsidRPr="0009546A">
        <w:rPr>
          <w:rFonts w:eastAsia="Times New Roman" w:cstheme="minorHAnsi"/>
          <w:sz w:val="24"/>
          <w:szCs w:val="24"/>
        </w:rPr>
        <w:t>, UW School of Medicine-Gonzaga University Regional Health Partnership</w:t>
      </w:r>
    </w:p>
    <w:p w:rsidR="006E617C" w:rsidRPr="0009546A" w:rsidRDefault="006E617C" w:rsidP="000E7912">
      <w:pPr>
        <w:spacing w:after="0" w:line="360" w:lineRule="auto"/>
        <w:rPr>
          <w:rFonts w:eastAsia="Times New Roman" w:cstheme="minorHAnsi"/>
          <w:sz w:val="24"/>
          <w:szCs w:val="24"/>
        </w:rPr>
      </w:pPr>
      <w:r w:rsidRPr="0009546A">
        <w:rPr>
          <w:rFonts w:eastAsia="Times New Roman" w:cstheme="minorHAnsi"/>
          <w:b/>
          <w:bCs/>
          <w:sz w:val="24"/>
          <w:szCs w:val="24"/>
        </w:rPr>
        <w:t>Sara Clements-Sampson</w:t>
      </w:r>
      <w:r w:rsidRPr="0009546A">
        <w:rPr>
          <w:rFonts w:eastAsia="Times New Roman" w:cstheme="minorHAnsi"/>
          <w:sz w:val="24"/>
          <w:szCs w:val="24"/>
        </w:rPr>
        <w:t>, Providence Health Care</w:t>
      </w:r>
    </w:p>
    <w:p w:rsidR="006D291B" w:rsidRDefault="006E617C" w:rsidP="006D291B">
      <w:pPr>
        <w:rPr>
          <w:b/>
          <w:sz w:val="36"/>
          <w:szCs w:val="36"/>
        </w:rPr>
      </w:pPr>
      <w:r>
        <w:rPr>
          <w:sz w:val="28"/>
          <w:szCs w:val="28"/>
        </w:rPr>
        <w:br w:type="page"/>
      </w:r>
      <w:r w:rsidRPr="00EA5936">
        <w:rPr>
          <w:b/>
          <w:sz w:val="36"/>
          <w:szCs w:val="36"/>
        </w:rPr>
        <w:lastRenderedPageBreak/>
        <w:t>Table Topics</w:t>
      </w:r>
    </w:p>
    <w:p w:rsidR="00EA5936" w:rsidRDefault="00EA5936" w:rsidP="006D291B">
      <w:pPr>
        <w:rPr>
          <w:b/>
          <w:sz w:val="28"/>
          <w:szCs w:val="28"/>
        </w:rPr>
      </w:pPr>
      <w:r>
        <w:rPr>
          <w:b/>
          <w:sz w:val="28"/>
          <w:szCs w:val="28"/>
        </w:rPr>
        <w:t xml:space="preserve">These table topics are the top priorities that emerged from the Spokane Priority Health Issues meetings of the Community Stakeholders.  Please sit at the table of interest to you, remain there or move about – you determine your networking pathway.  </w:t>
      </w:r>
    </w:p>
    <w:p w:rsidR="00EA5936" w:rsidRDefault="00EA5936" w:rsidP="006D291B">
      <w:pPr>
        <w:rPr>
          <w:b/>
          <w:sz w:val="28"/>
          <w:szCs w:val="28"/>
        </w:rPr>
      </w:pPr>
    </w:p>
    <w:p w:rsidR="00EA5936" w:rsidRDefault="00EA5936" w:rsidP="006D291B">
      <w:pPr>
        <w:rPr>
          <w:b/>
          <w:sz w:val="28"/>
          <w:szCs w:val="28"/>
        </w:rPr>
      </w:pPr>
      <w:r>
        <w:rPr>
          <w:b/>
          <w:sz w:val="28"/>
          <w:szCs w:val="28"/>
        </w:rPr>
        <w:t>Family Violence</w:t>
      </w:r>
      <w:r w:rsidR="00C5429C">
        <w:rPr>
          <w:b/>
          <w:sz w:val="28"/>
          <w:szCs w:val="28"/>
        </w:rPr>
        <w:t xml:space="preserve"> and Trauma</w:t>
      </w:r>
    </w:p>
    <w:p w:rsidR="00EA5936" w:rsidRDefault="00EA5936" w:rsidP="006D291B">
      <w:pPr>
        <w:rPr>
          <w:b/>
          <w:sz w:val="28"/>
          <w:szCs w:val="28"/>
        </w:rPr>
      </w:pPr>
      <w:r>
        <w:rPr>
          <w:b/>
          <w:sz w:val="28"/>
          <w:szCs w:val="28"/>
        </w:rPr>
        <w:t>Mental Health and Substance Abuse</w:t>
      </w:r>
    </w:p>
    <w:p w:rsidR="00C5429C" w:rsidRDefault="00EA5936" w:rsidP="006D291B">
      <w:pPr>
        <w:rPr>
          <w:b/>
          <w:sz w:val="28"/>
          <w:szCs w:val="28"/>
        </w:rPr>
      </w:pPr>
      <w:r>
        <w:rPr>
          <w:b/>
          <w:sz w:val="28"/>
          <w:szCs w:val="28"/>
        </w:rPr>
        <w:t xml:space="preserve">Housing </w:t>
      </w:r>
    </w:p>
    <w:p w:rsidR="00EA5936" w:rsidRDefault="00EA5936" w:rsidP="006D291B">
      <w:pPr>
        <w:rPr>
          <w:b/>
          <w:sz w:val="28"/>
          <w:szCs w:val="28"/>
        </w:rPr>
      </w:pPr>
    </w:p>
    <w:p w:rsidR="000E7912" w:rsidRDefault="000E7912" w:rsidP="006D291B">
      <w:pPr>
        <w:rPr>
          <w:b/>
          <w:sz w:val="28"/>
          <w:szCs w:val="28"/>
        </w:rPr>
      </w:pPr>
    </w:p>
    <w:p w:rsidR="00EA5936" w:rsidRDefault="000D1807" w:rsidP="000E7912">
      <w:pPr>
        <w:rPr>
          <w:b/>
          <w:sz w:val="36"/>
          <w:szCs w:val="36"/>
        </w:rPr>
      </w:pPr>
      <w:r w:rsidRPr="000D1807">
        <w:rPr>
          <w:b/>
          <w:sz w:val="36"/>
          <w:szCs w:val="36"/>
        </w:rPr>
        <w:t>Event Sponsors</w:t>
      </w:r>
    </w:p>
    <w:p w:rsidR="000D1807" w:rsidRPr="000D1807" w:rsidRDefault="000D1807" w:rsidP="000E7912">
      <w:pPr>
        <w:spacing w:after="0" w:line="240" w:lineRule="auto"/>
        <w:rPr>
          <w:b/>
          <w:sz w:val="28"/>
          <w:szCs w:val="28"/>
        </w:rPr>
      </w:pPr>
      <w:r w:rsidRPr="000D1807">
        <w:rPr>
          <w:b/>
          <w:sz w:val="28"/>
          <w:szCs w:val="28"/>
        </w:rPr>
        <w:t>Innovia Foundation</w:t>
      </w:r>
    </w:p>
    <w:p w:rsidR="000D1807" w:rsidRPr="000D1807" w:rsidRDefault="000D1807" w:rsidP="000E7912">
      <w:pPr>
        <w:spacing w:after="0" w:line="240" w:lineRule="auto"/>
        <w:rPr>
          <w:b/>
          <w:sz w:val="28"/>
          <w:szCs w:val="28"/>
        </w:rPr>
      </w:pPr>
      <w:r w:rsidRPr="000D1807">
        <w:rPr>
          <w:b/>
          <w:sz w:val="28"/>
          <w:szCs w:val="28"/>
        </w:rPr>
        <w:t>Eastern Washington University</w:t>
      </w:r>
    </w:p>
    <w:p w:rsidR="000D1807" w:rsidRPr="000D1807" w:rsidRDefault="000D1807" w:rsidP="000E7912">
      <w:pPr>
        <w:spacing w:after="0" w:line="240" w:lineRule="auto"/>
        <w:rPr>
          <w:b/>
          <w:sz w:val="28"/>
          <w:szCs w:val="28"/>
        </w:rPr>
      </w:pPr>
      <w:r w:rsidRPr="000D1807">
        <w:rPr>
          <w:b/>
          <w:sz w:val="28"/>
          <w:szCs w:val="28"/>
        </w:rPr>
        <w:t>Gonzaga University</w:t>
      </w:r>
    </w:p>
    <w:p w:rsidR="000D1807" w:rsidRPr="000D1807" w:rsidRDefault="000D1807" w:rsidP="000E7912">
      <w:pPr>
        <w:spacing w:after="0" w:line="240" w:lineRule="auto"/>
        <w:rPr>
          <w:b/>
          <w:sz w:val="28"/>
          <w:szCs w:val="28"/>
        </w:rPr>
      </w:pPr>
      <w:r w:rsidRPr="000D1807">
        <w:rPr>
          <w:b/>
          <w:sz w:val="28"/>
          <w:szCs w:val="28"/>
        </w:rPr>
        <w:t>Spokane Community College</w:t>
      </w:r>
    </w:p>
    <w:p w:rsidR="000D1807" w:rsidRPr="000D1807" w:rsidRDefault="000D1807" w:rsidP="000E7912">
      <w:pPr>
        <w:spacing w:after="0" w:line="240" w:lineRule="auto"/>
        <w:rPr>
          <w:b/>
          <w:sz w:val="28"/>
          <w:szCs w:val="28"/>
        </w:rPr>
      </w:pPr>
      <w:r w:rsidRPr="000D1807">
        <w:rPr>
          <w:b/>
          <w:sz w:val="28"/>
          <w:szCs w:val="28"/>
        </w:rPr>
        <w:t>Spokane Regional Health District</w:t>
      </w:r>
    </w:p>
    <w:p w:rsidR="000D1807" w:rsidRPr="000D1807" w:rsidRDefault="000D1807" w:rsidP="000E7912">
      <w:pPr>
        <w:spacing w:after="0" w:line="240" w:lineRule="auto"/>
        <w:rPr>
          <w:b/>
          <w:sz w:val="28"/>
          <w:szCs w:val="28"/>
        </w:rPr>
      </w:pPr>
      <w:r w:rsidRPr="000D1807">
        <w:rPr>
          <w:b/>
          <w:sz w:val="28"/>
          <w:szCs w:val="28"/>
        </w:rPr>
        <w:t>UW School of Medicine-Gonzaga University Regional Health Partnership</w:t>
      </w:r>
    </w:p>
    <w:p w:rsidR="000D1807" w:rsidRPr="000D1807" w:rsidRDefault="000D1807" w:rsidP="000E7912">
      <w:pPr>
        <w:spacing w:after="0" w:line="240" w:lineRule="auto"/>
        <w:rPr>
          <w:b/>
          <w:sz w:val="28"/>
          <w:szCs w:val="28"/>
        </w:rPr>
      </w:pPr>
      <w:r w:rsidRPr="000D1807">
        <w:rPr>
          <w:b/>
          <w:sz w:val="28"/>
          <w:szCs w:val="28"/>
        </w:rPr>
        <w:t>Washington State University</w:t>
      </w:r>
    </w:p>
    <w:p w:rsidR="000D1807" w:rsidRPr="000D1807" w:rsidRDefault="000D1807" w:rsidP="000E7912">
      <w:pPr>
        <w:spacing w:after="0" w:line="240" w:lineRule="auto"/>
        <w:rPr>
          <w:b/>
          <w:sz w:val="28"/>
          <w:szCs w:val="28"/>
        </w:rPr>
      </w:pPr>
      <w:r w:rsidRPr="000D1807">
        <w:rPr>
          <w:b/>
          <w:sz w:val="28"/>
          <w:szCs w:val="28"/>
        </w:rPr>
        <w:t>Whitworth University</w:t>
      </w:r>
    </w:p>
    <w:p w:rsidR="00EA5936" w:rsidRPr="000D1807" w:rsidRDefault="00EA5936" w:rsidP="000E7912">
      <w:pPr>
        <w:rPr>
          <w:b/>
          <w:sz w:val="28"/>
          <w:szCs w:val="28"/>
        </w:rPr>
      </w:pPr>
    </w:p>
    <w:p w:rsidR="00EA5936" w:rsidRDefault="00EA5936" w:rsidP="006D291B">
      <w:pPr>
        <w:rPr>
          <w:b/>
          <w:sz w:val="28"/>
          <w:szCs w:val="28"/>
        </w:rPr>
      </w:pPr>
    </w:p>
    <w:p w:rsidR="000D1807" w:rsidRDefault="000D1807" w:rsidP="006D291B">
      <w:pPr>
        <w:rPr>
          <w:b/>
          <w:sz w:val="28"/>
          <w:szCs w:val="28"/>
        </w:rPr>
      </w:pPr>
    </w:p>
    <w:p w:rsidR="00C5429C" w:rsidRDefault="00C5429C" w:rsidP="006D291B">
      <w:pPr>
        <w:rPr>
          <w:b/>
          <w:sz w:val="28"/>
          <w:szCs w:val="28"/>
        </w:rPr>
      </w:pPr>
    </w:p>
    <w:p w:rsidR="00EA5936" w:rsidRDefault="00EA5936" w:rsidP="006D291B">
      <w:pPr>
        <w:rPr>
          <w:b/>
          <w:sz w:val="28"/>
          <w:szCs w:val="28"/>
        </w:rPr>
      </w:pPr>
    </w:p>
    <w:p w:rsidR="000E7912" w:rsidRDefault="000E7912" w:rsidP="006D291B">
      <w:pPr>
        <w:rPr>
          <w:b/>
          <w:sz w:val="28"/>
          <w:szCs w:val="28"/>
        </w:rPr>
      </w:pPr>
    </w:p>
    <w:p w:rsidR="00EA5936" w:rsidRPr="000D1807" w:rsidRDefault="00EA5936" w:rsidP="00EA5936">
      <w:pPr>
        <w:jc w:val="center"/>
        <w:rPr>
          <w:b/>
          <w:sz w:val="36"/>
          <w:szCs w:val="36"/>
        </w:rPr>
      </w:pPr>
      <w:r w:rsidRPr="000D1807">
        <w:rPr>
          <w:b/>
          <w:sz w:val="36"/>
          <w:szCs w:val="36"/>
        </w:rPr>
        <w:t>Thank you for your participation in this ongoing effort to improve the health and well-being of our communities.</w:t>
      </w:r>
    </w:p>
    <w:sectPr w:rsidR="00EA5936" w:rsidRPr="000D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0D8"/>
    <w:multiLevelType w:val="hybridMultilevel"/>
    <w:tmpl w:val="A1328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E6950"/>
    <w:multiLevelType w:val="hybridMultilevel"/>
    <w:tmpl w:val="C3AE8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903379"/>
    <w:multiLevelType w:val="hybridMultilevel"/>
    <w:tmpl w:val="ACFA8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BD4149"/>
    <w:multiLevelType w:val="hybridMultilevel"/>
    <w:tmpl w:val="80024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0D78B4"/>
    <w:multiLevelType w:val="hybridMultilevel"/>
    <w:tmpl w:val="B086B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1B"/>
    <w:rsid w:val="00081E9C"/>
    <w:rsid w:val="0009546A"/>
    <w:rsid w:val="000D1807"/>
    <w:rsid w:val="000E7912"/>
    <w:rsid w:val="003657DE"/>
    <w:rsid w:val="006D291B"/>
    <w:rsid w:val="006E617C"/>
    <w:rsid w:val="007A1142"/>
    <w:rsid w:val="009E58BC"/>
    <w:rsid w:val="00AA1A2B"/>
    <w:rsid w:val="00C024FC"/>
    <w:rsid w:val="00C5429C"/>
    <w:rsid w:val="00D830D6"/>
    <w:rsid w:val="00EA5936"/>
    <w:rsid w:val="00F5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9625"/>
  <w15:chartTrackingRefBased/>
  <w15:docId w15:val="{7C76A6F9-2B34-4E80-AD9B-1C2F0F0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91B"/>
    <w:rPr>
      <w:color w:val="0563C1" w:themeColor="hyperlink"/>
      <w:u w:val="single"/>
    </w:rPr>
  </w:style>
  <w:style w:type="paragraph" w:styleId="ListParagraph">
    <w:name w:val="List Paragraph"/>
    <w:basedOn w:val="Normal"/>
    <w:uiPriority w:val="34"/>
    <w:qFormat/>
    <w:rsid w:val="006D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rr@hsrr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rrwe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Gonzaga</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Buller, Paul</dc:creator>
  <cp:keywords/>
  <dc:description/>
  <cp:lastModifiedBy>Buller, Paul</cp:lastModifiedBy>
  <cp:revision>11</cp:revision>
  <dcterms:created xsi:type="dcterms:W3CDTF">2018-10-31T18:48:00Z</dcterms:created>
  <dcterms:modified xsi:type="dcterms:W3CDTF">2018-11-05T16:33:00Z</dcterms:modified>
</cp:coreProperties>
</file>