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3A58" w:rsidRDefault="00E53A58" w:rsidP="00E53A58">
      <w:pPr>
        <w:rPr>
          <w:rFonts w:ascii="Arial" w:eastAsia="Times New Roman" w:hAnsi="Arial" w:cs="Arial"/>
          <w:b/>
          <w:bCs/>
          <w:color w:val="7030A0"/>
          <w:kern w:val="0"/>
          <w:sz w:val="28"/>
          <w:szCs w:val="28"/>
          <w:lang w:eastAsia="en-GB"/>
          <w14:ligatures w14:val="none"/>
        </w:rPr>
      </w:pPr>
      <w:r w:rsidRPr="008F0670">
        <w:rPr>
          <w:rFonts w:ascii="Arial" w:eastAsia="Times New Roman" w:hAnsi="Arial" w:cs="Arial"/>
          <w:b/>
          <w:bCs/>
          <w:color w:val="7030A0"/>
          <w:kern w:val="0"/>
          <w:sz w:val="28"/>
          <w:szCs w:val="28"/>
          <w:lang w:eastAsia="en-GB"/>
          <w14:ligatures w14:val="none"/>
        </w:rPr>
        <w:t>Couples</w:t>
      </w:r>
      <w:r>
        <w:rPr>
          <w:rFonts w:ascii="Arial" w:eastAsia="Times New Roman" w:hAnsi="Arial" w:cs="Arial"/>
          <w:b/>
          <w:bCs/>
          <w:color w:val="7030A0"/>
          <w:kern w:val="0"/>
          <w:sz w:val="28"/>
          <w:szCs w:val="28"/>
          <w:lang w:eastAsia="en-GB"/>
          <w14:ligatures w14:val="none"/>
        </w:rPr>
        <w:t xml:space="preserve"> Therapy Disclosure Statement </w:t>
      </w:r>
    </w:p>
    <w:p w:rsidR="00E53A58" w:rsidRPr="006F04FB" w:rsidRDefault="00E53A58" w:rsidP="00E53A58">
      <w:pPr>
        <w:rPr>
          <w:rFonts w:ascii="Arial" w:eastAsia="Times New Roman" w:hAnsi="Arial" w:cs="Arial"/>
          <w:b/>
          <w:bCs/>
          <w:color w:val="7030A0"/>
          <w:kern w:val="0"/>
          <w:sz w:val="28"/>
          <w:szCs w:val="28"/>
          <w:lang w:eastAsia="en-GB"/>
          <w14:ligatures w14:val="none"/>
        </w:rPr>
      </w:pPr>
    </w:p>
    <w:p w:rsidR="00E53A58" w:rsidRPr="001128C8" w:rsidRDefault="00E53A58" w:rsidP="00E53A58">
      <w:pPr>
        <w:rPr>
          <w:rFonts w:ascii="Arial" w:eastAsia="Times New Roman" w:hAnsi="Arial" w:cs="Arial"/>
          <w:color w:val="000000" w:themeColor="text1"/>
          <w:kern w:val="0"/>
          <w:sz w:val="28"/>
          <w:szCs w:val="28"/>
          <w:lang w:eastAsia="en-GB"/>
          <w14:ligatures w14:val="none"/>
        </w:rPr>
      </w:pPr>
      <w:r w:rsidRPr="001128C8">
        <w:rPr>
          <w:rFonts w:ascii="Arial" w:eastAsia="Times New Roman" w:hAnsi="Arial" w:cs="Arial"/>
          <w:color w:val="000000" w:themeColor="text1"/>
          <w:kern w:val="0"/>
          <w:sz w:val="28"/>
          <w:szCs w:val="28"/>
          <w:lang w:eastAsia="en-GB"/>
          <w14:ligatures w14:val="none"/>
        </w:rPr>
        <w:t xml:space="preserve">Your counsellor has a Level 2 certificate with the Gottman </w:t>
      </w:r>
      <w:r w:rsidR="002E3DDA">
        <w:rPr>
          <w:rFonts w:ascii="Arial" w:eastAsia="Times New Roman" w:hAnsi="Arial" w:cs="Arial"/>
          <w:color w:val="000000" w:themeColor="text1"/>
          <w:kern w:val="0"/>
          <w:sz w:val="28"/>
          <w:szCs w:val="28"/>
          <w:lang w:eastAsia="en-GB"/>
          <w14:ligatures w14:val="none"/>
        </w:rPr>
        <w:t>Institute</w:t>
      </w:r>
      <w:r w:rsidRPr="001128C8">
        <w:rPr>
          <w:rFonts w:ascii="Arial" w:eastAsia="Times New Roman" w:hAnsi="Arial" w:cs="Arial"/>
          <w:color w:val="000000" w:themeColor="text1"/>
          <w:kern w:val="0"/>
          <w:sz w:val="28"/>
          <w:szCs w:val="28"/>
          <w:lang w:eastAsia="en-GB"/>
          <w14:ligatures w14:val="none"/>
        </w:rPr>
        <w:t xml:space="preserve">. We use an integrated approach using the Gottman method and other </w:t>
      </w:r>
      <w:r w:rsidR="002E3DDA">
        <w:rPr>
          <w:rFonts w:ascii="Arial" w:eastAsia="Times New Roman" w:hAnsi="Arial" w:cs="Arial"/>
          <w:color w:val="000000" w:themeColor="text1"/>
          <w:kern w:val="0"/>
          <w:sz w:val="28"/>
          <w:szCs w:val="28"/>
          <w:lang w:eastAsia="en-GB"/>
          <w14:ligatures w14:val="none"/>
        </w:rPr>
        <w:t>effective</w:t>
      </w:r>
      <w:r w:rsidRPr="001128C8">
        <w:rPr>
          <w:rFonts w:ascii="Arial" w:eastAsia="Times New Roman" w:hAnsi="Arial" w:cs="Arial"/>
          <w:color w:val="000000" w:themeColor="text1"/>
          <w:kern w:val="0"/>
          <w:sz w:val="28"/>
          <w:szCs w:val="28"/>
          <w:lang w:eastAsia="en-GB"/>
          <w14:ligatures w14:val="none"/>
        </w:rPr>
        <w:t xml:space="preserve"> couples therapy interventions. </w:t>
      </w:r>
    </w:p>
    <w:p w:rsidR="00E53A58" w:rsidRDefault="00E53A58" w:rsidP="00B85B82">
      <w:pPr>
        <w:rPr>
          <w:rFonts w:ascii="Arial" w:eastAsia="Times New Roman" w:hAnsi="Arial" w:cs="Arial"/>
          <w:b/>
          <w:bCs/>
          <w:color w:val="273743"/>
          <w:kern w:val="0"/>
          <w:sz w:val="28"/>
          <w:szCs w:val="28"/>
          <w:lang w:eastAsia="en-GB"/>
          <w14:ligatures w14:val="none"/>
        </w:rPr>
      </w:pPr>
    </w:p>
    <w:p w:rsidR="00E53A58" w:rsidRDefault="00E53A58" w:rsidP="00E53A58">
      <w:pPr>
        <w:rPr>
          <w:rFonts w:ascii="Arial" w:eastAsia="Times New Roman" w:hAnsi="Arial" w:cs="Arial"/>
          <w:b/>
          <w:bCs/>
          <w:color w:val="7030A0"/>
          <w:kern w:val="0"/>
          <w:sz w:val="28"/>
          <w:szCs w:val="28"/>
          <w:lang w:eastAsia="en-GB"/>
          <w14:ligatures w14:val="none"/>
        </w:rPr>
      </w:pPr>
      <w:r w:rsidRPr="00E53A58">
        <w:rPr>
          <w:rFonts w:ascii="Arial" w:eastAsia="Times New Roman" w:hAnsi="Arial" w:cs="Arial"/>
          <w:b/>
          <w:bCs/>
          <w:color w:val="7030A0"/>
          <w:kern w:val="0"/>
          <w:sz w:val="28"/>
          <w:szCs w:val="28"/>
          <w:lang w:eastAsia="en-GB"/>
          <w14:ligatures w14:val="none"/>
        </w:rPr>
        <w:t xml:space="preserve">Confidentiality in Couples Therapy </w:t>
      </w:r>
    </w:p>
    <w:p w:rsidR="00E53A58" w:rsidRPr="00E53A58" w:rsidRDefault="00E53A58" w:rsidP="00E53A58">
      <w:pPr>
        <w:rPr>
          <w:rFonts w:ascii="Arial" w:eastAsia="Times New Roman" w:hAnsi="Arial" w:cs="Arial"/>
          <w:b/>
          <w:bCs/>
          <w:color w:val="7030A0"/>
          <w:kern w:val="0"/>
          <w:sz w:val="28"/>
          <w:szCs w:val="28"/>
          <w:lang w:eastAsia="en-GB"/>
          <w14:ligatures w14:val="none"/>
        </w:rPr>
      </w:pPr>
    </w:p>
    <w:p w:rsidR="00E53A58" w:rsidRPr="006F04FB" w:rsidRDefault="00E53A58" w:rsidP="00E53A58">
      <w:pPr>
        <w:rPr>
          <w:rFonts w:ascii="Arial" w:eastAsia="Times New Roman" w:hAnsi="Arial" w:cs="Arial"/>
          <w:color w:val="000000" w:themeColor="text1"/>
          <w:kern w:val="0"/>
          <w:sz w:val="28"/>
          <w:szCs w:val="28"/>
          <w:lang w:eastAsia="en-GB"/>
          <w14:ligatures w14:val="none"/>
        </w:rPr>
      </w:pPr>
      <w:r>
        <w:rPr>
          <w:rFonts w:ascii="Arial" w:eastAsia="Times New Roman" w:hAnsi="Arial" w:cs="Arial"/>
          <w:color w:val="000000" w:themeColor="text1"/>
          <w:kern w:val="0"/>
          <w:sz w:val="28"/>
          <w:szCs w:val="28"/>
          <w:lang w:eastAsia="en-GB"/>
          <w14:ligatures w14:val="none"/>
        </w:rPr>
        <w:t xml:space="preserve">Our confidentiality policy also stands for </w:t>
      </w:r>
      <w:r w:rsidR="002E3DDA">
        <w:rPr>
          <w:rFonts w:ascii="Arial" w:eastAsia="Times New Roman" w:hAnsi="Arial" w:cs="Arial"/>
          <w:color w:val="000000" w:themeColor="text1"/>
          <w:kern w:val="0"/>
          <w:sz w:val="28"/>
          <w:szCs w:val="28"/>
          <w:lang w:eastAsia="en-GB"/>
          <w14:ligatures w14:val="none"/>
        </w:rPr>
        <w:t>couples</w:t>
      </w:r>
      <w:r>
        <w:rPr>
          <w:rFonts w:ascii="Arial" w:eastAsia="Times New Roman" w:hAnsi="Arial" w:cs="Arial"/>
          <w:color w:val="000000" w:themeColor="text1"/>
          <w:kern w:val="0"/>
          <w:sz w:val="28"/>
          <w:szCs w:val="28"/>
          <w:lang w:eastAsia="en-GB"/>
          <w14:ligatures w14:val="none"/>
        </w:rPr>
        <w:t xml:space="preserve"> therapy. However, MLC couples therapy has a no secrets policy between individuals in the couple. All information disclosed to the counsellor will be privy to the other individual. In the event information is disclosed that the individual is not willing to share with their partner then the counsellor will cease couples counselling and discuss referral to another therapist. </w:t>
      </w:r>
    </w:p>
    <w:p w:rsidR="00E53A58" w:rsidRPr="00E53A58" w:rsidRDefault="00E53A58" w:rsidP="00B85B82">
      <w:pPr>
        <w:rPr>
          <w:rFonts w:ascii="Arial" w:eastAsia="Times New Roman" w:hAnsi="Arial" w:cs="Arial"/>
          <w:b/>
          <w:bCs/>
          <w:color w:val="7030A0"/>
          <w:kern w:val="0"/>
          <w:sz w:val="28"/>
          <w:szCs w:val="28"/>
          <w:lang w:eastAsia="en-GB"/>
          <w14:ligatures w14:val="none"/>
        </w:rPr>
      </w:pPr>
    </w:p>
    <w:p w:rsidR="00B85B82" w:rsidRPr="00E53A58" w:rsidRDefault="00B85B82" w:rsidP="00B85B82">
      <w:pPr>
        <w:rPr>
          <w:rFonts w:ascii="Arial" w:eastAsia="Times New Roman" w:hAnsi="Arial" w:cs="Arial"/>
          <w:b/>
          <w:bCs/>
          <w:color w:val="7030A0"/>
          <w:kern w:val="0"/>
          <w:sz w:val="28"/>
          <w:szCs w:val="28"/>
          <w:lang w:eastAsia="en-GB"/>
          <w14:ligatures w14:val="none"/>
        </w:rPr>
      </w:pPr>
      <w:r w:rsidRPr="00E53A58">
        <w:rPr>
          <w:rFonts w:ascii="Arial" w:eastAsia="Times New Roman" w:hAnsi="Arial" w:cs="Arial"/>
          <w:b/>
          <w:bCs/>
          <w:color w:val="7030A0"/>
          <w:kern w:val="0"/>
          <w:sz w:val="28"/>
          <w:szCs w:val="28"/>
          <w:lang w:eastAsia="en-GB"/>
          <w14:ligatures w14:val="none"/>
        </w:rPr>
        <w:t>Overview of Gottman Method Couples Therapy</w:t>
      </w:r>
    </w:p>
    <w:p w:rsidR="00E53A58" w:rsidRPr="00B85B82" w:rsidRDefault="00E53A58" w:rsidP="00B85B82">
      <w:pPr>
        <w:rPr>
          <w:rFonts w:ascii="Arial" w:eastAsia="Times New Roman" w:hAnsi="Arial" w:cs="Arial"/>
          <w:b/>
          <w:bCs/>
          <w:color w:val="273743"/>
          <w:kern w:val="0"/>
          <w:sz w:val="28"/>
          <w:szCs w:val="28"/>
          <w:lang w:eastAsia="en-GB"/>
          <w14:ligatures w14:val="none"/>
        </w:rPr>
      </w:pPr>
    </w:p>
    <w:p w:rsidR="00B85B82" w:rsidRPr="00B85B82" w:rsidRDefault="00B85B82" w:rsidP="00B85B82">
      <w:p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 xml:space="preserve">'The Gottman Method of Couples Therapy is based on Dr. John Gottman's research that began in the </w:t>
      </w:r>
      <w:proofErr w:type="spellStart"/>
      <w:r w:rsidRPr="00B85B82">
        <w:rPr>
          <w:rFonts w:ascii="Arial" w:eastAsia="Times New Roman" w:hAnsi="Arial" w:cs="Arial"/>
          <w:color w:val="273743"/>
          <w:kern w:val="0"/>
          <w:sz w:val="28"/>
          <w:szCs w:val="28"/>
          <w:lang w:eastAsia="en-GB"/>
          <w14:ligatures w14:val="none"/>
        </w:rPr>
        <w:t>1970's</w:t>
      </w:r>
      <w:proofErr w:type="spellEnd"/>
      <w:r w:rsidRPr="00B85B82">
        <w:rPr>
          <w:rFonts w:ascii="Arial" w:eastAsia="Times New Roman" w:hAnsi="Arial" w:cs="Arial"/>
          <w:color w:val="273743"/>
          <w:kern w:val="0"/>
          <w:sz w:val="28"/>
          <w:szCs w:val="28"/>
          <w:lang w:eastAsia="en-GB"/>
          <w14:ligatures w14:val="none"/>
        </w:rPr>
        <w:t xml:space="preserve"> and continues to this day. The research has focused on what makes relationships succeed or fail. From this research, Drs. John and Julie Gottman have created a method of therapy that emphasizes a "nuts-and-bolts" approach to improving clients' relationships. This method is designed to help teach specific tools to deepen friendship and intimacy in your relationship. To help you productively manage conflicts, you will be given methods to manage "resolvable problems" and dialogue about "gridlocked" (or perpetual) issues. We will also work together to help you appreciate your relationship's strengths and to gently navigate through its vulnerabilities.</w:t>
      </w:r>
    </w:p>
    <w:p w:rsidR="00B85B82" w:rsidRPr="00B85B82" w:rsidRDefault="00B85B82" w:rsidP="00B85B82">
      <w:pPr>
        <w:rPr>
          <w:rFonts w:ascii="Arial" w:eastAsia="Times New Roman" w:hAnsi="Arial" w:cs="Arial"/>
          <w:color w:val="273743"/>
          <w:kern w:val="0"/>
          <w:sz w:val="28"/>
          <w:szCs w:val="28"/>
          <w:lang w:eastAsia="en-GB"/>
          <w14:ligatures w14:val="none"/>
        </w:rPr>
      </w:pPr>
    </w:p>
    <w:p w:rsidR="00B85B82" w:rsidRPr="00B85B82" w:rsidRDefault="00B85B82" w:rsidP="00B85B82">
      <w:p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 xml:space="preserve">Gottman Method Couples Therapy consists of five parts: </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Assessment (3 sessions)</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Treatment</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 xml:space="preserve">"Phasing Out" of Therapy </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Termination</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Outcome Evaluation</w:t>
      </w:r>
    </w:p>
    <w:p w:rsidR="00B85B82" w:rsidRPr="00B85B82" w:rsidRDefault="00B85B82" w:rsidP="00B85B82">
      <w:pPr>
        <w:pStyle w:val="ListParagraph"/>
        <w:rPr>
          <w:rFonts w:ascii="Arial" w:eastAsia="Times New Roman" w:hAnsi="Arial" w:cs="Arial"/>
          <w:color w:val="273743"/>
          <w:kern w:val="0"/>
          <w:sz w:val="28"/>
          <w:szCs w:val="28"/>
          <w:lang w:eastAsia="en-GB"/>
          <w14:ligatures w14:val="none"/>
        </w:rPr>
      </w:pPr>
    </w:p>
    <w:p w:rsidR="00B85B82" w:rsidRPr="00B85B82" w:rsidRDefault="00B85B82" w:rsidP="00B85B82">
      <w:p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Early in the assessment phase, you will be given some written materials to complete that will help me better understand your relationship. In the first sessions we will talk about the history of your relationship, areas of concern, and goals for treatment.</w:t>
      </w:r>
    </w:p>
    <w:p w:rsidR="00B85B82" w:rsidRPr="00B85B82" w:rsidRDefault="00B85B82" w:rsidP="00B85B82">
      <w:p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 xml:space="preserve">In the next session, I will meet with you individually to learn each of your personal histories and to give each of you an opportunity to share thoughts, feelings, and perceptions. In the final session of assessment, I </w:t>
      </w:r>
      <w:r w:rsidRPr="00B85B82">
        <w:rPr>
          <w:rFonts w:ascii="Arial" w:eastAsia="Times New Roman" w:hAnsi="Arial" w:cs="Arial"/>
          <w:color w:val="273743"/>
          <w:kern w:val="0"/>
          <w:sz w:val="28"/>
          <w:szCs w:val="28"/>
          <w:lang w:eastAsia="en-GB"/>
          <w14:ligatures w14:val="none"/>
        </w:rPr>
        <w:lastRenderedPageBreak/>
        <w:t>will share with you my recommendations for treatment and work to define mutually agreed upon goals for your therapy.</w:t>
      </w:r>
    </w:p>
    <w:p w:rsidR="00B85B82" w:rsidRPr="00B85B82" w:rsidRDefault="00B85B82" w:rsidP="00B85B82">
      <w:pPr>
        <w:rPr>
          <w:rFonts w:ascii="Arial" w:hAnsi="Arial" w:cs="Arial"/>
          <w:sz w:val="28"/>
          <w:szCs w:val="28"/>
        </w:rPr>
      </w:pPr>
    </w:p>
    <w:p w:rsidR="00B85B82" w:rsidRDefault="00B85B82" w:rsidP="00B85B82">
      <w:pPr>
        <w:rPr>
          <w:rFonts w:ascii="Arial" w:hAnsi="Arial" w:cs="Arial"/>
          <w:sz w:val="28"/>
          <w:szCs w:val="28"/>
        </w:rPr>
      </w:pPr>
      <w:r w:rsidRPr="00B85B82">
        <w:rPr>
          <w:rFonts w:ascii="Arial" w:hAnsi="Arial" w:cs="Arial"/>
          <w:sz w:val="28"/>
          <w:szCs w:val="28"/>
        </w:rPr>
        <w:t>Most of the work wil</w:t>
      </w:r>
      <w:r w:rsidR="00E53A58">
        <w:rPr>
          <w:rFonts w:ascii="Arial" w:hAnsi="Arial" w:cs="Arial"/>
          <w:sz w:val="28"/>
          <w:szCs w:val="28"/>
        </w:rPr>
        <w:t>l</w:t>
      </w:r>
      <w:r w:rsidRPr="00B85B82">
        <w:rPr>
          <w:rFonts w:ascii="Arial" w:hAnsi="Arial" w:cs="Arial"/>
          <w:sz w:val="28"/>
          <w:szCs w:val="28"/>
        </w:rPr>
        <w:t xml:space="preserve"> involve sessions where you wil</w:t>
      </w:r>
      <w:r w:rsidR="00E53A58">
        <w:rPr>
          <w:rFonts w:ascii="Arial" w:hAnsi="Arial" w:cs="Arial"/>
          <w:sz w:val="28"/>
          <w:szCs w:val="28"/>
        </w:rPr>
        <w:t>l</w:t>
      </w:r>
      <w:r w:rsidRPr="00B85B82">
        <w:rPr>
          <w:rFonts w:ascii="Arial" w:hAnsi="Arial" w:cs="Arial"/>
          <w:sz w:val="28"/>
          <w:szCs w:val="28"/>
        </w:rPr>
        <w:t xml:space="preserve"> be seen together as a couple. However, there may be times when individual sessions are recommended. I may also give</w:t>
      </w:r>
      <w:r w:rsidR="00E53A58">
        <w:rPr>
          <w:rFonts w:ascii="Arial" w:hAnsi="Arial" w:cs="Arial"/>
          <w:sz w:val="28"/>
          <w:szCs w:val="28"/>
        </w:rPr>
        <w:t xml:space="preserve"> </w:t>
      </w:r>
      <w:r w:rsidRPr="00B85B82">
        <w:rPr>
          <w:rFonts w:ascii="Arial" w:hAnsi="Arial" w:cs="Arial"/>
          <w:sz w:val="28"/>
          <w:szCs w:val="28"/>
        </w:rPr>
        <w:t>you exercises to practice between sessions.</w:t>
      </w:r>
    </w:p>
    <w:p w:rsidR="00E53A58" w:rsidRPr="00B85B82" w:rsidRDefault="00E53A58" w:rsidP="00B85B82">
      <w:pPr>
        <w:rPr>
          <w:rFonts w:ascii="Arial" w:hAnsi="Arial" w:cs="Arial"/>
          <w:sz w:val="28"/>
          <w:szCs w:val="28"/>
        </w:rPr>
      </w:pPr>
    </w:p>
    <w:p w:rsidR="00B85B82" w:rsidRDefault="00B85B82" w:rsidP="00B85B82">
      <w:pPr>
        <w:rPr>
          <w:rFonts w:ascii="Arial" w:hAnsi="Arial" w:cs="Arial"/>
          <w:sz w:val="28"/>
          <w:szCs w:val="28"/>
        </w:rPr>
      </w:pPr>
      <w:r w:rsidRPr="00B85B82">
        <w:rPr>
          <w:rFonts w:ascii="Arial" w:hAnsi="Arial" w:cs="Arial"/>
          <w:sz w:val="28"/>
          <w:szCs w:val="28"/>
        </w:rPr>
        <w:t>The length of therapy wil</w:t>
      </w:r>
      <w:r w:rsidR="00E53A58">
        <w:rPr>
          <w:rFonts w:ascii="Arial" w:hAnsi="Arial" w:cs="Arial"/>
          <w:sz w:val="28"/>
          <w:szCs w:val="28"/>
        </w:rPr>
        <w:t>l</w:t>
      </w:r>
      <w:r w:rsidRPr="00B85B82">
        <w:rPr>
          <w:rFonts w:ascii="Arial" w:hAnsi="Arial" w:cs="Arial"/>
          <w:sz w:val="28"/>
          <w:szCs w:val="28"/>
        </w:rPr>
        <w:t xml:space="preserve"> be determined by your specific needs and goals. In the course of therapy, we will establish points at which to evaluate your satisfaction and progress. Also, I</w:t>
      </w:r>
      <w:r w:rsidR="00E53A58">
        <w:rPr>
          <w:rFonts w:ascii="Arial" w:hAnsi="Arial" w:cs="Arial"/>
          <w:sz w:val="28"/>
          <w:szCs w:val="28"/>
        </w:rPr>
        <w:t xml:space="preserve"> </w:t>
      </w:r>
      <w:r w:rsidRPr="00B85B82">
        <w:rPr>
          <w:rFonts w:ascii="Arial" w:hAnsi="Arial" w:cs="Arial"/>
          <w:sz w:val="28"/>
          <w:szCs w:val="28"/>
        </w:rPr>
        <w:t>will encourage you to raise any questions or concerns</w:t>
      </w:r>
      <w:r w:rsidR="00E53A58">
        <w:rPr>
          <w:rFonts w:ascii="Arial" w:hAnsi="Arial" w:cs="Arial"/>
          <w:sz w:val="28"/>
          <w:szCs w:val="28"/>
        </w:rPr>
        <w:t xml:space="preserve"> </w:t>
      </w:r>
      <w:r w:rsidRPr="00B85B82">
        <w:rPr>
          <w:rFonts w:ascii="Arial" w:hAnsi="Arial" w:cs="Arial"/>
          <w:sz w:val="28"/>
          <w:szCs w:val="28"/>
        </w:rPr>
        <w:t>that</w:t>
      </w:r>
      <w:r w:rsidR="00E53A58">
        <w:rPr>
          <w:rFonts w:ascii="Arial" w:hAnsi="Arial" w:cs="Arial"/>
          <w:sz w:val="28"/>
          <w:szCs w:val="28"/>
        </w:rPr>
        <w:t xml:space="preserve"> </w:t>
      </w:r>
      <w:r w:rsidRPr="00B85B82">
        <w:rPr>
          <w:rFonts w:ascii="Arial" w:hAnsi="Arial" w:cs="Arial"/>
          <w:sz w:val="28"/>
          <w:szCs w:val="28"/>
        </w:rPr>
        <w:t>you have about therapy at any time.</w:t>
      </w:r>
    </w:p>
    <w:p w:rsidR="00E53A58" w:rsidRPr="00B85B82" w:rsidRDefault="00E53A58" w:rsidP="00B85B82">
      <w:pPr>
        <w:rPr>
          <w:rFonts w:ascii="Arial" w:hAnsi="Arial" w:cs="Arial"/>
          <w:sz w:val="28"/>
          <w:szCs w:val="28"/>
        </w:rPr>
      </w:pPr>
    </w:p>
    <w:p w:rsidR="00B85B82" w:rsidRPr="00B85B82" w:rsidRDefault="00B85B82" w:rsidP="00B85B82">
      <w:pPr>
        <w:rPr>
          <w:rFonts w:ascii="Arial" w:hAnsi="Arial" w:cs="Arial"/>
          <w:sz w:val="28"/>
          <w:szCs w:val="28"/>
        </w:rPr>
      </w:pPr>
      <w:r w:rsidRPr="00B85B82">
        <w:rPr>
          <w:rFonts w:ascii="Arial" w:hAnsi="Arial" w:cs="Arial"/>
          <w:sz w:val="28"/>
          <w:szCs w:val="28"/>
        </w:rPr>
        <w:t>In the</w:t>
      </w:r>
      <w:r w:rsidR="00E53A58">
        <w:rPr>
          <w:rFonts w:ascii="Arial" w:hAnsi="Arial" w:cs="Arial"/>
          <w:sz w:val="28"/>
          <w:szCs w:val="28"/>
        </w:rPr>
        <w:t xml:space="preserve"> </w:t>
      </w:r>
      <w:r w:rsidRPr="00B85B82">
        <w:rPr>
          <w:rFonts w:ascii="Arial" w:hAnsi="Arial" w:cs="Arial"/>
          <w:sz w:val="28"/>
          <w:szCs w:val="28"/>
        </w:rPr>
        <w:t>later stage of therapy, we wil</w:t>
      </w:r>
      <w:r w:rsidR="00E53A58">
        <w:rPr>
          <w:rFonts w:ascii="Arial" w:hAnsi="Arial" w:cs="Arial"/>
          <w:sz w:val="28"/>
          <w:szCs w:val="28"/>
        </w:rPr>
        <w:t>l</w:t>
      </w:r>
      <w:r w:rsidRPr="00B85B82">
        <w:rPr>
          <w:rFonts w:ascii="Arial" w:hAnsi="Arial" w:cs="Arial"/>
          <w:sz w:val="28"/>
          <w:szCs w:val="28"/>
        </w:rPr>
        <w:t xml:space="preserve"> "phase out" or meet less frequently in order for you</w:t>
      </w:r>
      <w:r w:rsidR="00E53A58">
        <w:rPr>
          <w:rFonts w:ascii="Arial" w:hAnsi="Arial" w:cs="Arial"/>
          <w:sz w:val="28"/>
          <w:szCs w:val="28"/>
        </w:rPr>
        <w:t xml:space="preserve"> </w:t>
      </w:r>
      <w:r w:rsidRPr="00B85B82">
        <w:rPr>
          <w:rFonts w:ascii="Arial" w:hAnsi="Arial" w:cs="Arial"/>
          <w:sz w:val="28"/>
          <w:szCs w:val="28"/>
        </w:rPr>
        <w:t>to test out new relationship skills and to prepare for termination of the therapy. Although</w:t>
      </w:r>
      <w:r w:rsidR="00E53A58">
        <w:rPr>
          <w:rFonts w:ascii="Arial" w:hAnsi="Arial" w:cs="Arial"/>
          <w:sz w:val="28"/>
          <w:szCs w:val="28"/>
        </w:rPr>
        <w:t xml:space="preserve">, </w:t>
      </w:r>
      <w:r w:rsidRPr="00B85B82">
        <w:rPr>
          <w:rFonts w:ascii="Arial" w:hAnsi="Arial" w:cs="Arial"/>
          <w:sz w:val="28"/>
          <w:szCs w:val="28"/>
        </w:rPr>
        <w:t>you may terminate therapy whenever you wish, it is most helpful to have at least one session together to</w:t>
      </w:r>
      <w:r w:rsidR="00E53A58">
        <w:rPr>
          <w:rFonts w:ascii="Arial" w:hAnsi="Arial" w:cs="Arial"/>
          <w:sz w:val="28"/>
          <w:szCs w:val="28"/>
        </w:rPr>
        <w:t xml:space="preserve"> </w:t>
      </w:r>
      <w:r w:rsidRPr="00B85B82">
        <w:rPr>
          <w:rFonts w:ascii="Arial" w:hAnsi="Arial" w:cs="Arial"/>
          <w:sz w:val="28"/>
          <w:szCs w:val="28"/>
        </w:rPr>
        <w:t>summarize progress, define the work that remains, and say good-bye.</w:t>
      </w:r>
    </w:p>
    <w:p w:rsidR="00E53A58" w:rsidRDefault="00E53A58" w:rsidP="00B85B82">
      <w:pPr>
        <w:rPr>
          <w:rFonts w:ascii="Arial" w:hAnsi="Arial" w:cs="Arial"/>
          <w:sz w:val="28"/>
          <w:szCs w:val="28"/>
        </w:rPr>
      </w:pPr>
    </w:p>
    <w:p w:rsidR="00B85B82" w:rsidRDefault="00B85B82" w:rsidP="00B85B82">
      <w:pPr>
        <w:rPr>
          <w:rFonts w:ascii="Arial" w:hAnsi="Arial" w:cs="Arial"/>
          <w:sz w:val="28"/>
          <w:szCs w:val="28"/>
        </w:rPr>
      </w:pPr>
      <w:r w:rsidRPr="00B85B82">
        <w:rPr>
          <w:rFonts w:ascii="Arial" w:hAnsi="Arial" w:cs="Arial"/>
          <w:sz w:val="28"/>
          <w:szCs w:val="28"/>
        </w:rPr>
        <w:t>In the outcome</w:t>
      </w:r>
      <w:r w:rsidR="00E53A58">
        <w:rPr>
          <w:rFonts w:ascii="Arial" w:hAnsi="Arial" w:cs="Arial"/>
          <w:sz w:val="28"/>
          <w:szCs w:val="28"/>
        </w:rPr>
        <w:t xml:space="preserve"> </w:t>
      </w:r>
      <w:r w:rsidRPr="00B85B82">
        <w:rPr>
          <w:rFonts w:ascii="Arial" w:hAnsi="Arial" w:cs="Arial"/>
          <w:sz w:val="28"/>
          <w:szCs w:val="28"/>
        </w:rPr>
        <w:t>evaluation phase, as per the Gottman Method, four follow-up sessions are planned: one after six months, one after twelve months, one after eighteen months,</w:t>
      </w:r>
      <w:r w:rsidR="00E53A58">
        <w:rPr>
          <w:rFonts w:ascii="Arial" w:hAnsi="Arial" w:cs="Arial"/>
          <w:sz w:val="28"/>
          <w:szCs w:val="28"/>
        </w:rPr>
        <w:t xml:space="preserve"> </w:t>
      </w:r>
      <w:r w:rsidRPr="00B85B82">
        <w:rPr>
          <w:rFonts w:ascii="Arial" w:hAnsi="Arial" w:cs="Arial"/>
          <w:sz w:val="28"/>
          <w:szCs w:val="28"/>
        </w:rPr>
        <w:t>and one after two years. These sessions have been shown through research to significantly decrease the chances of</w:t>
      </w:r>
      <w:r w:rsidR="00E53A58">
        <w:rPr>
          <w:rFonts w:ascii="Arial" w:hAnsi="Arial" w:cs="Arial"/>
          <w:sz w:val="28"/>
          <w:szCs w:val="28"/>
        </w:rPr>
        <w:t xml:space="preserve"> </w:t>
      </w:r>
      <w:r w:rsidRPr="00B85B82">
        <w:rPr>
          <w:rFonts w:ascii="Arial" w:hAnsi="Arial" w:cs="Arial"/>
          <w:sz w:val="28"/>
          <w:szCs w:val="28"/>
        </w:rPr>
        <w:t>relapse into previous, unhelpful patterns. In addition, commitment to providing the best therapy possible requires ongoing evaluation of methods used and client progress.</w:t>
      </w:r>
      <w:r w:rsidR="00E53A58">
        <w:rPr>
          <w:rFonts w:ascii="Arial" w:hAnsi="Arial" w:cs="Arial"/>
          <w:sz w:val="28"/>
          <w:szCs w:val="28"/>
        </w:rPr>
        <w:t xml:space="preserve"> </w:t>
      </w:r>
      <w:r w:rsidRPr="00B85B82">
        <w:rPr>
          <w:rFonts w:ascii="Arial" w:hAnsi="Arial" w:cs="Arial"/>
          <w:sz w:val="28"/>
          <w:szCs w:val="28"/>
        </w:rPr>
        <w:t>The purpose of these follow-up sessions then will be to fine-tune</w:t>
      </w:r>
      <w:r w:rsidR="00E53A58">
        <w:rPr>
          <w:rFonts w:ascii="Arial" w:hAnsi="Arial" w:cs="Arial"/>
          <w:sz w:val="28"/>
          <w:szCs w:val="28"/>
        </w:rPr>
        <w:t xml:space="preserve"> </w:t>
      </w:r>
      <w:r w:rsidRPr="00B85B82">
        <w:rPr>
          <w:rFonts w:ascii="Arial" w:hAnsi="Arial" w:cs="Arial"/>
          <w:sz w:val="28"/>
          <w:szCs w:val="28"/>
        </w:rPr>
        <w:t xml:space="preserve">any </w:t>
      </w:r>
      <w:r w:rsidR="00E53A58">
        <w:rPr>
          <w:rFonts w:ascii="Arial" w:hAnsi="Arial" w:cs="Arial"/>
          <w:sz w:val="28"/>
          <w:szCs w:val="28"/>
        </w:rPr>
        <w:t>o</w:t>
      </w:r>
      <w:r w:rsidRPr="00B85B82">
        <w:rPr>
          <w:rFonts w:ascii="Arial" w:hAnsi="Arial" w:cs="Arial"/>
          <w:sz w:val="28"/>
          <w:szCs w:val="28"/>
        </w:rPr>
        <w:t>f</w:t>
      </w:r>
      <w:r w:rsidR="00E53A58">
        <w:rPr>
          <w:rFonts w:ascii="Arial" w:hAnsi="Arial" w:cs="Arial"/>
          <w:sz w:val="28"/>
          <w:szCs w:val="28"/>
        </w:rPr>
        <w:t xml:space="preserve"> </w:t>
      </w:r>
      <w:r w:rsidRPr="00B85B82">
        <w:rPr>
          <w:rFonts w:ascii="Arial" w:hAnsi="Arial" w:cs="Arial"/>
          <w:sz w:val="28"/>
          <w:szCs w:val="28"/>
        </w:rPr>
        <w:t>your relationship skills if needed, and to evaluate the effectiveness of the therapy received.</w:t>
      </w:r>
    </w:p>
    <w:p w:rsidR="00E53A58" w:rsidRPr="00E53A58" w:rsidRDefault="00E53A58" w:rsidP="00B85B82">
      <w:pPr>
        <w:rPr>
          <w:rFonts w:ascii="Arial" w:hAnsi="Arial" w:cs="Arial"/>
          <w:color w:val="7030A0"/>
          <w:sz w:val="28"/>
          <w:szCs w:val="28"/>
        </w:rPr>
      </w:pPr>
    </w:p>
    <w:p w:rsidR="00B85B82" w:rsidRDefault="00B85B82" w:rsidP="00B85B82">
      <w:pPr>
        <w:rPr>
          <w:rFonts w:ascii="Arial" w:hAnsi="Arial" w:cs="Arial"/>
          <w:b/>
          <w:bCs/>
          <w:color w:val="7030A0"/>
          <w:sz w:val="28"/>
          <w:szCs w:val="28"/>
        </w:rPr>
      </w:pPr>
      <w:r w:rsidRPr="00E53A58">
        <w:rPr>
          <w:rFonts w:ascii="Arial" w:hAnsi="Arial" w:cs="Arial"/>
          <w:b/>
          <w:bCs/>
          <w:color w:val="7030A0"/>
          <w:sz w:val="28"/>
          <w:szCs w:val="28"/>
        </w:rPr>
        <w:t>Assessments</w:t>
      </w:r>
    </w:p>
    <w:p w:rsidR="00E53A58" w:rsidRPr="00E53A58" w:rsidRDefault="00E53A58" w:rsidP="00B85B82">
      <w:pPr>
        <w:rPr>
          <w:rFonts w:ascii="Arial" w:hAnsi="Arial" w:cs="Arial"/>
          <w:b/>
          <w:bCs/>
          <w:color w:val="7030A0"/>
          <w:sz w:val="28"/>
          <w:szCs w:val="28"/>
        </w:rPr>
      </w:pPr>
    </w:p>
    <w:p w:rsidR="00E53A58" w:rsidRDefault="00E53A58" w:rsidP="00B85B82">
      <w:pPr>
        <w:rPr>
          <w:rFonts w:ascii="Arial" w:hAnsi="Arial" w:cs="Arial"/>
          <w:sz w:val="28"/>
          <w:szCs w:val="28"/>
        </w:rPr>
      </w:pPr>
      <w:r>
        <w:rPr>
          <w:rFonts w:ascii="Arial" w:hAnsi="Arial" w:cs="Arial"/>
          <w:sz w:val="28"/>
          <w:szCs w:val="28"/>
        </w:rPr>
        <w:t xml:space="preserve">Assessment </w:t>
      </w:r>
      <w:r w:rsidR="00B85B82" w:rsidRPr="00B85B82">
        <w:rPr>
          <w:rFonts w:ascii="Arial" w:hAnsi="Arial" w:cs="Arial"/>
          <w:sz w:val="28"/>
          <w:szCs w:val="28"/>
        </w:rPr>
        <w:t>requires about</w:t>
      </w:r>
      <w:r>
        <w:rPr>
          <w:rFonts w:ascii="Arial" w:hAnsi="Arial" w:cs="Arial"/>
          <w:sz w:val="28"/>
          <w:szCs w:val="28"/>
        </w:rPr>
        <w:t xml:space="preserve"> 4.5 hours in 3 or 4 sessions</w:t>
      </w:r>
      <w:r w:rsidR="00B85B82" w:rsidRPr="00B85B82">
        <w:rPr>
          <w:rFonts w:ascii="Arial" w:hAnsi="Arial" w:cs="Arial"/>
          <w:sz w:val="28"/>
          <w:szCs w:val="28"/>
        </w:rPr>
        <w:t>. It also requires 1 to 2 hours of paperwork</w:t>
      </w:r>
      <w:r>
        <w:rPr>
          <w:rFonts w:ascii="Arial" w:hAnsi="Arial" w:cs="Arial"/>
          <w:sz w:val="28"/>
          <w:szCs w:val="28"/>
        </w:rPr>
        <w:t xml:space="preserve"> between sessions 1 and 2 for each individual</w:t>
      </w:r>
      <w:r w:rsidR="008E053C">
        <w:rPr>
          <w:rFonts w:ascii="Arial" w:hAnsi="Arial" w:cs="Arial"/>
          <w:sz w:val="28"/>
          <w:szCs w:val="28"/>
        </w:rPr>
        <w:t>.</w:t>
      </w:r>
    </w:p>
    <w:p w:rsidR="00B85B82" w:rsidRPr="00B85B82" w:rsidRDefault="00B85B82" w:rsidP="00B85B82">
      <w:pPr>
        <w:rPr>
          <w:rFonts w:ascii="Arial" w:hAnsi="Arial" w:cs="Arial"/>
          <w:sz w:val="28"/>
          <w:szCs w:val="28"/>
        </w:rPr>
      </w:pPr>
      <w:r w:rsidRPr="00B85B82">
        <w:rPr>
          <w:rFonts w:ascii="Arial" w:hAnsi="Arial" w:cs="Arial"/>
          <w:sz w:val="28"/>
          <w:szCs w:val="28"/>
        </w:rPr>
        <w:t>.</w:t>
      </w:r>
    </w:p>
    <w:p w:rsidR="00B85B82" w:rsidRPr="00B85B82" w:rsidRDefault="00B85B82" w:rsidP="00B85B82">
      <w:p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The components of the assessment are as follows:</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Session #1 - Intake Interviews - 90 minutes</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Session #2 - Individual Interviews - 45 minutes/ea. (90 total)</w:t>
      </w:r>
    </w:p>
    <w:p w:rsidR="00B85B82" w:rsidRPr="00B85B82" w:rsidRDefault="00B85B82" w:rsidP="00B85B82">
      <w:pPr>
        <w:pStyle w:val="ListParagraph"/>
        <w:numPr>
          <w:ilvl w:val="0"/>
          <w:numId w:val="1"/>
        </w:numPr>
        <w:rPr>
          <w:rFonts w:ascii="Arial" w:eastAsia="Times New Roman" w:hAnsi="Arial" w:cs="Arial"/>
          <w:color w:val="273743"/>
          <w:kern w:val="0"/>
          <w:sz w:val="28"/>
          <w:szCs w:val="28"/>
          <w:lang w:eastAsia="en-GB"/>
          <w14:ligatures w14:val="none"/>
        </w:rPr>
      </w:pPr>
      <w:r w:rsidRPr="00B85B82">
        <w:rPr>
          <w:rFonts w:ascii="Arial" w:eastAsia="Times New Roman" w:hAnsi="Arial" w:cs="Arial"/>
          <w:color w:val="273743"/>
          <w:kern w:val="0"/>
          <w:sz w:val="28"/>
          <w:szCs w:val="28"/>
          <w:lang w:eastAsia="en-GB"/>
          <w14:ligatures w14:val="none"/>
        </w:rPr>
        <w:t>Session #3 - Treatment Planning - 90 minutes</w:t>
      </w:r>
    </w:p>
    <w:p w:rsidR="00B85B82" w:rsidRPr="00B85B82" w:rsidRDefault="00B85B82" w:rsidP="00B85B82">
      <w:pPr>
        <w:rPr>
          <w:rFonts w:ascii="Arial" w:eastAsia="Times New Roman" w:hAnsi="Arial" w:cs="Arial"/>
          <w:color w:val="3B3838" w:themeColor="background2" w:themeShade="40"/>
          <w:kern w:val="0"/>
          <w:sz w:val="28"/>
          <w:szCs w:val="28"/>
          <w:lang w:eastAsia="en-GB"/>
          <w14:ligatures w14:val="none"/>
        </w:rPr>
      </w:pPr>
    </w:p>
    <w:p w:rsidR="00B85B82" w:rsidRDefault="00B85B82" w:rsidP="00B85B82"/>
    <w:sectPr w:rsidR="00B85B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F4EF9"/>
    <w:multiLevelType w:val="hybridMultilevel"/>
    <w:tmpl w:val="BDC0E40E"/>
    <w:lvl w:ilvl="0" w:tplc="DE46D7D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0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82"/>
    <w:rsid w:val="001128C8"/>
    <w:rsid w:val="002E3DDA"/>
    <w:rsid w:val="008B0F12"/>
    <w:rsid w:val="008B4AA5"/>
    <w:rsid w:val="008E053C"/>
    <w:rsid w:val="00B85B82"/>
    <w:rsid w:val="00E53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036233"/>
  <w15:chartTrackingRefBased/>
  <w15:docId w15:val="{80C559EE-2E15-134B-8B05-2A7A72C4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Tahlia Magnan</dc:creator>
  <cp:keywords/>
  <dc:description/>
  <cp:lastModifiedBy>Tahlia Magnan</cp:lastModifiedBy>
  <cp:revision>5</cp:revision>
  <dcterms:created xsi:type="dcterms:W3CDTF">2023-06-09T01:05:00Z</dcterms:created>
  <dcterms:modified xsi:type="dcterms:W3CDTF">2023-09-21T10:26:00Z</dcterms:modified>
</cp:coreProperties>
</file>