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C8B95" w14:textId="57BB33D5" w:rsidR="009504EA" w:rsidRDefault="009504EA" w:rsidP="00E030DF">
      <w:pPr>
        <w:spacing w:before="120" w:after="120" w:line="360" w:lineRule="auto"/>
        <w:rPr>
          <w:rFonts w:ascii="Arial" w:hAnsi="Arial" w:cs="Arial"/>
          <w:sz w:val="28"/>
          <w:szCs w:val="28"/>
        </w:rPr>
      </w:pPr>
      <w:r>
        <w:rPr>
          <w:rFonts w:ascii="Arial" w:hAnsi="Arial" w:cs="Arial"/>
          <w:noProof/>
          <w:sz w:val="28"/>
          <w:szCs w:val="28"/>
        </w:rPr>
        <w:drawing>
          <wp:inline distT="0" distB="0" distL="0" distR="0" wp14:anchorId="43C04699" wp14:editId="7E706CFD">
            <wp:extent cx="684286" cy="456191"/>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3656" cy="469104"/>
                    </a:xfrm>
                    <a:prstGeom prst="rect">
                      <a:avLst/>
                    </a:prstGeom>
                  </pic:spPr>
                </pic:pic>
              </a:graphicData>
            </a:graphic>
          </wp:inline>
        </w:drawing>
      </w:r>
    </w:p>
    <w:p w14:paraId="1E5CE9C4" w14:textId="74D3A672"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3F52361A"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babies in buggies,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194E6898" w:rsidR="003043B2"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700F3F65" w14:textId="30A3215D" w:rsidR="009504EA" w:rsidRPr="002962AB" w:rsidRDefault="009504EA" w:rsidP="00E030DF">
      <w:pPr>
        <w:numPr>
          <w:ilvl w:val="0"/>
          <w:numId w:val="17"/>
        </w:numPr>
        <w:spacing w:before="120" w:after="120" w:line="360" w:lineRule="auto"/>
        <w:rPr>
          <w:rFonts w:ascii="Arial" w:hAnsi="Arial" w:cs="Arial"/>
          <w:sz w:val="22"/>
          <w:szCs w:val="22"/>
        </w:rPr>
      </w:pPr>
      <w:r>
        <w:rPr>
          <w:rFonts w:ascii="Arial" w:hAnsi="Arial" w:cs="Arial"/>
          <w:sz w:val="22"/>
          <w:szCs w:val="22"/>
        </w:rPr>
        <w:t>The designated lead for the outing has no responsibility for the children, in case of emergencies.</w:t>
      </w:r>
    </w:p>
    <w:p w14:paraId="3FD5D245" w14:textId="115F8A6E" w:rsidR="009504EA" w:rsidRPr="009504EA" w:rsidRDefault="003043B2" w:rsidP="009504EA">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w:t>
      </w:r>
      <w:r w:rsidR="009504EA">
        <w:rPr>
          <w:rFonts w:ascii="Arial" w:hAnsi="Arial" w:cs="Arial"/>
          <w:sz w:val="22"/>
          <w:szCs w:val="22"/>
        </w:rPr>
        <w:t>Manager and Deputy.</w:t>
      </w:r>
      <w:r w:rsidR="00C113CD">
        <w:rPr>
          <w:rFonts w:ascii="Arial" w:hAnsi="Arial" w:cs="Arial"/>
          <w:sz w:val="22"/>
          <w:szCs w:val="22"/>
        </w:rPr>
        <w:t xml:space="preserve"> </w:t>
      </w:r>
      <w:r w:rsidR="009504EA">
        <w:rPr>
          <w:rFonts w:ascii="Arial" w:hAnsi="Arial" w:cs="Arial"/>
          <w:sz w:val="22"/>
          <w:szCs w:val="22"/>
        </w:rPr>
        <w:t xml:space="preserve">A </w:t>
      </w:r>
      <w:r w:rsidRPr="002962AB">
        <w:rPr>
          <w:rFonts w:ascii="Arial" w:hAnsi="Arial" w:cs="Arial"/>
          <w:sz w:val="22"/>
          <w:szCs w:val="22"/>
        </w:rPr>
        <w:t>small first aid kit is taken out.</w:t>
      </w:r>
      <w:r w:rsidR="009504EA">
        <w:rPr>
          <w:rFonts w:ascii="Arial" w:hAnsi="Arial" w:cs="Arial"/>
          <w:sz w:val="22"/>
          <w:szCs w:val="22"/>
        </w:rPr>
        <w:t xml:space="preserve"> One of these numbers are put on the main door for visitors and parents to contact us.</w:t>
      </w:r>
    </w:p>
    <w:p w14:paraId="7E2F51F0" w14:textId="0D2A1074"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p>
    <w:p w14:paraId="492A2364" w14:textId="1DA585E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lastRenderedPageBreak/>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433D3151" w:rsidR="00DA1B58"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1D99D2F5" w14:textId="77777777" w:rsidR="009504EA" w:rsidRPr="00017387" w:rsidRDefault="009504EA" w:rsidP="00E030DF">
      <w:pPr>
        <w:spacing w:before="120" w:after="120" w:line="360" w:lineRule="auto"/>
        <w:rPr>
          <w:rFonts w:ascii="Arial" w:hAnsi="Arial" w:cs="Arial"/>
          <w:b/>
          <w:sz w:val="22"/>
          <w:szCs w:val="22"/>
        </w:rPr>
      </w:pP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59A5AC1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The </w:t>
      </w:r>
      <w:r w:rsidR="00217316">
        <w:rPr>
          <w:rFonts w:ascii="Arial" w:hAnsi="Arial" w:cs="Arial"/>
          <w:sz w:val="22"/>
          <w:szCs w:val="22"/>
        </w:rPr>
        <w:t xml:space="preserve">setting </w:t>
      </w:r>
      <w:r>
        <w:rPr>
          <w:rFonts w:ascii="Arial" w:hAnsi="Arial" w:cs="Arial"/>
          <w:sz w:val="22"/>
          <w:szCs w:val="22"/>
        </w:rPr>
        <w:t xml:space="preserve">manager </w:t>
      </w:r>
      <w:r w:rsidR="00DA1B58" w:rsidRPr="00017387">
        <w:rPr>
          <w:rFonts w:ascii="Arial" w:hAnsi="Arial" w:cs="Arial"/>
          <w:sz w:val="22"/>
          <w:szCs w:val="22"/>
        </w:rPr>
        <w:t>ensure</w:t>
      </w:r>
      <w:r>
        <w:rPr>
          <w:rFonts w:ascii="Arial" w:hAnsi="Arial" w:cs="Arial"/>
          <w:sz w:val="22"/>
          <w:szCs w:val="22"/>
        </w:rPr>
        <w:t>s</w:t>
      </w:r>
      <w:r w:rsidR="00DA1B58" w:rsidRPr="00017387">
        <w:rPr>
          <w:rFonts w:ascii="Arial" w:hAnsi="Arial" w:cs="Arial"/>
          <w:sz w:val="22"/>
          <w:szCs w:val="22"/>
        </w:rPr>
        <w:t xml:space="preserve"> that seat belts are provided on the coach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Staff are aware of the risks posed by infections such as E.coli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The venue is contacted in advance of the visit to ensure no recent outbreaks of E.coli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lastRenderedPageBreak/>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6786084E" w:rsidR="0077291D" w:rsidRDefault="0043674A" w:rsidP="00E030DF">
      <w:pPr>
        <w:tabs>
          <w:tab w:val="left" w:pos="5085"/>
          <w:tab w:val="left" w:pos="5914"/>
        </w:tabs>
        <w:spacing w:before="120" w:after="120" w:line="360" w:lineRule="auto"/>
        <w:rPr>
          <w:rFonts w:ascii="Arial" w:hAnsi="Arial" w:cs="Arial"/>
          <w:sz w:val="22"/>
          <w:szCs w:val="22"/>
        </w:rPr>
      </w:pPr>
      <w:hyperlink r:id="rId12" w:anchor="!prod/d476ad1c-ad4e-eb11-a812-0022483f5fd3/curr/GBP" w:history="1">
        <w:r w:rsidR="00D05AEA" w:rsidRPr="005E7B0D">
          <w:rPr>
            <w:rStyle w:val="Hyperlink"/>
            <w:rFonts w:ascii="Arial" w:hAnsi="Arial" w:cs="Arial"/>
            <w:sz w:val="22"/>
            <w:szCs w:val="22"/>
          </w:rPr>
          <w:t>Daily Register and Outings Record</w:t>
        </w:r>
      </w:hyperlink>
      <w:r w:rsidR="00D05AEA" w:rsidRPr="00176E6B">
        <w:rPr>
          <w:rFonts w:ascii="Arial" w:hAnsi="Arial" w:cs="Arial"/>
          <w:sz w:val="22"/>
          <w:szCs w:val="22"/>
        </w:rPr>
        <w:t xml:space="preserve"> (Alliance 2021)</w:t>
      </w:r>
    </w:p>
    <w:p w14:paraId="2D9CA2E3" w14:textId="69D2A0B1" w:rsidR="00924BDD" w:rsidRPr="00435D15" w:rsidRDefault="0043674A" w:rsidP="00E030DF">
      <w:pPr>
        <w:tabs>
          <w:tab w:val="left" w:pos="5085"/>
          <w:tab w:val="left" w:pos="5914"/>
        </w:tabs>
        <w:spacing w:before="120" w:after="120" w:line="360" w:lineRule="auto"/>
        <w:rPr>
          <w:rFonts w:ascii="Arial" w:hAnsi="Arial" w:cs="Arial"/>
          <w:sz w:val="22"/>
          <w:szCs w:val="22"/>
        </w:rPr>
      </w:pPr>
      <w:hyperlink r:id="rId13" w:anchor="!prod/43aaf2a6-7364-ea11-a811-000d3a0bad7c/curr/GBP" w:history="1">
        <w:r w:rsidR="00583D13" w:rsidRPr="00F51CE3">
          <w:rPr>
            <w:rStyle w:val="Hyperlink"/>
            <w:rFonts w:ascii="Arial" w:hAnsi="Arial" w:cs="Arial"/>
            <w:sz w:val="22"/>
            <w:szCs w:val="22"/>
          </w:rPr>
          <w:t>Good Practice in Early Years Infection Control</w:t>
        </w:r>
      </w:hyperlink>
      <w:r w:rsidR="00583D13">
        <w:rPr>
          <w:rFonts w:ascii="Arial" w:hAnsi="Arial" w:cs="Arial"/>
          <w:sz w:val="22"/>
          <w:szCs w:val="22"/>
        </w:rPr>
        <w:t xml:space="preserve"> (Alliance 2009)</w:t>
      </w:r>
    </w:p>
    <w:p w14:paraId="0BF8ECBB" w14:textId="1BF987AF" w:rsidR="00EC5A4D" w:rsidRPr="00176E6B" w:rsidRDefault="0043674A" w:rsidP="00E030DF">
      <w:pPr>
        <w:tabs>
          <w:tab w:val="left" w:pos="5085"/>
          <w:tab w:val="left" w:pos="5914"/>
        </w:tabs>
        <w:spacing w:before="120" w:after="120" w:line="360" w:lineRule="auto"/>
        <w:rPr>
          <w:rFonts w:ascii="Arial" w:hAnsi="Arial" w:cs="Arial"/>
          <w:sz w:val="22"/>
          <w:szCs w:val="22"/>
        </w:rPr>
      </w:pPr>
      <w:hyperlink r:id="rId14" w:anchor="!prod/bd26e3b2-7364-ea11-a811-000d3a0bad7c/curr/GBP" w:history="1">
        <w:r w:rsidR="0077291D"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0077291D"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2018)</w:t>
      </w:r>
    </w:p>
    <w:p w14:paraId="6F5CD9ED" w14:textId="703D381F" w:rsidR="00783C37" w:rsidRPr="0005103D" w:rsidRDefault="0043674A" w:rsidP="008A0DD0">
      <w:pPr>
        <w:spacing w:before="120" w:after="120" w:line="360" w:lineRule="auto"/>
        <w:rPr>
          <w:rFonts w:ascii="Arial" w:hAnsi="Arial" w:cs="Arial"/>
          <w:bCs/>
          <w:sz w:val="22"/>
          <w:szCs w:val="22"/>
        </w:rPr>
      </w:pPr>
      <w:hyperlink r:id="rId15" w:history="1">
        <w:r w:rsidR="005F4850" w:rsidRPr="00EC711A">
          <w:rPr>
            <w:rStyle w:val="Hyperlink"/>
            <w:rFonts w:ascii="Arial" w:hAnsi="Arial" w:cs="Arial"/>
            <w:bCs/>
            <w:iCs/>
            <w:sz w:val="22"/>
            <w:szCs w:val="22"/>
            <w:lang w:val="en-US"/>
          </w:rPr>
          <w:t>Preventing Accidents to Children on Farms</w:t>
        </w:r>
      </w:hyperlink>
      <w:r w:rsidR="005F4850">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sidR="005F4850">
        <w:rPr>
          <w:rFonts w:ascii="Arial" w:hAnsi="Arial" w:cs="Arial"/>
          <w:bCs/>
          <w:iCs/>
          <w:sz w:val="22"/>
          <w:szCs w:val="22"/>
          <w:lang w:val="en-US"/>
        </w:rPr>
        <w:t>2013)</w:t>
      </w:r>
    </w:p>
    <w:sectPr w:rsidR="00783C37" w:rsidRPr="0005103D" w:rsidSect="008A0DD0">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6B9C" w14:textId="77777777" w:rsidR="00464709" w:rsidRDefault="00464709">
      <w:r>
        <w:separator/>
      </w:r>
    </w:p>
  </w:endnote>
  <w:endnote w:type="continuationSeparator" w:id="0">
    <w:p w14:paraId="63C5CE9D" w14:textId="77777777" w:rsidR="00464709" w:rsidRDefault="00464709">
      <w:r>
        <w:continuationSeparator/>
      </w:r>
    </w:p>
  </w:endnote>
  <w:endnote w:type="continuationNotice" w:id="1">
    <w:p w14:paraId="717CBBDB" w14:textId="77777777" w:rsidR="00464709" w:rsidRDefault="004647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F7B2B" w14:textId="77777777" w:rsidR="0043674A" w:rsidRDefault="00436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40D8" w14:textId="2D838B1A"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2021</w:t>
    </w:r>
    <w:r w:rsidRPr="002D18BB">
      <w:rPr>
        <w:rFonts w:ascii="Arial" w:hAnsi="Arial" w:cs="Arial"/>
        <w:sz w:val="20"/>
        <w:szCs w:val="20"/>
      </w:rPr>
      <w:t xml:space="preserve"> (Early Years Alliance 2022)</w:t>
    </w:r>
    <w:r w:rsidR="0043674A">
      <w:rPr>
        <w:rFonts w:ascii="Arial" w:hAnsi="Arial" w:cs="Arial"/>
        <w:sz w:val="20"/>
        <w:szCs w:val="20"/>
      </w:rPr>
      <w:t xml:space="preserve"> Updated July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93E2" w14:textId="77777777" w:rsidR="0043674A" w:rsidRDefault="00436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7E0C0" w14:textId="77777777" w:rsidR="00464709" w:rsidRDefault="00464709">
      <w:r>
        <w:separator/>
      </w:r>
    </w:p>
  </w:footnote>
  <w:footnote w:type="continuationSeparator" w:id="0">
    <w:p w14:paraId="4049E0B5" w14:textId="77777777" w:rsidR="00464709" w:rsidRDefault="00464709">
      <w:r>
        <w:continuationSeparator/>
      </w:r>
    </w:p>
  </w:footnote>
  <w:footnote w:type="continuationNotice" w:id="1">
    <w:p w14:paraId="0A3CA233" w14:textId="77777777" w:rsidR="00464709" w:rsidRDefault="004647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42DE" w14:textId="77777777" w:rsidR="0043674A" w:rsidRDefault="00436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0DB53" w14:textId="77777777" w:rsidR="0043674A" w:rsidRDefault="00436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78D2" w14:textId="77777777" w:rsidR="0043674A" w:rsidRDefault="00436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5644">
    <w:abstractNumId w:val="63"/>
  </w:num>
  <w:num w:numId="2" w16cid:durableId="439374493">
    <w:abstractNumId w:val="0"/>
  </w:num>
  <w:num w:numId="3" w16cid:durableId="1090009639">
    <w:abstractNumId w:val="29"/>
  </w:num>
  <w:num w:numId="4" w16cid:durableId="349989457">
    <w:abstractNumId w:val="5"/>
  </w:num>
  <w:num w:numId="5" w16cid:durableId="816384128">
    <w:abstractNumId w:val="1"/>
  </w:num>
  <w:num w:numId="6" w16cid:durableId="379786417">
    <w:abstractNumId w:val="24"/>
  </w:num>
  <w:num w:numId="7" w16cid:durableId="2025940972">
    <w:abstractNumId w:val="32"/>
  </w:num>
  <w:num w:numId="8" w16cid:durableId="2012366438">
    <w:abstractNumId w:val="22"/>
  </w:num>
  <w:num w:numId="9" w16cid:durableId="820927108">
    <w:abstractNumId w:val="61"/>
  </w:num>
  <w:num w:numId="10" w16cid:durableId="1609972314">
    <w:abstractNumId w:val="48"/>
  </w:num>
  <w:num w:numId="11" w16cid:durableId="812723184">
    <w:abstractNumId w:val="45"/>
  </w:num>
  <w:num w:numId="12" w16cid:durableId="530922288">
    <w:abstractNumId w:val="3"/>
  </w:num>
  <w:num w:numId="13" w16cid:durableId="1298871571">
    <w:abstractNumId w:val="58"/>
  </w:num>
  <w:num w:numId="14" w16cid:durableId="1964188441">
    <w:abstractNumId w:val="66"/>
  </w:num>
  <w:num w:numId="15" w16cid:durableId="291713001">
    <w:abstractNumId w:val="52"/>
  </w:num>
  <w:num w:numId="16" w16cid:durableId="356197110">
    <w:abstractNumId w:val="68"/>
  </w:num>
  <w:num w:numId="17" w16cid:durableId="1362171906">
    <w:abstractNumId w:val="60"/>
  </w:num>
  <w:num w:numId="18" w16cid:durableId="912004759">
    <w:abstractNumId w:val="7"/>
  </w:num>
  <w:num w:numId="19" w16cid:durableId="106196255">
    <w:abstractNumId w:val="33"/>
  </w:num>
  <w:num w:numId="20" w16cid:durableId="630134952">
    <w:abstractNumId w:val="14"/>
  </w:num>
  <w:num w:numId="21" w16cid:durableId="1588808620">
    <w:abstractNumId w:val="25"/>
  </w:num>
  <w:num w:numId="22" w16cid:durableId="1215509720">
    <w:abstractNumId w:val="41"/>
  </w:num>
  <w:num w:numId="23" w16cid:durableId="272248352">
    <w:abstractNumId w:val="55"/>
  </w:num>
  <w:num w:numId="24" w16cid:durableId="1235777355">
    <w:abstractNumId w:val="53"/>
  </w:num>
  <w:num w:numId="25" w16cid:durableId="912131364">
    <w:abstractNumId w:val="44"/>
  </w:num>
  <w:num w:numId="26" w16cid:durableId="748577518">
    <w:abstractNumId w:val="20"/>
  </w:num>
  <w:num w:numId="27" w16cid:durableId="648444308">
    <w:abstractNumId w:val="59"/>
  </w:num>
  <w:num w:numId="28" w16cid:durableId="333075322">
    <w:abstractNumId w:val="36"/>
  </w:num>
  <w:num w:numId="29" w16cid:durableId="170334876">
    <w:abstractNumId w:val="46"/>
  </w:num>
  <w:num w:numId="30" w16cid:durableId="1579172259">
    <w:abstractNumId w:val="65"/>
  </w:num>
  <w:num w:numId="31" w16cid:durableId="1138112028">
    <w:abstractNumId w:val="2"/>
  </w:num>
  <w:num w:numId="32" w16cid:durableId="1357344957">
    <w:abstractNumId w:val="10"/>
  </w:num>
  <w:num w:numId="33" w16cid:durableId="627707508">
    <w:abstractNumId w:val="38"/>
  </w:num>
  <w:num w:numId="34" w16cid:durableId="1870071464">
    <w:abstractNumId w:val="21"/>
  </w:num>
  <w:num w:numId="35" w16cid:durableId="1649633071">
    <w:abstractNumId w:val="16"/>
  </w:num>
  <w:num w:numId="36" w16cid:durableId="842623935">
    <w:abstractNumId w:val="13"/>
  </w:num>
  <w:num w:numId="37" w16cid:durableId="1310942806">
    <w:abstractNumId w:val="56"/>
  </w:num>
  <w:num w:numId="38" w16cid:durableId="1593314645">
    <w:abstractNumId w:val="37"/>
  </w:num>
  <w:num w:numId="39" w16cid:durableId="1212351879">
    <w:abstractNumId w:val="57"/>
  </w:num>
  <w:num w:numId="40" w16cid:durableId="1832478160">
    <w:abstractNumId w:val="27"/>
  </w:num>
  <w:num w:numId="41" w16cid:durableId="209154334">
    <w:abstractNumId w:val="31"/>
  </w:num>
  <w:num w:numId="42" w16cid:durableId="342587297">
    <w:abstractNumId w:val="23"/>
  </w:num>
  <w:num w:numId="43" w16cid:durableId="1417705197">
    <w:abstractNumId w:val="67"/>
  </w:num>
  <w:num w:numId="44" w16cid:durableId="824055626">
    <w:abstractNumId w:val="15"/>
  </w:num>
  <w:num w:numId="45" w16cid:durableId="1057708399">
    <w:abstractNumId w:val="4"/>
  </w:num>
  <w:num w:numId="46" w16cid:durableId="15363080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09395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2303579">
    <w:abstractNumId w:val="18"/>
  </w:num>
  <w:num w:numId="49" w16cid:durableId="802579535">
    <w:abstractNumId w:val="19"/>
  </w:num>
  <w:num w:numId="50" w16cid:durableId="11580382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51817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6461476">
    <w:abstractNumId w:val="69"/>
  </w:num>
  <w:num w:numId="53" w16cid:durableId="884567156">
    <w:abstractNumId w:val="47"/>
  </w:num>
  <w:num w:numId="54" w16cid:durableId="752510203">
    <w:abstractNumId w:val="49"/>
  </w:num>
  <w:num w:numId="55" w16cid:durableId="36635143">
    <w:abstractNumId w:val="64"/>
  </w:num>
  <w:num w:numId="56" w16cid:durableId="1590845235">
    <w:abstractNumId w:val="42"/>
  </w:num>
  <w:num w:numId="57" w16cid:durableId="619989898">
    <w:abstractNumId w:val="6"/>
  </w:num>
  <w:num w:numId="58" w16cid:durableId="1304508792">
    <w:abstractNumId w:val="40"/>
  </w:num>
  <w:num w:numId="59" w16cid:durableId="794367537">
    <w:abstractNumId w:val="17"/>
  </w:num>
  <w:num w:numId="60" w16cid:durableId="397242405">
    <w:abstractNumId w:val="28"/>
  </w:num>
  <w:num w:numId="61" w16cid:durableId="1130588822">
    <w:abstractNumId w:val="35"/>
  </w:num>
  <w:num w:numId="62" w16cid:durableId="1470584965">
    <w:abstractNumId w:val="12"/>
  </w:num>
  <w:num w:numId="63" w16cid:durableId="1227490239">
    <w:abstractNumId w:val="43"/>
  </w:num>
  <w:num w:numId="64" w16cid:durableId="138764266">
    <w:abstractNumId w:val="8"/>
  </w:num>
  <w:num w:numId="65" w16cid:durableId="2086218634">
    <w:abstractNumId w:val="51"/>
  </w:num>
  <w:num w:numId="66" w16cid:durableId="1583031682">
    <w:abstractNumId w:val="30"/>
  </w:num>
  <w:num w:numId="67" w16cid:durableId="2141268224">
    <w:abstractNumId w:val="9"/>
  </w:num>
  <w:num w:numId="68" w16cid:durableId="1389913533">
    <w:abstractNumId w:val="34"/>
  </w:num>
  <w:num w:numId="69" w16cid:durableId="417557403">
    <w:abstractNumId w:val="62"/>
  </w:num>
  <w:num w:numId="70" w16cid:durableId="315689583">
    <w:abstractNumId w:val="39"/>
  </w:num>
  <w:num w:numId="71" w16cid:durableId="1381127534">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43BD"/>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50A3C"/>
    <w:rsid w:val="00367F3F"/>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1451"/>
    <w:rsid w:val="00403284"/>
    <w:rsid w:val="0040529E"/>
    <w:rsid w:val="00407642"/>
    <w:rsid w:val="004143EE"/>
    <w:rsid w:val="004149AF"/>
    <w:rsid w:val="00414DE0"/>
    <w:rsid w:val="00415461"/>
    <w:rsid w:val="00417ABB"/>
    <w:rsid w:val="00420092"/>
    <w:rsid w:val="00425291"/>
    <w:rsid w:val="004308BA"/>
    <w:rsid w:val="00432109"/>
    <w:rsid w:val="00435D15"/>
    <w:rsid w:val="0043674A"/>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4709"/>
    <w:rsid w:val="0046511E"/>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4EA"/>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hse.gov.uk/pubns/indg472.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BAB6820F-45D9-495C-A27D-57878AF7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 Montgomery</cp:lastModifiedBy>
  <cp:revision>3</cp:revision>
  <cp:lastPrinted>2022-11-11T09:34:00Z</cp:lastPrinted>
  <dcterms:created xsi:type="dcterms:W3CDTF">2023-07-20T14:56:00Z</dcterms:created>
  <dcterms:modified xsi:type="dcterms:W3CDTF">2023-07-20T14:57:00Z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