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04" w14:textId="095E4F64" w:rsidR="0063128A" w:rsidRPr="002A147B" w:rsidRDefault="002A147B" w:rsidP="00E030DF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1859D1" wp14:editId="4D089483">
            <wp:simplePos x="0" y="0"/>
            <wp:positionH relativeFrom="margin">
              <wp:posOffset>4876800</wp:posOffset>
            </wp:positionH>
            <wp:positionV relativeFrom="paragraph">
              <wp:posOffset>-670560</wp:posOffset>
            </wp:positionV>
            <wp:extent cx="2019300" cy="1482524"/>
            <wp:effectExtent l="0" t="0" r="0" b="3810"/>
            <wp:wrapNone/>
            <wp:docPr id="2137926994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26994" name="Picture 1" descr="A group of cartoon peop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8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239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2A147B">
        <w:rPr>
          <w:rFonts w:ascii="Arial" w:hAnsi="Arial" w:cs="Arial"/>
          <w:color w:val="000000" w:themeColor="text1"/>
          <w:sz w:val="28"/>
          <w:szCs w:val="28"/>
        </w:rPr>
        <w:t xml:space="preserve">Health and </w:t>
      </w:r>
      <w:r w:rsidR="00A320FD" w:rsidRPr="002A147B">
        <w:rPr>
          <w:rFonts w:ascii="Arial" w:hAnsi="Arial" w:cs="Arial"/>
          <w:color w:val="000000" w:themeColor="text1"/>
          <w:sz w:val="28"/>
          <w:szCs w:val="28"/>
        </w:rPr>
        <w:t>s</w:t>
      </w:r>
      <w:r w:rsidR="0063128A" w:rsidRPr="002A147B">
        <w:rPr>
          <w:rFonts w:ascii="Arial" w:hAnsi="Arial" w:cs="Arial"/>
          <w:color w:val="000000" w:themeColor="text1"/>
          <w:sz w:val="28"/>
          <w:szCs w:val="28"/>
        </w:rPr>
        <w:t xml:space="preserve">afety </w:t>
      </w:r>
      <w:r w:rsidR="00A320FD" w:rsidRPr="002A147B">
        <w:rPr>
          <w:rFonts w:ascii="Arial" w:hAnsi="Arial" w:cs="Arial"/>
          <w:color w:val="000000" w:themeColor="text1"/>
          <w:sz w:val="28"/>
          <w:szCs w:val="28"/>
        </w:rPr>
        <w:t>p</w:t>
      </w:r>
      <w:r w:rsidR="0063128A" w:rsidRPr="002A147B">
        <w:rPr>
          <w:rFonts w:ascii="Arial" w:hAnsi="Arial" w:cs="Arial"/>
          <w:color w:val="000000" w:themeColor="text1"/>
          <w:sz w:val="28"/>
          <w:szCs w:val="28"/>
        </w:rPr>
        <w:t>rocedures</w:t>
      </w:r>
    </w:p>
    <w:p w14:paraId="74F0CCF1" w14:textId="3D64C6FA" w:rsidR="0063128A" w:rsidRPr="002A147B" w:rsidRDefault="006377B4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2A147B">
        <w:rPr>
          <w:rFonts w:ascii="Arial" w:hAnsi="Arial" w:cs="Arial"/>
          <w:b/>
          <w:color w:val="000000" w:themeColor="text1"/>
        </w:rPr>
        <w:t>0</w:t>
      </w:r>
      <w:r w:rsidR="0063128A" w:rsidRPr="002A147B">
        <w:rPr>
          <w:rFonts w:ascii="Arial" w:hAnsi="Arial" w:cs="Arial"/>
          <w:b/>
          <w:color w:val="000000" w:themeColor="text1"/>
        </w:rPr>
        <w:t>1</w:t>
      </w:r>
      <w:r w:rsidR="00CF5597" w:rsidRPr="002A147B">
        <w:rPr>
          <w:rFonts w:ascii="Arial" w:hAnsi="Arial" w:cs="Arial"/>
          <w:b/>
          <w:color w:val="000000" w:themeColor="text1"/>
        </w:rPr>
        <w:t>.</w:t>
      </w:r>
      <w:r w:rsidR="0063128A" w:rsidRPr="002A147B">
        <w:rPr>
          <w:rFonts w:ascii="Arial" w:hAnsi="Arial" w:cs="Arial"/>
          <w:b/>
          <w:color w:val="000000" w:themeColor="text1"/>
        </w:rPr>
        <w:t>8</w:t>
      </w:r>
      <w:r w:rsidR="0063128A" w:rsidRPr="002A147B">
        <w:rPr>
          <w:rFonts w:ascii="Arial" w:hAnsi="Arial" w:cs="Arial"/>
          <w:b/>
          <w:color w:val="000000" w:themeColor="text1"/>
        </w:rPr>
        <w:tab/>
        <w:t>Staff cloakrooms</w:t>
      </w:r>
    </w:p>
    <w:p w14:paraId="6F3F4E86" w14:textId="77E2FBCF" w:rsidR="0047391A" w:rsidRPr="002A147B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All areas</w:t>
      </w:r>
      <w:r w:rsidR="0D8C9A27" w:rsidRPr="002A14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147B" w:rsidRPr="002A147B">
        <w:rPr>
          <w:rFonts w:ascii="Arial" w:hAnsi="Arial" w:cs="Arial"/>
          <w:color w:val="000000" w:themeColor="text1"/>
          <w:sz w:val="22"/>
          <w:szCs w:val="22"/>
        </w:rPr>
        <w:t>at Westbrook Little People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 are kept tidy and </w:t>
      </w:r>
      <w:r w:rsidR="003C7C77" w:rsidRPr="002A147B">
        <w:rPr>
          <w:rFonts w:ascii="Arial" w:hAnsi="Arial" w:cs="Arial"/>
          <w:color w:val="000000" w:themeColor="text1"/>
          <w:sz w:val="22"/>
          <w:szCs w:val="22"/>
        </w:rPr>
        <w:t>always uncluttered</w:t>
      </w:r>
      <w:r w:rsidR="000B18FD" w:rsidRPr="002A14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BA2478" w14:textId="2ADECDA2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Doors to staff/visitor toilets and cloakrooms are kept </w:t>
      </w:r>
      <w:r w:rsidR="003C7C77" w:rsidRPr="002A147B">
        <w:rPr>
          <w:rFonts w:ascii="Arial" w:hAnsi="Arial" w:cs="Arial"/>
          <w:color w:val="000000" w:themeColor="text1"/>
          <w:sz w:val="22"/>
          <w:szCs w:val="22"/>
        </w:rPr>
        <w:t>always shut</w:t>
      </w:r>
      <w:r w:rsidR="000B18FD" w:rsidRPr="002A14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7F7CC5" w14:textId="68EE982F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Staff are provided with </w:t>
      </w:r>
      <w:r w:rsidR="009E628A" w:rsidRPr="002A147B">
        <w:rPr>
          <w:rFonts w:ascii="Arial" w:hAnsi="Arial" w:cs="Arial"/>
          <w:color w:val="000000" w:themeColor="text1"/>
          <w:sz w:val="22"/>
          <w:szCs w:val="22"/>
        </w:rPr>
        <w:t xml:space="preserve">a secure area for storing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>personal belongings</w:t>
      </w:r>
      <w:r w:rsidR="009E628A" w:rsidRPr="002A147B">
        <w:rPr>
          <w:rFonts w:ascii="Arial" w:hAnsi="Arial" w:cs="Arial"/>
          <w:color w:val="000000" w:themeColor="text1"/>
          <w:sz w:val="22"/>
          <w:szCs w:val="22"/>
        </w:rPr>
        <w:t xml:space="preserve">, including any medication they are taking. </w:t>
      </w:r>
    </w:p>
    <w:p w14:paraId="6486C857" w14:textId="6339240D" w:rsidR="00564A64" w:rsidRPr="002A147B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Toilet areas are not used for storage due to the risk of cross-contamination</w:t>
      </w:r>
      <w:r w:rsidR="000B18FD" w:rsidRPr="002A14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5418E5" w14:textId="40837966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Staff/visitor toilets are cleaned daily using disinfect</w:t>
      </w:r>
      <w:r w:rsidR="00670187" w:rsidRPr="002A147B">
        <w:rPr>
          <w:rFonts w:ascii="Arial" w:hAnsi="Arial" w:cs="Arial"/>
          <w:color w:val="000000" w:themeColor="text1"/>
          <w:sz w:val="22"/>
          <w:szCs w:val="22"/>
        </w:rPr>
        <w:t>ant</w:t>
      </w:r>
      <w:r w:rsidR="000B18FD" w:rsidRPr="002A14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A9DD73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Toilet flush handles are disinfected daily.</w:t>
      </w:r>
    </w:p>
    <w:p w14:paraId="31D2AE05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Toilets that are not in use are checked to ensure that the U-bend is not drying out and are flushed every week. Taps</w:t>
      </w:r>
      <w:r w:rsidR="009E628A" w:rsidRPr="002A147B">
        <w:rPr>
          <w:rFonts w:ascii="Arial" w:hAnsi="Arial" w:cs="Arial"/>
          <w:color w:val="000000" w:themeColor="text1"/>
          <w:sz w:val="22"/>
          <w:szCs w:val="22"/>
        </w:rPr>
        <w:t xml:space="preserve"> that are not in use are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run for several minutes every </w:t>
      </w:r>
      <w:r w:rsidR="000A282B" w:rsidRPr="002A147B">
        <w:rPr>
          <w:rFonts w:ascii="Arial" w:hAnsi="Arial" w:cs="Arial"/>
          <w:color w:val="000000" w:themeColor="text1"/>
          <w:sz w:val="22"/>
          <w:szCs w:val="22"/>
        </w:rPr>
        <w:t xml:space="preserve">two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0A282B" w:rsidRPr="002A147B">
        <w:rPr>
          <w:rFonts w:ascii="Arial" w:hAnsi="Arial" w:cs="Arial"/>
          <w:color w:val="000000" w:themeColor="text1"/>
          <w:sz w:val="22"/>
          <w:szCs w:val="22"/>
        </w:rPr>
        <w:t xml:space="preserve">three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>days to minimise the risk of infections such as legionella.</w:t>
      </w:r>
    </w:p>
    <w:p w14:paraId="1233AAE5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Cubicle doors and handles are washed weekly.</w:t>
      </w:r>
    </w:p>
    <w:p w14:paraId="23D38FE5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Staff hand basins a</w:t>
      </w:r>
      <w:r w:rsidR="00670187" w:rsidRPr="002A147B">
        <w:rPr>
          <w:rFonts w:ascii="Arial" w:hAnsi="Arial" w:cs="Arial"/>
          <w:color w:val="000000" w:themeColor="text1"/>
          <w:sz w:val="22"/>
          <w:szCs w:val="22"/>
        </w:rPr>
        <w:t xml:space="preserve">re cleaned daily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>u</w:t>
      </w:r>
      <w:r w:rsidR="00670187" w:rsidRPr="002A147B">
        <w:rPr>
          <w:rFonts w:ascii="Arial" w:hAnsi="Arial" w:cs="Arial"/>
          <w:color w:val="000000" w:themeColor="text1"/>
          <w:sz w:val="22"/>
          <w:szCs w:val="22"/>
        </w:rPr>
        <w:t>sing disinfectant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>. Separate cloths are used to clean basins etc</w:t>
      </w:r>
      <w:r w:rsidR="00670187" w:rsidRPr="002A14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Floors in staff toilets are washed daily.</w:t>
      </w:r>
    </w:p>
    <w:p w14:paraId="5282B71C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Mirrors and tiled splash backs are washed daily.</w:t>
      </w:r>
    </w:p>
    <w:p w14:paraId="139CC623" w14:textId="10211959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Paper towels or hot air dryers </w:t>
      </w:r>
      <w:r w:rsidR="00503155" w:rsidRPr="002A147B">
        <w:rPr>
          <w:rFonts w:ascii="Arial" w:hAnsi="Arial" w:cs="Arial"/>
          <w:color w:val="000000" w:themeColor="text1"/>
          <w:sz w:val="22"/>
          <w:szCs w:val="22"/>
        </w:rPr>
        <w:t xml:space="preserve">are provided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>for hand drying.</w:t>
      </w:r>
    </w:p>
    <w:p w14:paraId="250BF7D7" w14:textId="6AB90013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Bi</w:t>
      </w:r>
      <w:r w:rsidR="009E628A" w:rsidRPr="002A147B">
        <w:rPr>
          <w:rFonts w:ascii="Arial" w:hAnsi="Arial" w:cs="Arial"/>
          <w:color w:val="000000" w:themeColor="text1"/>
          <w:sz w:val="22"/>
          <w:szCs w:val="22"/>
        </w:rPr>
        <w:t xml:space="preserve">ns are provided for </w:t>
      </w:r>
      <w:r w:rsidR="00BE004E" w:rsidRPr="002A147B">
        <w:rPr>
          <w:rFonts w:ascii="Arial" w:hAnsi="Arial" w:cs="Arial"/>
          <w:color w:val="000000" w:themeColor="text1"/>
          <w:sz w:val="22"/>
          <w:szCs w:val="22"/>
        </w:rPr>
        <w:t>sanitary wear and cleared daily (or as per cont</w:t>
      </w:r>
      <w:r w:rsidR="0047391A" w:rsidRPr="002A147B">
        <w:rPr>
          <w:rFonts w:ascii="Arial" w:hAnsi="Arial" w:cs="Arial"/>
          <w:color w:val="000000" w:themeColor="text1"/>
          <w:sz w:val="22"/>
          <w:szCs w:val="22"/>
        </w:rPr>
        <w:t>r</w:t>
      </w:r>
      <w:r w:rsidR="00BE004E" w:rsidRPr="002A147B">
        <w:rPr>
          <w:rFonts w:ascii="Arial" w:hAnsi="Arial" w:cs="Arial"/>
          <w:color w:val="000000" w:themeColor="text1"/>
          <w:sz w:val="22"/>
          <w:szCs w:val="22"/>
        </w:rPr>
        <w:t>act agreement)</w:t>
      </w:r>
      <w:r w:rsidR="00BD13BD" w:rsidRPr="002A14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02D4F" w14:textId="77777777" w:rsidR="0063128A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Bins are provided for disposal of paper towels and are cleared daily.</w:t>
      </w:r>
    </w:p>
    <w:p w14:paraId="53B85F5A" w14:textId="77777777" w:rsidR="00BD13BD" w:rsidRPr="002A147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All bins are lined with plastic bags.</w:t>
      </w:r>
    </w:p>
    <w:p w14:paraId="54C529ED" w14:textId="4F4636FD" w:rsidR="00670187" w:rsidRPr="002A147B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A147B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63128A" w:rsidRPr="002A147B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Pr="002A147B">
        <w:rPr>
          <w:rFonts w:ascii="Arial" w:hAnsi="Arial" w:cs="Arial"/>
          <w:color w:val="000000" w:themeColor="text1"/>
          <w:sz w:val="22"/>
          <w:szCs w:val="22"/>
        </w:rPr>
        <w:t xml:space="preserve">who are </w:t>
      </w:r>
      <w:r w:rsidR="0063128A" w:rsidRPr="002A147B">
        <w:rPr>
          <w:rFonts w:ascii="Arial" w:hAnsi="Arial" w:cs="Arial"/>
          <w:color w:val="000000" w:themeColor="text1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2A147B" w:rsidSect="00D9654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7BA8" w14:textId="77777777" w:rsidR="00BA1650" w:rsidRDefault="00BA1650">
      <w:r>
        <w:separator/>
      </w:r>
    </w:p>
  </w:endnote>
  <w:endnote w:type="continuationSeparator" w:id="0">
    <w:p w14:paraId="7717D844" w14:textId="77777777" w:rsidR="00BA1650" w:rsidRDefault="00BA1650">
      <w:r>
        <w:continuationSeparator/>
      </w:r>
    </w:p>
  </w:endnote>
  <w:endnote w:type="continuationNotice" w:id="1">
    <w:p w14:paraId="25EA151B" w14:textId="77777777" w:rsidR="00BA1650" w:rsidRDefault="00BA1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743E05A5" w:rsidR="00143023" w:rsidRPr="00155D57" w:rsidRDefault="0A10C149" w:rsidP="0A10C149">
    <w:pPr>
      <w:pStyle w:val="Footer"/>
      <w:rPr>
        <w:rFonts w:ascii="Arial" w:hAnsi="Arial" w:cs="Arial"/>
        <w:color w:val="FF0000"/>
        <w:sz w:val="20"/>
      </w:rPr>
    </w:pPr>
    <w:r w:rsidRPr="0A10C149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A10C149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C25C" w14:textId="77777777" w:rsidR="00BA1650" w:rsidRDefault="00BA1650">
      <w:r>
        <w:separator/>
      </w:r>
    </w:p>
  </w:footnote>
  <w:footnote w:type="continuationSeparator" w:id="0">
    <w:p w14:paraId="77D77275" w14:textId="77777777" w:rsidR="00BA1650" w:rsidRDefault="00BA1650">
      <w:r>
        <w:continuationSeparator/>
      </w:r>
    </w:p>
  </w:footnote>
  <w:footnote w:type="continuationNotice" w:id="1">
    <w:p w14:paraId="33AD90E6" w14:textId="77777777" w:rsidR="00BA1650" w:rsidRDefault="00BA1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47B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1650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45B3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2018-05-03T11:09:00Z</cp:lastPrinted>
  <dcterms:created xsi:type="dcterms:W3CDTF">2025-10-20T13:02:00Z</dcterms:created>
  <dcterms:modified xsi:type="dcterms:W3CDTF">2025-10-20T13:02:00Z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