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FE72D" w14:textId="77777777" w:rsidR="00382124" w:rsidRPr="000E2CAD" w:rsidRDefault="00973D89" w:rsidP="00227265">
      <w:pPr>
        <w:jc w:val="center"/>
        <w:rPr>
          <w:b/>
          <w:sz w:val="28"/>
          <w:szCs w:val="28"/>
        </w:rPr>
      </w:pPr>
      <w:r w:rsidRPr="000E2CAD">
        <w:rPr>
          <w:b/>
          <w:sz w:val="28"/>
          <w:szCs w:val="28"/>
        </w:rPr>
        <w:t xml:space="preserve">Administrative Review </w:t>
      </w:r>
      <w:r w:rsidR="000E2CAD">
        <w:rPr>
          <w:b/>
          <w:sz w:val="28"/>
          <w:szCs w:val="28"/>
        </w:rPr>
        <w:t xml:space="preserve">Preliminary Assessment </w:t>
      </w:r>
      <w:r w:rsidRPr="000E2CAD">
        <w:rPr>
          <w:b/>
          <w:sz w:val="28"/>
          <w:szCs w:val="28"/>
        </w:rPr>
        <w:t>Report</w:t>
      </w:r>
    </w:p>
    <w:p w14:paraId="4E547B2B" w14:textId="77777777" w:rsidR="00973D89" w:rsidRDefault="00973D89" w:rsidP="00973D89">
      <w:pPr>
        <w:jc w:val="center"/>
        <w:rPr>
          <w:b/>
          <w:sz w:val="28"/>
          <w:szCs w:val="28"/>
        </w:rPr>
      </w:pPr>
      <w:r w:rsidRPr="000E2CAD">
        <w:rPr>
          <w:b/>
          <w:sz w:val="28"/>
          <w:szCs w:val="28"/>
        </w:rPr>
        <w:t>Technical Assistance and Corrective Action Plan</w:t>
      </w:r>
    </w:p>
    <w:p w14:paraId="1A0607F3" w14:textId="77777777" w:rsidR="000E2CAD" w:rsidRPr="000E2CAD" w:rsidRDefault="000E2CAD" w:rsidP="00973D89">
      <w:pPr>
        <w:jc w:val="center"/>
        <w:rPr>
          <w:b/>
          <w:sz w:val="28"/>
          <w:szCs w:val="28"/>
        </w:rPr>
      </w:pPr>
    </w:p>
    <w:p w14:paraId="746BBB42" w14:textId="77777777" w:rsidR="00973D89" w:rsidRDefault="00973D89" w:rsidP="00973D89">
      <w:pPr>
        <w:jc w:val="center"/>
        <w:rPr>
          <w:b/>
          <w:sz w:val="24"/>
          <w:szCs w:val="24"/>
        </w:rPr>
      </w:pPr>
    </w:p>
    <w:p w14:paraId="63FBC5D7" w14:textId="4F38D66A" w:rsidR="00973D89" w:rsidRDefault="00973D89" w:rsidP="00973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SFA Name:</w:t>
      </w:r>
      <w:r w:rsidR="008E7DC9">
        <w:rPr>
          <w:b/>
          <w:sz w:val="24"/>
          <w:szCs w:val="24"/>
        </w:rPr>
        <w:t xml:space="preserve"> </w:t>
      </w:r>
      <w:r w:rsidR="00960762">
        <w:rPr>
          <w:b/>
          <w:sz w:val="24"/>
          <w:szCs w:val="24"/>
        </w:rPr>
        <w:t>Shenandoah Valley School District</w:t>
      </w:r>
    </w:p>
    <w:p w14:paraId="4CE1B47A" w14:textId="77777777" w:rsidR="00E33088" w:rsidRDefault="00E33088" w:rsidP="00973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09D59154" w14:textId="50D738E8" w:rsidR="00973D89" w:rsidRDefault="00973D89" w:rsidP="00973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SFA Agreement Number:</w:t>
      </w:r>
      <w:r w:rsidR="008E7DC9">
        <w:rPr>
          <w:b/>
          <w:sz w:val="24"/>
          <w:szCs w:val="24"/>
        </w:rPr>
        <w:t xml:space="preserve"> </w:t>
      </w:r>
      <w:r w:rsidR="00960762">
        <w:rPr>
          <w:b/>
          <w:sz w:val="24"/>
          <w:szCs w:val="24"/>
        </w:rPr>
        <w:t>129-54-720-3</w:t>
      </w:r>
    </w:p>
    <w:p w14:paraId="6134F14C" w14:textId="77777777" w:rsidR="00E33088" w:rsidRDefault="00E33088" w:rsidP="00973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4719C9C6" w14:textId="47556DB0" w:rsidR="002F1D1C" w:rsidRDefault="00973D89" w:rsidP="00973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School(s) reviewed:</w:t>
      </w:r>
      <w:r w:rsidR="008E7DC9">
        <w:rPr>
          <w:b/>
          <w:sz w:val="24"/>
          <w:szCs w:val="24"/>
        </w:rPr>
        <w:t xml:space="preserve"> </w:t>
      </w:r>
      <w:r w:rsidR="00960762">
        <w:rPr>
          <w:b/>
          <w:sz w:val="24"/>
          <w:szCs w:val="24"/>
        </w:rPr>
        <w:t>Shenandoah Valley Elementary School</w:t>
      </w:r>
    </w:p>
    <w:p w14:paraId="435E909D" w14:textId="77777777" w:rsidR="002F1D1C" w:rsidRDefault="002F1D1C" w:rsidP="00973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1DDEAF27" w14:textId="7CEE1274" w:rsidR="00973D89" w:rsidRDefault="008E7DC9" w:rsidP="00973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2F23606" w14:textId="77777777" w:rsidR="00973D89" w:rsidRDefault="00973D89" w:rsidP="00973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210F4944" w14:textId="77777777" w:rsidR="00973D89" w:rsidRDefault="00973D89" w:rsidP="00973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627A7B50" w14:textId="77777777" w:rsidR="00973D89" w:rsidRDefault="00973D89" w:rsidP="00973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0FD99318" w14:textId="050E8D6E" w:rsidR="00973D89" w:rsidRDefault="00973D89" w:rsidP="00973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Date of Entrance Conference</w:t>
      </w:r>
      <w:r w:rsidR="00C1451D">
        <w:rPr>
          <w:b/>
          <w:sz w:val="24"/>
          <w:szCs w:val="24"/>
        </w:rPr>
        <w:t>:</w:t>
      </w:r>
      <w:r w:rsidR="00960762">
        <w:rPr>
          <w:b/>
          <w:sz w:val="24"/>
          <w:szCs w:val="24"/>
        </w:rPr>
        <w:t xml:space="preserve"> 11/6/2024</w:t>
      </w:r>
      <w:r w:rsidR="00C1451D">
        <w:rPr>
          <w:b/>
          <w:sz w:val="24"/>
          <w:szCs w:val="24"/>
        </w:rPr>
        <w:tab/>
      </w:r>
      <w:r w:rsidR="00C1451D">
        <w:rPr>
          <w:b/>
          <w:sz w:val="24"/>
          <w:szCs w:val="24"/>
        </w:rPr>
        <w:tab/>
      </w:r>
      <w:r>
        <w:rPr>
          <w:b/>
          <w:sz w:val="24"/>
          <w:szCs w:val="24"/>
        </w:rPr>
        <w:t>Date of Exit Conference:</w:t>
      </w:r>
      <w:r w:rsidR="00E33088">
        <w:rPr>
          <w:b/>
          <w:sz w:val="24"/>
          <w:szCs w:val="24"/>
        </w:rPr>
        <w:t xml:space="preserve"> </w:t>
      </w:r>
      <w:r w:rsidR="00960762">
        <w:rPr>
          <w:b/>
          <w:sz w:val="24"/>
          <w:szCs w:val="24"/>
        </w:rPr>
        <w:t>11/7/2024</w:t>
      </w:r>
    </w:p>
    <w:p w14:paraId="28ECA9D5" w14:textId="77777777" w:rsidR="00973D89" w:rsidRPr="00973D89" w:rsidRDefault="00973D89" w:rsidP="00973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1A3C0701" w14:textId="77777777" w:rsidR="00973D89" w:rsidRPr="00973D89" w:rsidRDefault="00973D89">
      <w:pPr>
        <w:rPr>
          <w:sz w:val="24"/>
          <w:szCs w:val="24"/>
        </w:rPr>
      </w:pPr>
    </w:p>
    <w:p w14:paraId="0BE574CD" w14:textId="44C2C9EA" w:rsidR="00973D89" w:rsidRDefault="00973D89" w:rsidP="00973D89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973D8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The Healthy Hunger-Free Kids Act of 2010 (HHFKA) requires the State Agency to conduct </w:t>
      </w:r>
      <w:r w:rsidRPr="00973D89">
        <w:rPr>
          <w:rFonts w:asciiTheme="minorHAnsi" w:hAnsiTheme="minorHAnsi" w:cstheme="minorHAnsi"/>
          <w:sz w:val="24"/>
          <w:szCs w:val="24"/>
        </w:rPr>
        <w:t>Administrative Reviews of schools and institutions that participate in the National School Lunch Program and School Breakfast Program.</w:t>
      </w:r>
      <w:r w:rsidR="008E7D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The objectives of the Administrative Reviews are to:</w:t>
      </w:r>
    </w:p>
    <w:p w14:paraId="7CBEA23A" w14:textId="77777777" w:rsidR="00973D89" w:rsidRDefault="00973D89" w:rsidP="00973D89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Determine that the School Food Authority (SFA) meets program regulations,</w:t>
      </w:r>
    </w:p>
    <w:p w14:paraId="38628F65" w14:textId="77777777" w:rsidR="00973D89" w:rsidRDefault="00973D89" w:rsidP="00973D89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Provide technical assistance,</w:t>
      </w:r>
    </w:p>
    <w:p w14:paraId="3823E724" w14:textId="1BD94215" w:rsidR="00973D89" w:rsidRDefault="00B86997" w:rsidP="00973D89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Provide a Corrective Action </w:t>
      </w:r>
      <w:r w:rsidR="00CF3712">
        <w:rPr>
          <w:rFonts w:asciiTheme="minorHAnsi" w:hAnsiTheme="minorHAnsi" w:cstheme="minorHAnsi"/>
          <w:sz w:val="24"/>
          <w:szCs w:val="24"/>
        </w:rPr>
        <w:t>Plan, if</w:t>
      </w:r>
      <w:r w:rsidR="00973D89">
        <w:rPr>
          <w:rFonts w:asciiTheme="minorHAnsi" w:hAnsiTheme="minorHAnsi" w:cstheme="minorHAnsi"/>
          <w:sz w:val="24"/>
          <w:szCs w:val="24"/>
        </w:rPr>
        <w:t xml:space="preserve"> applicable,</w:t>
      </w:r>
    </w:p>
    <w:p w14:paraId="54671490" w14:textId="204FC966" w:rsidR="00973D89" w:rsidRDefault="0088383D" w:rsidP="00973D89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Assess fiscal action</w:t>
      </w:r>
      <w:r w:rsidR="00973D89">
        <w:rPr>
          <w:rFonts w:asciiTheme="minorHAnsi" w:hAnsiTheme="minorHAnsi" w:cstheme="minorHAnsi"/>
          <w:sz w:val="24"/>
          <w:szCs w:val="24"/>
        </w:rPr>
        <w:t xml:space="preserve"> and</w:t>
      </w:r>
      <w:r>
        <w:rPr>
          <w:rFonts w:asciiTheme="minorHAnsi" w:hAnsiTheme="minorHAnsi" w:cstheme="minorHAnsi"/>
          <w:sz w:val="24"/>
          <w:szCs w:val="24"/>
        </w:rPr>
        <w:t>,</w:t>
      </w:r>
      <w:r w:rsidR="00973D89">
        <w:rPr>
          <w:rFonts w:asciiTheme="minorHAnsi" w:hAnsiTheme="minorHAnsi" w:cstheme="minorHAnsi"/>
          <w:sz w:val="24"/>
          <w:szCs w:val="24"/>
        </w:rPr>
        <w:t xml:space="preserve"> if applicable, recover improperly paid claims.</w:t>
      </w:r>
      <w:r w:rsidR="008E7D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8CB2E7" w14:textId="77777777" w:rsidR="00973D89" w:rsidRDefault="00973D89" w:rsidP="00973D89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5DB8128C" w14:textId="58A3B13E" w:rsidR="009F68EC" w:rsidRDefault="00973D89" w:rsidP="00973D89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This Administrative Review Summary Report </w:t>
      </w:r>
      <w:r w:rsidR="00C616FF">
        <w:rPr>
          <w:rFonts w:asciiTheme="minorHAnsi" w:hAnsiTheme="minorHAnsi" w:cstheme="minorHAnsi"/>
          <w:sz w:val="24"/>
          <w:szCs w:val="24"/>
        </w:rPr>
        <w:t xml:space="preserve">is a </w:t>
      </w:r>
      <w:r w:rsidR="00C616FF" w:rsidRPr="00E603F0">
        <w:rPr>
          <w:rFonts w:asciiTheme="minorHAnsi" w:hAnsiTheme="minorHAnsi" w:cstheme="minorHAnsi"/>
          <w:sz w:val="24"/>
          <w:szCs w:val="24"/>
          <w:u w:val="single"/>
        </w:rPr>
        <w:t>preliminary</w:t>
      </w:r>
      <w:r w:rsidR="00C616FF">
        <w:rPr>
          <w:rFonts w:asciiTheme="minorHAnsi" w:hAnsiTheme="minorHAnsi" w:cstheme="minorHAnsi"/>
          <w:sz w:val="24"/>
          <w:szCs w:val="24"/>
        </w:rPr>
        <w:t xml:space="preserve"> assessment of the </w:t>
      </w:r>
      <w:r w:rsidR="009F68EC">
        <w:rPr>
          <w:rFonts w:asciiTheme="minorHAnsi" w:hAnsiTheme="minorHAnsi" w:cstheme="minorHAnsi"/>
          <w:sz w:val="24"/>
          <w:szCs w:val="24"/>
        </w:rPr>
        <w:t>areas of review.</w:t>
      </w:r>
      <w:r w:rsidR="008E7D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For each area, a check box will indicate</w:t>
      </w:r>
      <w:r w:rsidR="009F68EC">
        <w:rPr>
          <w:rFonts w:asciiTheme="minorHAnsi" w:hAnsiTheme="minorHAnsi" w:cstheme="minorHAnsi"/>
          <w:sz w:val="24"/>
          <w:szCs w:val="24"/>
        </w:rPr>
        <w:t xml:space="preserve"> one or more of the following</w:t>
      </w:r>
      <w:r w:rsidR="002E7172">
        <w:rPr>
          <w:rFonts w:asciiTheme="minorHAnsi" w:hAnsiTheme="minorHAnsi" w:cstheme="minorHAnsi"/>
          <w:sz w:val="24"/>
          <w:szCs w:val="24"/>
        </w:rPr>
        <w:t>:</w:t>
      </w:r>
    </w:p>
    <w:p w14:paraId="79AC5B66" w14:textId="3C6EB16F" w:rsidR="009F68EC" w:rsidRDefault="009F68EC" w:rsidP="00973D89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(1) A commendation indicating that the SFA had no findings and is to be congratulated for compliance in this area.</w:t>
      </w:r>
      <w:r w:rsidR="008E7D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3B5063" w14:textId="77777777" w:rsidR="002E7172" w:rsidRDefault="009F68EC" w:rsidP="00973D89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(2) Indication that</w:t>
      </w:r>
      <w:r w:rsidR="00973D89">
        <w:rPr>
          <w:rFonts w:asciiTheme="minorHAnsi" w:hAnsiTheme="minorHAnsi" w:cstheme="minorHAnsi"/>
          <w:sz w:val="24"/>
          <w:szCs w:val="24"/>
        </w:rPr>
        <w:t xml:space="preserve"> technical assistance </w:t>
      </w:r>
      <w:r w:rsidR="00F67AC8">
        <w:rPr>
          <w:rFonts w:asciiTheme="minorHAnsi" w:hAnsiTheme="minorHAnsi" w:cstheme="minorHAnsi"/>
          <w:sz w:val="24"/>
          <w:szCs w:val="24"/>
        </w:rPr>
        <w:t xml:space="preserve">(TA) </w:t>
      </w:r>
      <w:r w:rsidR="00973D89">
        <w:rPr>
          <w:rFonts w:asciiTheme="minorHAnsi" w:hAnsiTheme="minorHAnsi" w:cstheme="minorHAnsi"/>
          <w:sz w:val="24"/>
          <w:szCs w:val="24"/>
        </w:rPr>
        <w:t xml:space="preserve">was </w:t>
      </w:r>
      <w:r w:rsidR="00F67AC8">
        <w:rPr>
          <w:rFonts w:asciiTheme="minorHAnsi" w:hAnsiTheme="minorHAnsi" w:cstheme="minorHAnsi"/>
          <w:sz w:val="24"/>
          <w:szCs w:val="24"/>
        </w:rPr>
        <w:t>provided</w:t>
      </w:r>
      <w:r w:rsidR="002E7172">
        <w:rPr>
          <w:rFonts w:asciiTheme="minorHAnsi" w:hAnsiTheme="minorHAnsi" w:cstheme="minorHAnsi"/>
          <w:sz w:val="24"/>
          <w:szCs w:val="24"/>
        </w:rPr>
        <w:t>.</w:t>
      </w:r>
      <w:r w:rsidR="00F67AC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87DB60" w14:textId="0CAAE5C2" w:rsidR="002E7172" w:rsidRDefault="00B74EF8" w:rsidP="00973D89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(3) F</w:t>
      </w:r>
      <w:r w:rsidR="00F67AC8">
        <w:rPr>
          <w:rFonts w:asciiTheme="minorHAnsi" w:hAnsiTheme="minorHAnsi" w:cstheme="minorHAnsi"/>
          <w:sz w:val="24"/>
          <w:szCs w:val="24"/>
        </w:rPr>
        <w:t xml:space="preserve">inding </w:t>
      </w:r>
      <w:r w:rsidR="002E7172">
        <w:rPr>
          <w:rFonts w:asciiTheme="minorHAnsi" w:hAnsiTheme="minorHAnsi" w:cstheme="minorHAnsi"/>
          <w:sz w:val="24"/>
          <w:szCs w:val="24"/>
        </w:rPr>
        <w:t xml:space="preserve">that </w:t>
      </w:r>
      <w:r w:rsidR="00F67AC8">
        <w:rPr>
          <w:rFonts w:asciiTheme="minorHAnsi" w:hAnsiTheme="minorHAnsi" w:cstheme="minorHAnsi"/>
          <w:sz w:val="24"/>
          <w:szCs w:val="24"/>
        </w:rPr>
        <w:t>requires</w:t>
      </w:r>
      <w:r w:rsidR="00973D89">
        <w:rPr>
          <w:rFonts w:asciiTheme="minorHAnsi" w:hAnsiTheme="minorHAnsi" w:cstheme="minorHAnsi"/>
          <w:sz w:val="24"/>
          <w:szCs w:val="24"/>
        </w:rPr>
        <w:t xml:space="preserve"> </w:t>
      </w:r>
      <w:r w:rsidR="00F67AC8">
        <w:rPr>
          <w:rFonts w:asciiTheme="minorHAnsi" w:hAnsiTheme="minorHAnsi" w:cstheme="minorHAnsi"/>
          <w:sz w:val="24"/>
          <w:szCs w:val="24"/>
        </w:rPr>
        <w:t xml:space="preserve">a </w:t>
      </w:r>
      <w:r w:rsidR="00B86997">
        <w:rPr>
          <w:rFonts w:asciiTheme="minorHAnsi" w:hAnsiTheme="minorHAnsi" w:cstheme="minorHAnsi"/>
          <w:sz w:val="24"/>
          <w:szCs w:val="24"/>
        </w:rPr>
        <w:t>Corrective A</w:t>
      </w:r>
      <w:r w:rsidR="00973D89">
        <w:rPr>
          <w:rFonts w:asciiTheme="minorHAnsi" w:hAnsiTheme="minorHAnsi" w:cstheme="minorHAnsi"/>
          <w:sz w:val="24"/>
          <w:szCs w:val="24"/>
        </w:rPr>
        <w:t>ction</w:t>
      </w:r>
      <w:r w:rsidR="00F67AC8">
        <w:rPr>
          <w:rFonts w:asciiTheme="minorHAnsi" w:hAnsiTheme="minorHAnsi" w:cstheme="minorHAnsi"/>
          <w:sz w:val="24"/>
          <w:szCs w:val="24"/>
        </w:rPr>
        <w:t xml:space="preserve"> </w:t>
      </w:r>
      <w:r w:rsidR="00B86997">
        <w:rPr>
          <w:rFonts w:asciiTheme="minorHAnsi" w:hAnsiTheme="minorHAnsi" w:cstheme="minorHAnsi"/>
          <w:sz w:val="24"/>
          <w:szCs w:val="24"/>
        </w:rPr>
        <w:t>D</w:t>
      </w:r>
      <w:r w:rsidR="000110AC">
        <w:rPr>
          <w:rFonts w:asciiTheme="minorHAnsi" w:hAnsiTheme="minorHAnsi" w:cstheme="minorHAnsi"/>
          <w:sz w:val="24"/>
          <w:szCs w:val="24"/>
        </w:rPr>
        <w:t>ocument (</w:t>
      </w:r>
      <w:r w:rsidR="00F67AC8">
        <w:rPr>
          <w:rFonts w:asciiTheme="minorHAnsi" w:hAnsiTheme="minorHAnsi" w:cstheme="minorHAnsi"/>
          <w:sz w:val="24"/>
          <w:szCs w:val="24"/>
        </w:rPr>
        <w:t>CAD)</w:t>
      </w:r>
      <w:r w:rsidR="00973D89">
        <w:rPr>
          <w:rFonts w:asciiTheme="minorHAnsi" w:hAnsiTheme="minorHAnsi" w:cstheme="minorHAnsi"/>
          <w:sz w:val="24"/>
          <w:szCs w:val="24"/>
        </w:rPr>
        <w:t>.</w:t>
      </w:r>
      <w:r w:rsidR="008E7D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F7E3EB" w14:textId="77777777" w:rsidR="005D1DA6" w:rsidRDefault="00B74EF8" w:rsidP="00973D89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(4) F</w:t>
      </w:r>
      <w:r w:rsidR="005D1DA6">
        <w:rPr>
          <w:rFonts w:asciiTheme="minorHAnsi" w:hAnsiTheme="minorHAnsi" w:cstheme="minorHAnsi"/>
          <w:sz w:val="24"/>
          <w:szCs w:val="24"/>
        </w:rPr>
        <w:t>inding with potential fiscal action</w:t>
      </w:r>
      <w:r w:rsidR="007B2D2E">
        <w:rPr>
          <w:rFonts w:asciiTheme="minorHAnsi" w:hAnsiTheme="minorHAnsi" w:cstheme="minorHAnsi"/>
          <w:sz w:val="24"/>
          <w:szCs w:val="24"/>
        </w:rPr>
        <w:t xml:space="preserve"> (FA).</w:t>
      </w:r>
    </w:p>
    <w:p w14:paraId="00EF7362" w14:textId="77777777" w:rsidR="00B74EF8" w:rsidRDefault="007B2D2E" w:rsidP="00973D89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(5</w:t>
      </w:r>
      <w:r w:rsidR="00B74EF8">
        <w:rPr>
          <w:rFonts w:asciiTheme="minorHAnsi" w:hAnsiTheme="minorHAnsi" w:cstheme="minorHAnsi"/>
          <w:sz w:val="24"/>
          <w:szCs w:val="24"/>
        </w:rPr>
        <w:t>) Finding resulted in termination of Performance-Based Reimbursement</w:t>
      </w:r>
      <w:r>
        <w:rPr>
          <w:rFonts w:asciiTheme="minorHAnsi" w:hAnsiTheme="minorHAnsi" w:cstheme="minorHAnsi"/>
          <w:sz w:val="24"/>
          <w:szCs w:val="24"/>
        </w:rPr>
        <w:t>.</w:t>
      </w:r>
      <w:r w:rsidR="00B74EF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2A353D" w14:textId="77777777" w:rsidR="00A02C72" w:rsidRDefault="007B2D2E" w:rsidP="00973D89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(6</w:t>
      </w:r>
      <w:r w:rsidR="00A02C72">
        <w:rPr>
          <w:rFonts w:asciiTheme="minorHAnsi" w:hAnsiTheme="minorHAnsi" w:cstheme="minorHAnsi"/>
          <w:sz w:val="24"/>
          <w:szCs w:val="24"/>
        </w:rPr>
        <w:t>) Not Applicable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7495FAB" w14:textId="77777777" w:rsidR="002E7172" w:rsidRDefault="002E7172" w:rsidP="00973D89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34E807E7" w14:textId="23651120" w:rsidR="00973D89" w:rsidRDefault="00BF798D" w:rsidP="00973D89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Fiscal Action </w:t>
      </w:r>
      <w:r w:rsidR="006E5D5F">
        <w:rPr>
          <w:rFonts w:asciiTheme="minorHAnsi" w:hAnsiTheme="minorHAnsi" w:cstheme="minorHAnsi"/>
          <w:sz w:val="24"/>
          <w:szCs w:val="24"/>
        </w:rPr>
        <w:t xml:space="preserve">(FA) </w:t>
      </w:r>
      <w:r>
        <w:rPr>
          <w:rFonts w:asciiTheme="minorHAnsi" w:hAnsiTheme="minorHAnsi" w:cstheme="minorHAnsi"/>
          <w:sz w:val="24"/>
          <w:szCs w:val="24"/>
        </w:rPr>
        <w:t>must be assessed when the SFA claims or receives more federal and state funds than earned under 7CFR 210.7.</w:t>
      </w:r>
      <w:r w:rsidR="008E7D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83E828" w14:textId="77777777" w:rsidR="00BF798D" w:rsidRDefault="00BF798D" w:rsidP="00973D89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136E2C10" w14:textId="76E9DDC6" w:rsidR="00957BB8" w:rsidRDefault="00BF798D" w:rsidP="00973D89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Please note that this report is not inclusive, </w:t>
      </w:r>
      <w:r w:rsidR="002F1D1C">
        <w:rPr>
          <w:rFonts w:asciiTheme="minorHAnsi" w:hAnsiTheme="minorHAnsi" w:cstheme="minorHAnsi"/>
          <w:sz w:val="24"/>
          <w:szCs w:val="24"/>
        </w:rPr>
        <w:t xml:space="preserve">the final </w:t>
      </w:r>
      <w:r>
        <w:rPr>
          <w:rFonts w:asciiTheme="minorHAnsi" w:hAnsiTheme="minorHAnsi" w:cstheme="minorHAnsi"/>
          <w:sz w:val="24"/>
          <w:szCs w:val="24"/>
        </w:rPr>
        <w:t xml:space="preserve">corrective action </w:t>
      </w:r>
      <w:r w:rsidR="0088383D">
        <w:rPr>
          <w:rFonts w:asciiTheme="minorHAnsi" w:hAnsiTheme="minorHAnsi" w:cstheme="minorHAnsi"/>
          <w:sz w:val="24"/>
          <w:szCs w:val="24"/>
        </w:rPr>
        <w:t xml:space="preserve">and/or potential fiscal action </w:t>
      </w:r>
      <w:r>
        <w:rPr>
          <w:rFonts w:asciiTheme="minorHAnsi" w:hAnsiTheme="minorHAnsi" w:cstheme="minorHAnsi"/>
          <w:sz w:val="24"/>
          <w:szCs w:val="24"/>
        </w:rPr>
        <w:t xml:space="preserve">may </w:t>
      </w:r>
      <w:r w:rsidR="00957BB8">
        <w:rPr>
          <w:rFonts w:asciiTheme="minorHAnsi" w:hAnsiTheme="minorHAnsi" w:cstheme="minorHAnsi"/>
          <w:sz w:val="24"/>
          <w:szCs w:val="24"/>
        </w:rPr>
        <w:t>change based on addition</w:t>
      </w:r>
      <w:r w:rsidR="0088383D">
        <w:rPr>
          <w:rFonts w:asciiTheme="minorHAnsi" w:hAnsiTheme="minorHAnsi" w:cstheme="minorHAnsi"/>
          <w:sz w:val="24"/>
          <w:szCs w:val="24"/>
        </w:rPr>
        <w:t>al</w:t>
      </w:r>
      <w:r w:rsidR="00957BB8">
        <w:rPr>
          <w:rFonts w:asciiTheme="minorHAnsi" w:hAnsiTheme="minorHAnsi" w:cstheme="minorHAnsi"/>
          <w:sz w:val="24"/>
          <w:szCs w:val="24"/>
        </w:rPr>
        <w:t xml:space="preserve"> review of information and</w:t>
      </w:r>
      <w:r w:rsidR="00B76A0F">
        <w:rPr>
          <w:rFonts w:asciiTheme="minorHAnsi" w:hAnsiTheme="minorHAnsi" w:cstheme="minorHAnsi"/>
          <w:sz w:val="24"/>
          <w:szCs w:val="24"/>
        </w:rPr>
        <w:t>/or</w:t>
      </w:r>
      <w:r w:rsidR="00957BB8">
        <w:rPr>
          <w:rFonts w:asciiTheme="minorHAnsi" w:hAnsiTheme="minorHAnsi" w:cstheme="minorHAnsi"/>
          <w:sz w:val="24"/>
          <w:szCs w:val="24"/>
        </w:rPr>
        <w:t xml:space="preserve"> documentation obtained during the Off-Site and On-Site review.</w:t>
      </w:r>
      <w:r w:rsidR="008E7DC9">
        <w:rPr>
          <w:rFonts w:asciiTheme="minorHAnsi" w:hAnsiTheme="minorHAnsi" w:cstheme="minorHAnsi"/>
          <w:sz w:val="24"/>
          <w:szCs w:val="24"/>
        </w:rPr>
        <w:t xml:space="preserve"> </w:t>
      </w:r>
      <w:r w:rsidR="002F1D1C">
        <w:rPr>
          <w:rFonts w:asciiTheme="minorHAnsi" w:hAnsiTheme="minorHAnsi" w:cstheme="minorHAnsi"/>
          <w:sz w:val="24"/>
          <w:szCs w:val="24"/>
        </w:rPr>
        <w:t>A final report will be available on the</w:t>
      </w:r>
      <w:r w:rsidR="008E7DC9">
        <w:rPr>
          <w:rFonts w:asciiTheme="minorHAnsi" w:hAnsiTheme="minorHAnsi" w:cstheme="minorHAnsi"/>
          <w:sz w:val="24"/>
          <w:szCs w:val="24"/>
        </w:rPr>
        <w:t xml:space="preserve"> CN</w:t>
      </w:r>
      <w:r w:rsidR="002F1D1C">
        <w:rPr>
          <w:rFonts w:asciiTheme="minorHAnsi" w:hAnsiTheme="minorHAnsi" w:cstheme="minorHAnsi"/>
          <w:sz w:val="24"/>
          <w:szCs w:val="24"/>
        </w:rPr>
        <w:t xml:space="preserve"> PEARS system.</w:t>
      </w:r>
      <w:r w:rsidR="008E7D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9D1A03" w14:textId="77777777" w:rsidR="007B2D2E" w:rsidRDefault="007B2D2E" w:rsidP="00973D89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19FBA169" w14:textId="77777777" w:rsidR="00D120D1" w:rsidRDefault="00D120D1" w:rsidP="00973D89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04DE4A4" w14:textId="77777777" w:rsidR="00401780" w:rsidRDefault="00401780">
      <w:pPr>
        <w:rPr>
          <w:rFonts w:eastAsia="Calibri"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br w:type="page"/>
      </w:r>
    </w:p>
    <w:p w14:paraId="656BF516" w14:textId="16A202B0" w:rsidR="007B2D2E" w:rsidRDefault="007B2D2E" w:rsidP="00973D89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B2D2E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 xml:space="preserve">Commendations </w:t>
      </w:r>
    </w:p>
    <w:p w14:paraId="79A632D1" w14:textId="77777777" w:rsidR="007B2D2E" w:rsidRPr="007B2D2E" w:rsidRDefault="007B2D2E" w:rsidP="00973D89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8D0044A" w14:textId="58F2EEA2" w:rsidR="007B2D2E" w:rsidRDefault="007F1230" w:rsidP="007B2D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Menus planned according to the regulations.  Nutritional analysis </w:t>
      </w:r>
      <w:proofErr w:type="gramStart"/>
      <w:r>
        <w:rPr>
          <w:rFonts w:asciiTheme="minorHAnsi" w:hAnsiTheme="minorHAnsi" w:cstheme="minorHAnsi"/>
          <w:sz w:val="24"/>
          <w:szCs w:val="24"/>
        </w:rPr>
        <w:t>meet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the regulations. Meals are counted properly at the point of service as a result of the observations of breakfast and lunch on the day of review. -</w:t>
      </w:r>
      <w:proofErr w:type="spellStart"/>
      <w:r>
        <w:rPr>
          <w:rFonts w:asciiTheme="minorHAnsi" w:hAnsiTheme="minorHAnsi" w:cstheme="minorHAnsi"/>
          <w:sz w:val="24"/>
          <w:szCs w:val="24"/>
        </w:rPr>
        <w:t>ks</w:t>
      </w:r>
      <w:proofErr w:type="spellEnd"/>
    </w:p>
    <w:p w14:paraId="2F412F86" w14:textId="77777777" w:rsidR="007B2D2E" w:rsidRDefault="007B2D2E" w:rsidP="007B2D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</w:rPr>
      </w:pPr>
    </w:p>
    <w:p w14:paraId="72C8FAB3" w14:textId="77777777" w:rsidR="007B2D2E" w:rsidRDefault="007B2D2E" w:rsidP="007B2D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</w:rPr>
      </w:pPr>
    </w:p>
    <w:p w14:paraId="234688C2" w14:textId="77777777" w:rsidR="007B2D2E" w:rsidRDefault="007B2D2E" w:rsidP="007B2D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</w:rPr>
      </w:pPr>
    </w:p>
    <w:p w14:paraId="63F94B53" w14:textId="77777777" w:rsidR="007B2D2E" w:rsidRDefault="007B2D2E" w:rsidP="007B2D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</w:rPr>
      </w:pPr>
    </w:p>
    <w:p w14:paraId="6DCB889D" w14:textId="77777777" w:rsidR="007B2D2E" w:rsidRDefault="007B2D2E" w:rsidP="007B2D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</w:rPr>
      </w:pPr>
    </w:p>
    <w:p w14:paraId="3444EA98" w14:textId="77777777" w:rsidR="007B2D2E" w:rsidRDefault="007B2D2E" w:rsidP="00973D89">
      <w:pPr>
        <w:pStyle w:val="NoSpacing"/>
        <w:rPr>
          <w:b/>
          <w:sz w:val="28"/>
          <w:szCs w:val="28"/>
          <w:u w:val="single"/>
        </w:rPr>
      </w:pPr>
    </w:p>
    <w:p w14:paraId="52E890ED" w14:textId="77777777" w:rsidR="000E2CAD" w:rsidRDefault="00041949" w:rsidP="00973D89">
      <w:pPr>
        <w:pStyle w:val="NoSpacing"/>
        <w:rPr>
          <w:b/>
          <w:sz w:val="28"/>
          <w:szCs w:val="28"/>
          <w:u w:val="single"/>
        </w:rPr>
      </w:pPr>
      <w:r w:rsidRPr="00D96D1B">
        <w:rPr>
          <w:b/>
          <w:sz w:val="28"/>
          <w:szCs w:val="28"/>
          <w:u w:val="single"/>
        </w:rPr>
        <w:t>Performance Standard 1</w:t>
      </w:r>
    </w:p>
    <w:p w14:paraId="3F0CA76B" w14:textId="34C88BE6" w:rsidR="005D1DA6" w:rsidRPr="005D1DA6" w:rsidRDefault="005D1DA6" w:rsidP="00973D89">
      <w:pPr>
        <w:pStyle w:val="NoSpacing"/>
        <w:rPr>
          <w:sz w:val="24"/>
          <w:szCs w:val="24"/>
        </w:rPr>
      </w:pPr>
      <w:r w:rsidRPr="005D1DA6">
        <w:rPr>
          <w:sz w:val="24"/>
          <w:szCs w:val="24"/>
        </w:rPr>
        <w:t>Performance Standard 1 focuses on the certification and benefit issuance process and the accuracy of meal counting and claiming.</w:t>
      </w:r>
      <w:r w:rsidR="008E7DC9">
        <w:rPr>
          <w:sz w:val="24"/>
          <w:szCs w:val="24"/>
        </w:rPr>
        <w:t xml:space="preserve"> </w:t>
      </w:r>
    </w:p>
    <w:p w14:paraId="637F8D1C" w14:textId="77777777" w:rsidR="005D1DA6" w:rsidRDefault="005D1DA6" w:rsidP="00041949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2F5551D3" w14:textId="77777777" w:rsidR="00041949" w:rsidRPr="00F80E85" w:rsidRDefault="00041949" w:rsidP="00041949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F80E85">
        <w:rPr>
          <w:rFonts w:asciiTheme="minorHAnsi" w:hAnsiTheme="minorHAnsi" w:cstheme="minorHAnsi"/>
          <w:b/>
          <w:sz w:val="24"/>
          <w:szCs w:val="24"/>
        </w:rPr>
        <w:t>100</w:t>
      </w:r>
      <w:r w:rsidR="00D4051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80E85">
        <w:rPr>
          <w:rFonts w:asciiTheme="minorHAnsi" w:hAnsiTheme="minorHAnsi" w:cstheme="minorHAnsi"/>
          <w:b/>
          <w:sz w:val="24"/>
          <w:szCs w:val="24"/>
        </w:rPr>
        <w:t>-</w:t>
      </w:r>
      <w:r w:rsidR="00D4051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80E85">
        <w:rPr>
          <w:rFonts w:asciiTheme="minorHAnsi" w:hAnsiTheme="minorHAnsi" w:cstheme="minorHAnsi"/>
          <w:b/>
          <w:sz w:val="24"/>
          <w:szCs w:val="24"/>
        </w:rPr>
        <w:t>Certification and Benefit Issuance</w:t>
      </w:r>
    </w:p>
    <w:p w14:paraId="7730DFA5" w14:textId="77777777" w:rsidR="002E7172" w:rsidRPr="00F80E85" w:rsidRDefault="00041949" w:rsidP="002E7172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F80E85">
        <w:rPr>
          <w:rFonts w:asciiTheme="minorHAnsi" w:hAnsiTheme="minorHAnsi" w:cstheme="minorHAnsi"/>
          <w:sz w:val="24"/>
          <w:szCs w:val="24"/>
        </w:rPr>
        <w:t>Fiscal action must be assessed for errors resulting in incomplete applications, incorrectly determined applications, and benefit issuance errors.</w:t>
      </w:r>
      <w:r w:rsidR="002E7172" w:rsidRPr="00F80E8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900AE89" w14:textId="3674E3B8" w:rsidR="005D1DA6" w:rsidRDefault="002E7172" w:rsidP="002E7172">
      <w:pPr>
        <w:pStyle w:val="NoSpacing"/>
        <w:rPr>
          <w:sz w:val="24"/>
          <w:szCs w:val="24"/>
        </w:rPr>
      </w:pPr>
      <w:r w:rsidRPr="00F80E85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85">
        <w:rPr>
          <w:sz w:val="24"/>
          <w:szCs w:val="24"/>
        </w:rPr>
        <w:instrText xml:space="preserve"> FORMCHECKBOX </w:instrText>
      </w:r>
      <w:r w:rsidRPr="00F80E85">
        <w:rPr>
          <w:sz w:val="24"/>
          <w:szCs w:val="24"/>
        </w:rPr>
      </w:r>
      <w:r w:rsidRPr="00F80E85">
        <w:rPr>
          <w:sz w:val="24"/>
          <w:szCs w:val="24"/>
        </w:rPr>
        <w:fldChar w:fldCharType="separate"/>
      </w:r>
      <w:r w:rsidRPr="00F80E85">
        <w:rPr>
          <w:sz w:val="24"/>
          <w:szCs w:val="24"/>
        </w:rPr>
        <w:fldChar w:fldCharType="end"/>
      </w:r>
      <w:r w:rsidRPr="00F80E85">
        <w:rPr>
          <w:sz w:val="24"/>
          <w:szCs w:val="24"/>
        </w:rPr>
        <w:t xml:space="preserve">Congratulations, the SFA is found to </w:t>
      </w:r>
      <w:r w:rsidR="00A053E3" w:rsidRPr="00F80E85">
        <w:rPr>
          <w:sz w:val="24"/>
          <w:szCs w:val="24"/>
        </w:rPr>
        <w:t>be compliant in this area.</w:t>
      </w:r>
      <w:r w:rsidR="008E7DC9">
        <w:rPr>
          <w:sz w:val="24"/>
          <w:szCs w:val="24"/>
        </w:rPr>
        <w:t xml:space="preserve"> </w:t>
      </w:r>
    </w:p>
    <w:p w14:paraId="1A347F56" w14:textId="77777777" w:rsidR="005D1DA6" w:rsidRDefault="005D1DA6" w:rsidP="002E7172">
      <w:pPr>
        <w:pStyle w:val="NoSpacing"/>
        <w:rPr>
          <w:sz w:val="24"/>
          <w:szCs w:val="24"/>
        </w:rPr>
      </w:pPr>
    </w:p>
    <w:p w14:paraId="6B05B73E" w14:textId="53F6CE3B" w:rsidR="002F1D1C" w:rsidRDefault="00041949" w:rsidP="00EF1721">
      <w:pPr>
        <w:pStyle w:val="NoSpacing"/>
        <w:rPr>
          <w:sz w:val="24"/>
          <w:szCs w:val="24"/>
        </w:rPr>
      </w:pPr>
      <w:r w:rsidRPr="00F80E85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85">
        <w:rPr>
          <w:sz w:val="24"/>
          <w:szCs w:val="24"/>
        </w:rPr>
        <w:instrText xml:space="preserve"> FORMCHECKBOX </w:instrText>
      </w:r>
      <w:r w:rsidRPr="00F80E85">
        <w:rPr>
          <w:sz w:val="24"/>
          <w:szCs w:val="24"/>
        </w:rPr>
      </w:r>
      <w:r w:rsidRPr="00F80E85">
        <w:rPr>
          <w:sz w:val="24"/>
          <w:szCs w:val="24"/>
        </w:rPr>
        <w:fldChar w:fldCharType="separate"/>
      </w:r>
      <w:r w:rsidRPr="00F80E85">
        <w:rPr>
          <w:sz w:val="24"/>
          <w:szCs w:val="24"/>
        </w:rPr>
        <w:fldChar w:fldCharType="end"/>
      </w:r>
      <w:r w:rsidRPr="00F80E85">
        <w:rPr>
          <w:sz w:val="24"/>
          <w:szCs w:val="24"/>
        </w:rPr>
        <w:t xml:space="preserve"> TA</w:t>
      </w:r>
      <w:r w:rsidRPr="00F80E85">
        <w:rPr>
          <w:sz w:val="24"/>
          <w:szCs w:val="24"/>
        </w:rPr>
        <w:tab/>
      </w:r>
      <w:r w:rsidRPr="00F80E85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85">
        <w:rPr>
          <w:sz w:val="24"/>
          <w:szCs w:val="24"/>
        </w:rPr>
        <w:instrText xml:space="preserve"> FORMCHECKBOX </w:instrText>
      </w:r>
      <w:r w:rsidRPr="00F80E85">
        <w:rPr>
          <w:sz w:val="24"/>
          <w:szCs w:val="24"/>
        </w:rPr>
      </w:r>
      <w:r w:rsidRPr="00F80E85">
        <w:rPr>
          <w:sz w:val="24"/>
          <w:szCs w:val="24"/>
        </w:rPr>
        <w:fldChar w:fldCharType="separate"/>
      </w:r>
      <w:r w:rsidRPr="00F80E85">
        <w:rPr>
          <w:sz w:val="24"/>
          <w:szCs w:val="24"/>
        </w:rPr>
        <w:fldChar w:fldCharType="end"/>
      </w:r>
      <w:r w:rsidRPr="00F80E85">
        <w:rPr>
          <w:sz w:val="24"/>
          <w:szCs w:val="24"/>
        </w:rPr>
        <w:t xml:space="preserve"> </w:t>
      </w:r>
      <w:r w:rsidR="005D1DA6" w:rsidRPr="00F80E85">
        <w:rPr>
          <w:sz w:val="24"/>
          <w:szCs w:val="24"/>
        </w:rPr>
        <w:t xml:space="preserve">CAD </w:t>
      </w:r>
      <w:r w:rsidR="005D1DA6" w:rsidRPr="00F80E85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D1DA6" w:rsidRPr="00F80E85">
        <w:rPr>
          <w:sz w:val="24"/>
          <w:szCs w:val="24"/>
        </w:rPr>
        <w:instrText xml:space="preserve"> FORMCHECKBOX </w:instrText>
      </w:r>
      <w:r w:rsidR="005D1DA6" w:rsidRPr="00F80E85">
        <w:rPr>
          <w:sz w:val="24"/>
          <w:szCs w:val="24"/>
        </w:rPr>
      </w:r>
      <w:r w:rsidR="005D1DA6" w:rsidRPr="00F80E85">
        <w:rPr>
          <w:sz w:val="24"/>
          <w:szCs w:val="24"/>
        </w:rPr>
        <w:fldChar w:fldCharType="separate"/>
      </w:r>
      <w:r w:rsidR="005D1DA6" w:rsidRPr="00F80E85">
        <w:rPr>
          <w:sz w:val="24"/>
          <w:szCs w:val="24"/>
        </w:rPr>
        <w:fldChar w:fldCharType="end"/>
      </w:r>
      <w:r w:rsidR="007B2D2E">
        <w:rPr>
          <w:sz w:val="24"/>
          <w:szCs w:val="24"/>
        </w:rPr>
        <w:t>Potential FA</w:t>
      </w:r>
      <w:r w:rsidR="005D1DA6">
        <w:rPr>
          <w:sz w:val="24"/>
          <w:szCs w:val="24"/>
        </w:rPr>
        <w:t xml:space="preserve"> </w:t>
      </w:r>
      <w:r w:rsidR="007F1230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F1230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F1230">
        <w:rPr>
          <w:rFonts w:asciiTheme="minorHAnsi" w:hAnsiTheme="minorHAnsi" w:cstheme="minorHAnsi"/>
          <w:sz w:val="24"/>
          <w:szCs w:val="24"/>
        </w:rPr>
      </w:r>
      <w:r w:rsidR="007F1230">
        <w:rPr>
          <w:rFonts w:asciiTheme="minorHAnsi" w:hAnsiTheme="minorHAnsi" w:cstheme="minorHAnsi"/>
          <w:sz w:val="24"/>
          <w:szCs w:val="24"/>
        </w:rPr>
        <w:fldChar w:fldCharType="separate"/>
      </w:r>
      <w:r w:rsidR="007F1230">
        <w:rPr>
          <w:rFonts w:asciiTheme="minorHAnsi" w:hAnsiTheme="minorHAnsi" w:cstheme="minorHAnsi"/>
          <w:sz w:val="24"/>
          <w:szCs w:val="24"/>
        </w:rPr>
        <w:fldChar w:fldCharType="end"/>
      </w:r>
      <w:r w:rsidR="005D1DA6" w:rsidRPr="00F80E85">
        <w:rPr>
          <w:rFonts w:asciiTheme="minorHAnsi" w:hAnsiTheme="minorHAnsi" w:cstheme="minorHAnsi"/>
          <w:sz w:val="24"/>
          <w:szCs w:val="24"/>
        </w:rPr>
        <w:t>NA</w:t>
      </w:r>
    </w:p>
    <w:p w14:paraId="5553BDC8" w14:textId="77777777" w:rsidR="005D1DA6" w:rsidRPr="00F80E85" w:rsidRDefault="005D1DA6" w:rsidP="00EF1721">
      <w:pPr>
        <w:pStyle w:val="NoSpacing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8A49008" w14:textId="260984FD" w:rsidR="005D1DA6" w:rsidRPr="00F80E85" w:rsidRDefault="007F1230" w:rsidP="00EF1721">
      <w:pPr>
        <w:pStyle w:val="NoSpacing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CEP</w:t>
      </w:r>
    </w:p>
    <w:p w14:paraId="2C362560" w14:textId="77777777" w:rsidR="00041949" w:rsidRDefault="00041949" w:rsidP="00EF1721">
      <w:pPr>
        <w:pStyle w:val="NoSpacing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4449CA2" w14:textId="77777777" w:rsidR="00D120D1" w:rsidRPr="00F80E85" w:rsidRDefault="00D120D1" w:rsidP="00EF1721">
      <w:pPr>
        <w:pStyle w:val="NoSpacing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739B4A3" w14:textId="77777777" w:rsidR="00041949" w:rsidRPr="00F80E85" w:rsidRDefault="00041949" w:rsidP="00041949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F80E85">
        <w:rPr>
          <w:rFonts w:asciiTheme="minorHAnsi" w:hAnsiTheme="minorHAnsi" w:cstheme="minorHAnsi"/>
          <w:b/>
          <w:sz w:val="24"/>
          <w:szCs w:val="24"/>
        </w:rPr>
        <w:t>200</w:t>
      </w:r>
      <w:r w:rsidR="00D4051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80E85">
        <w:rPr>
          <w:rFonts w:asciiTheme="minorHAnsi" w:hAnsiTheme="minorHAnsi" w:cstheme="minorHAnsi"/>
          <w:b/>
          <w:sz w:val="24"/>
          <w:szCs w:val="24"/>
        </w:rPr>
        <w:t>-</w:t>
      </w:r>
      <w:r w:rsidR="00D4051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80E85">
        <w:rPr>
          <w:rFonts w:asciiTheme="minorHAnsi" w:hAnsiTheme="minorHAnsi" w:cstheme="minorHAnsi"/>
          <w:b/>
          <w:sz w:val="24"/>
          <w:szCs w:val="24"/>
        </w:rPr>
        <w:t>Verification</w:t>
      </w:r>
    </w:p>
    <w:p w14:paraId="0BD3BD7D" w14:textId="77777777" w:rsidR="00041949" w:rsidRPr="00F80E85" w:rsidRDefault="00041949" w:rsidP="00041949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F80E85">
        <w:rPr>
          <w:rFonts w:asciiTheme="minorHAnsi" w:hAnsiTheme="minorHAnsi" w:cstheme="minorHAnsi"/>
          <w:sz w:val="24"/>
          <w:szCs w:val="24"/>
        </w:rPr>
        <w:t xml:space="preserve">Fiscal action must be assessed for errors resulting in failure to update a change in eligibility status resulting from verification </w:t>
      </w:r>
    </w:p>
    <w:p w14:paraId="551929F1" w14:textId="6013C696" w:rsidR="00A053E3" w:rsidRPr="00F80E85" w:rsidRDefault="00A053E3" w:rsidP="00A053E3">
      <w:pPr>
        <w:pStyle w:val="NoSpacing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80E85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85">
        <w:rPr>
          <w:sz w:val="24"/>
          <w:szCs w:val="24"/>
        </w:rPr>
        <w:instrText xml:space="preserve"> FORMCHECKBOX </w:instrText>
      </w:r>
      <w:r w:rsidRPr="00F80E85">
        <w:rPr>
          <w:sz w:val="24"/>
          <w:szCs w:val="24"/>
        </w:rPr>
      </w:r>
      <w:r w:rsidRPr="00F80E85">
        <w:rPr>
          <w:sz w:val="24"/>
          <w:szCs w:val="24"/>
        </w:rPr>
        <w:fldChar w:fldCharType="separate"/>
      </w:r>
      <w:r w:rsidRPr="00F80E85">
        <w:rPr>
          <w:sz w:val="24"/>
          <w:szCs w:val="24"/>
        </w:rPr>
        <w:fldChar w:fldCharType="end"/>
      </w:r>
      <w:r w:rsidRPr="00F80E85">
        <w:rPr>
          <w:sz w:val="24"/>
          <w:szCs w:val="24"/>
        </w:rPr>
        <w:t>Congratulations, the SFA is found to be compliant in this area.</w:t>
      </w:r>
      <w:r w:rsidR="008E7DC9">
        <w:rPr>
          <w:sz w:val="24"/>
          <w:szCs w:val="24"/>
        </w:rPr>
        <w:t xml:space="preserve"> </w:t>
      </w:r>
      <w:r w:rsidRPr="00F80E85">
        <w:rPr>
          <w:sz w:val="24"/>
          <w:szCs w:val="24"/>
        </w:rPr>
        <w:tab/>
      </w:r>
    </w:p>
    <w:p w14:paraId="416AF1F8" w14:textId="77777777" w:rsidR="00A053E3" w:rsidRDefault="00A053E3" w:rsidP="00A053E3">
      <w:pPr>
        <w:pStyle w:val="NoSpacing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ED194C1" w14:textId="34CC558E" w:rsidR="005D1DA6" w:rsidRDefault="005D1DA6" w:rsidP="00A053E3">
      <w:pPr>
        <w:pStyle w:val="NoSpacing"/>
        <w:rPr>
          <w:sz w:val="24"/>
          <w:szCs w:val="24"/>
        </w:rPr>
      </w:pPr>
      <w:r w:rsidRPr="00F80E85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85">
        <w:rPr>
          <w:sz w:val="24"/>
          <w:szCs w:val="24"/>
        </w:rPr>
        <w:instrText xml:space="preserve"> FORMCHECKBOX </w:instrText>
      </w:r>
      <w:r w:rsidRPr="00F80E85">
        <w:rPr>
          <w:sz w:val="24"/>
          <w:szCs w:val="24"/>
        </w:rPr>
      </w:r>
      <w:r w:rsidRPr="00F80E85">
        <w:rPr>
          <w:sz w:val="24"/>
          <w:szCs w:val="24"/>
        </w:rPr>
        <w:fldChar w:fldCharType="separate"/>
      </w:r>
      <w:r w:rsidRPr="00F80E85">
        <w:rPr>
          <w:sz w:val="24"/>
          <w:szCs w:val="24"/>
        </w:rPr>
        <w:fldChar w:fldCharType="end"/>
      </w:r>
      <w:r w:rsidRPr="00F80E85">
        <w:rPr>
          <w:sz w:val="24"/>
          <w:szCs w:val="24"/>
        </w:rPr>
        <w:t xml:space="preserve"> TA</w:t>
      </w:r>
      <w:r w:rsidRPr="00F80E85">
        <w:rPr>
          <w:sz w:val="24"/>
          <w:szCs w:val="24"/>
        </w:rPr>
        <w:tab/>
      </w:r>
      <w:r w:rsidRPr="00F80E85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85">
        <w:rPr>
          <w:sz w:val="24"/>
          <w:szCs w:val="24"/>
        </w:rPr>
        <w:instrText xml:space="preserve"> FORMCHECKBOX </w:instrText>
      </w:r>
      <w:r w:rsidRPr="00F80E85">
        <w:rPr>
          <w:sz w:val="24"/>
          <w:szCs w:val="24"/>
        </w:rPr>
      </w:r>
      <w:r w:rsidRPr="00F80E85">
        <w:rPr>
          <w:sz w:val="24"/>
          <w:szCs w:val="24"/>
        </w:rPr>
        <w:fldChar w:fldCharType="separate"/>
      </w:r>
      <w:r w:rsidRPr="00F80E85">
        <w:rPr>
          <w:sz w:val="24"/>
          <w:szCs w:val="24"/>
        </w:rPr>
        <w:fldChar w:fldCharType="end"/>
      </w:r>
      <w:r w:rsidRPr="00F80E85">
        <w:rPr>
          <w:sz w:val="24"/>
          <w:szCs w:val="24"/>
        </w:rPr>
        <w:t xml:space="preserve"> CAD </w:t>
      </w:r>
      <w:r w:rsidRPr="00F80E85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85">
        <w:rPr>
          <w:sz w:val="24"/>
          <w:szCs w:val="24"/>
        </w:rPr>
        <w:instrText xml:space="preserve"> FORMCHECKBOX </w:instrText>
      </w:r>
      <w:r w:rsidRPr="00F80E85">
        <w:rPr>
          <w:sz w:val="24"/>
          <w:szCs w:val="24"/>
        </w:rPr>
      </w:r>
      <w:r w:rsidRPr="00F80E85">
        <w:rPr>
          <w:sz w:val="24"/>
          <w:szCs w:val="24"/>
        </w:rPr>
        <w:fldChar w:fldCharType="separate"/>
      </w:r>
      <w:r w:rsidRPr="00F80E85">
        <w:rPr>
          <w:sz w:val="24"/>
          <w:szCs w:val="24"/>
        </w:rPr>
        <w:fldChar w:fldCharType="end"/>
      </w:r>
      <w:r w:rsidR="00990BBD" w:rsidRPr="00990BBD">
        <w:rPr>
          <w:sz w:val="24"/>
          <w:szCs w:val="24"/>
        </w:rPr>
        <w:t xml:space="preserve"> </w:t>
      </w:r>
      <w:r w:rsidR="00990BBD">
        <w:rPr>
          <w:sz w:val="24"/>
          <w:szCs w:val="24"/>
        </w:rPr>
        <w:t xml:space="preserve">Potential FA </w:t>
      </w:r>
      <w:r w:rsidR="007F1230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F1230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F1230">
        <w:rPr>
          <w:rFonts w:asciiTheme="minorHAnsi" w:hAnsiTheme="minorHAnsi" w:cstheme="minorHAnsi"/>
          <w:sz w:val="24"/>
          <w:szCs w:val="24"/>
        </w:rPr>
      </w:r>
      <w:r w:rsidR="007F1230">
        <w:rPr>
          <w:rFonts w:asciiTheme="minorHAnsi" w:hAnsiTheme="minorHAnsi" w:cstheme="minorHAnsi"/>
          <w:sz w:val="24"/>
          <w:szCs w:val="24"/>
        </w:rPr>
        <w:fldChar w:fldCharType="separate"/>
      </w:r>
      <w:r w:rsidR="007F1230">
        <w:rPr>
          <w:rFonts w:asciiTheme="minorHAnsi" w:hAnsiTheme="minorHAnsi" w:cstheme="minorHAnsi"/>
          <w:sz w:val="24"/>
          <w:szCs w:val="24"/>
        </w:rPr>
        <w:fldChar w:fldCharType="end"/>
      </w:r>
      <w:r w:rsidRPr="00F80E85">
        <w:rPr>
          <w:rFonts w:asciiTheme="minorHAnsi" w:hAnsiTheme="minorHAnsi" w:cstheme="minorHAnsi"/>
          <w:sz w:val="24"/>
          <w:szCs w:val="24"/>
        </w:rPr>
        <w:t>NA</w:t>
      </w:r>
    </w:p>
    <w:p w14:paraId="09448BE7" w14:textId="77777777" w:rsidR="005D1DA6" w:rsidRDefault="005D1DA6" w:rsidP="00A053E3">
      <w:pPr>
        <w:pStyle w:val="NoSpacing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5B7E3F4" w14:textId="1F200965" w:rsidR="005D1DA6" w:rsidRDefault="007F1230" w:rsidP="005D1DA6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CEP</w:t>
      </w:r>
    </w:p>
    <w:p w14:paraId="1AB0C29D" w14:textId="77777777" w:rsidR="00D120D1" w:rsidRDefault="00D120D1" w:rsidP="005D1DA6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0A26B2A4" w14:textId="77777777" w:rsidR="005D1DA6" w:rsidRDefault="005D1DA6" w:rsidP="005D1DA6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099FFA80" w14:textId="77777777" w:rsidR="005D1DA6" w:rsidRPr="00F80E85" w:rsidRDefault="005D1DA6" w:rsidP="005D1DA6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F80E85">
        <w:rPr>
          <w:rFonts w:asciiTheme="minorHAnsi" w:hAnsiTheme="minorHAnsi" w:cstheme="minorHAnsi"/>
          <w:b/>
          <w:sz w:val="24"/>
          <w:szCs w:val="24"/>
        </w:rPr>
        <w:t>2100 – Community Eligibility Provision (CEP)</w:t>
      </w:r>
    </w:p>
    <w:p w14:paraId="5959A776" w14:textId="30C7F241" w:rsidR="005D1DA6" w:rsidRDefault="007F1230" w:rsidP="005D1DA6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 w:rsidR="005D1DA6" w:rsidRPr="00F80E85">
        <w:rPr>
          <w:rFonts w:asciiTheme="minorHAnsi" w:hAnsiTheme="minorHAnsi" w:cstheme="minorHAnsi"/>
          <w:sz w:val="24"/>
          <w:szCs w:val="24"/>
        </w:rPr>
        <w:t>Congratulations, the SFA is found to be compliant in this area.</w:t>
      </w:r>
      <w:r w:rsidR="008E7DC9">
        <w:rPr>
          <w:rFonts w:asciiTheme="minorHAnsi" w:hAnsiTheme="minorHAnsi" w:cstheme="minorHAnsi"/>
          <w:sz w:val="24"/>
          <w:szCs w:val="24"/>
        </w:rPr>
        <w:t xml:space="preserve"> </w:t>
      </w:r>
      <w:r w:rsidR="005D1DA6" w:rsidRPr="00F80E85">
        <w:rPr>
          <w:rFonts w:asciiTheme="minorHAnsi" w:hAnsiTheme="minorHAnsi" w:cstheme="minorHAnsi"/>
          <w:sz w:val="24"/>
          <w:szCs w:val="24"/>
        </w:rPr>
        <w:tab/>
      </w:r>
    </w:p>
    <w:p w14:paraId="40EC5135" w14:textId="77777777" w:rsidR="00401780" w:rsidRPr="00F80E85" w:rsidRDefault="00401780" w:rsidP="005D1DA6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5F7A4517" w14:textId="77777777" w:rsidR="00C324CB" w:rsidRDefault="005D1DA6" w:rsidP="00C324CB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F80E85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85">
        <w:rPr>
          <w:sz w:val="24"/>
          <w:szCs w:val="24"/>
        </w:rPr>
        <w:instrText xml:space="preserve"> FORMCHECKBOX </w:instrText>
      </w:r>
      <w:r w:rsidRPr="00F80E85">
        <w:rPr>
          <w:sz w:val="24"/>
          <w:szCs w:val="24"/>
        </w:rPr>
      </w:r>
      <w:r w:rsidRPr="00F80E85">
        <w:rPr>
          <w:sz w:val="24"/>
          <w:szCs w:val="24"/>
        </w:rPr>
        <w:fldChar w:fldCharType="separate"/>
      </w:r>
      <w:r w:rsidRPr="00F80E85">
        <w:rPr>
          <w:sz w:val="24"/>
          <w:szCs w:val="24"/>
        </w:rPr>
        <w:fldChar w:fldCharType="end"/>
      </w:r>
      <w:r w:rsidRPr="00F80E85">
        <w:rPr>
          <w:sz w:val="24"/>
          <w:szCs w:val="24"/>
        </w:rPr>
        <w:t xml:space="preserve"> TA</w:t>
      </w:r>
      <w:r w:rsidRPr="00F80E85">
        <w:rPr>
          <w:sz w:val="24"/>
          <w:szCs w:val="24"/>
        </w:rPr>
        <w:tab/>
      </w:r>
      <w:r w:rsidRPr="00F80E85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85">
        <w:rPr>
          <w:sz w:val="24"/>
          <w:szCs w:val="24"/>
        </w:rPr>
        <w:instrText xml:space="preserve"> FORMCHECKBOX </w:instrText>
      </w:r>
      <w:r w:rsidRPr="00F80E85">
        <w:rPr>
          <w:sz w:val="24"/>
          <w:szCs w:val="24"/>
        </w:rPr>
      </w:r>
      <w:r w:rsidRPr="00F80E85">
        <w:rPr>
          <w:sz w:val="24"/>
          <w:szCs w:val="24"/>
        </w:rPr>
        <w:fldChar w:fldCharType="separate"/>
      </w:r>
      <w:r w:rsidRPr="00F80E85">
        <w:rPr>
          <w:sz w:val="24"/>
          <w:szCs w:val="24"/>
        </w:rPr>
        <w:fldChar w:fldCharType="end"/>
      </w:r>
      <w:r w:rsidRPr="00F80E85">
        <w:rPr>
          <w:sz w:val="24"/>
          <w:szCs w:val="24"/>
        </w:rPr>
        <w:t xml:space="preserve"> CAD </w:t>
      </w:r>
      <w:r w:rsidRPr="00F80E85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85">
        <w:rPr>
          <w:sz w:val="24"/>
          <w:szCs w:val="24"/>
        </w:rPr>
        <w:instrText xml:space="preserve"> FORMCHECKBOX </w:instrText>
      </w:r>
      <w:r w:rsidRPr="00F80E85">
        <w:rPr>
          <w:sz w:val="24"/>
          <w:szCs w:val="24"/>
        </w:rPr>
      </w:r>
      <w:r w:rsidRPr="00F80E85">
        <w:rPr>
          <w:sz w:val="24"/>
          <w:szCs w:val="24"/>
        </w:rPr>
        <w:fldChar w:fldCharType="separate"/>
      </w:r>
      <w:r w:rsidRPr="00F80E85">
        <w:rPr>
          <w:sz w:val="24"/>
          <w:szCs w:val="24"/>
        </w:rPr>
        <w:fldChar w:fldCharType="end"/>
      </w:r>
      <w:r w:rsidR="00990BBD" w:rsidRPr="00990BBD">
        <w:rPr>
          <w:sz w:val="24"/>
          <w:szCs w:val="24"/>
        </w:rPr>
        <w:t xml:space="preserve"> </w:t>
      </w:r>
      <w:r w:rsidR="00990BBD">
        <w:rPr>
          <w:sz w:val="24"/>
          <w:szCs w:val="24"/>
        </w:rPr>
        <w:t xml:space="preserve">Potential FA </w:t>
      </w:r>
      <w:r w:rsidRPr="00F80E8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85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F80E85">
        <w:rPr>
          <w:rFonts w:asciiTheme="minorHAnsi" w:hAnsiTheme="minorHAnsi" w:cstheme="minorHAnsi"/>
          <w:sz w:val="24"/>
          <w:szCs w:val="24"/>
        </w:rPr>
      </w:r>
      <w:r w:rsidRPr="00F80E85">
        <w:rPr>
          <w:rFonts w:asciiTheme="minorHAnsi" w:hAnsiTheme="minorHAnsi" w:cstheme="minorHAnsi"/>
          <w:sz w:val="24"/>
          <w:szCs w:val="24"/>
        </w:rPr>
        <w:fldChar w:fldCharType="separate"/>
      </w:r>
      <w:r w:rsidRPr="00F80E85">
        <w:rPr>
          <w:rFonts w:asciiTheme="minorHAnsi" w:hAnsiTheme="minorHAnsi" w:cstheme="minorHAnsi"/>
          <w:sz w:val="24"/>
          <w:szCs w:val="24"/>
        </w:rPr>
        <w:fldChar w:fldCharType="end"/>
      </w:r>
      <w:r w:rsidRPr="00F80E85">
        <w:rPr>
          <w:rFonts w:asciiTheme="minorHAnsi" w:hAnsiTheme="minorHAnsi" w:cstheme="minorHAnsi"/>
          <w:sz w:val="24"/>
          <w:szCs w:val="24"/>
        </w:rPr>
        <w:t>NA</w:t>
      </w:r>
    </w:p>
    <w:p w14:paraId="70B95A6B" w14:textId="77777777" w:rsidR="0034069E" w:rsidRDefault="0034069E" w:rsidP="00C324CB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11CEBDA0" w14:textId="77777777" w:rsidR="0034069E" w:rsidRDefault="0034069E" w:rsidP="00C324CB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434D5541" w14:textId="77777777" w:rsidR="0034069E" w:rsidRDefault="0034069E" w:rsidP="00C324CB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08CC65F3" w14:textId="77777777" w:rsidR="00D120D1" w:rsidRDefault="00D120D1" w:rsidP="00C324CB">
      <w:pPr>
        <w:pStyle w:val="NoSpacing"/>
        <w:rPr>
          <w:b/>
          <w:sz w:val="24"/>
          <w:szCs w:val="24"/>
        </w:rPr>
      </w:pPr>
    </w:p>
    <w:p w14:paraId="246FCBC2" w14:textId="77777777" w:rsidR="00041949" w:rsidRPr="00C324CB" w:rsidRDefault="00041949" w:rsidP="00C324CB">
      <w:pPr>
        <w:pStyle w:val="NoSpacing"/>
        <w:rPr>
          <w:sz w:val="24"/>
          <w:szCs w:val="24"/>
        </w:rPr>
      </w:pPr>
      <w:r w:rsidRPr="00F80E85">
        <w:rPr>
          <w:b/>
          <w:sz w:val="24"/>
          <w:szCs w:val="24"/>
        </w:rPr>
        <w:t>300 – Meal Counting and Claiming</w:t>
      </w:r>
    </w:p>
    <w:p w14:paraId="6FE898F5" w14:textId="77777777" w:rsidR="002F1D1C" w:rsidRPr="00F80E85" w:rsidRDefault="000E2CAD" w:rsidP="00EF1721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F80E85">
        <w:rPr>
          <w:rFonts w:asciiTheme="minorHAnsi" w:hAnsiTheme="minorHAnsi" w:cstheme="minorHAnsi"/>
          <w:sz w:val="24"/>
          <w:szCs w:val="24"/>
        </w:rPr>
        <w:lastRenderedPageBreak/>
        <w:t>Fiscal action must be assessed for inaccurate meal counting and claiming for the day of review and the month of review.</w:t>
      </w:r>
    </w:p>
    <w:p w14:paraId="4940D3C8" w14:textId="1C0603FF" w:rsidR="00A053E3" w:rsidRPr="00F80E85" w:rsidRDefault="007F1230" w:rsidP="00A053E3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A053E3" w:rsidRPr="00F80E85">
        <w:rPr>
          <w:sz w:val="24"/>
          <w:szCs w:val="24"/>
        </w:rPr>
        <w:t>Congratulations, the SFA is found to be compliant in this area.</w:t>
      </w:r>
      <w:r w:rsidR="008E7DC9">
        <w:rPr>
          <w:sz w:val="24"/>
          <w:szCs w:val="24"/>
        </w:rPr>
        <w:t xml:space="preserve"> </w:t>
      </w:r>
      <w:r w:rsidR="00A053E3" w:rsidRPr="00F80E85">
        <w:rPr>
          <w:sz w:val="24"/>
          <w:szCs w:val="24"/>
        </w:rPr>
        <w:tab/>
      </w:r>
    </w:p>
    <w:p w14:paraId="57098555" w14:textId="77777777" w:rsidR="00A053E3" w:rsidRDefault="00A053E3" w:rsidP="00A053E3">
      <w:pPr>
        <w:pStyle w:val="NoSpacing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34CFA61" w14:textId="77777777" w:rsidR="005D1DA6" w:rsidRPr="00F80E85" w:rsidRDefault="005D1DA6" w:rsidP="005D1DA6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F80E85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85">
        <w:rPr>
          <w:sz w:val="24"/>
          <w:szCs w:val="24"/>
        </w:rPr>
        <w:instrText xml:space="preserve"> FORMCHECKBOX </w:instrText>
      </w:r>
      <w:r w:rsidRPr="00F80E85">
        <w:rPr>
          <w:sz w:val="24"/>
          <w:szCs w:val="24"/>
        </w:rPr>
      </w:r>
      <w:r w:rsidRPr="00F80E85">
        <w:rPr>
          <w:sz w:val="24"/>
          <w:szCs w:val="24"/>
        </w:rPr>
        <w:fldChar w:fldCharType="separate"/>
      </w:r>
      <w:r w:rsidRPr="00F80E85">
        <w:rPr>
          <w:sz w:val="24"/>
          <w:szCs w:val="24"/>
        </w:rPr>
        <w:fldChar w:fldCharType="end"/>
      </w:r>
      <w:r w:rsidRPr="00F80E85">
        <w:rPr>
          <w:sz w:val="24"/>
          <w:szCs w:val="24"/>
        </w:rPr>
        <w:t xml:space="preserve"> TA</w:t>
      </w:r>
      <w:r w:rsidRPr="00F80E85">
        <w:rPr>
          <w:sz w:val="24"/>
          <w:szCs w:val="24"/>
        </w:rPr>
        <w:tab/>
      </w:r>
      <w:r w:rsidRPr="00F80E85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85">
        <w:rPr>
          <w:sz w:val="24"/>
          <w:szCs w:val="24"/>
        </w:rPr>
        <w:instrText xml:space="preserve"> FORMCHECKBOX </w:instrText>
      </w:r>
      <w:r w:rsidRPr="00F80E85">
        <w:rPr>
          <w:sz w:val="24"/>
          <w:szCs w:val="24"/>
        </w:rPr>
      </w:r>
      <w:r w:rsidRPr="00F80E85">
        <w:rPr>
          <w:sz w:val="24"/>
          <w:szCs w:val="24"/>
        </w:rPr>
        <w:fldChar w:fldCharType="separate"/>
      </w:r>
      <w:r w:rsidRPr="00F80E85">
        <w:rPr>
          <w:sz w:val="24"/>
          <w:szCs w:val="24"/>
        </w:rPr>
        <w:fldChar w:fldCharType="end"/>
      </w:r>
      <w:r w:rsidRPr="00F80E85">
        <w:rPr>
          <w:sz w:val="24"/>
          <w:szCs w:val="24"/>
        </w:rPr>
        <w:t xml:space="preserve"> CAD </w:t>
      </w:r>
      <w:r w:rsidRPr="00F80E85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85">
        <w:rPr>
          <w:sz w:val="24"/>
          <w:szCs w:val="24"/>
        </w:rPr>
        <w:instrText xml:space="preserve"> FORMCHECKBOX </w:instrText>
      </w:r>
      <w:r w:rsidRPr="00F80E85">
        <w:rPr>
          <w:sz w:val="24"/>
          <w:szCs w:val="24"/>
        </w:rPr>
      </w:r>
      <w:r w:rsidRPr="00F80E85">
        <w:rPr>
          <w:sz w:val="24"/>
          <w:szCs w:val="24"/>
        </w:rPr>
        <w:fldChar w:fldCharType="separate"/>
      </w:r>
      <w:r w:rsidRPr="00F80E85">
        <w:rPr>
          <w:sz w:val="24"/>
          <w:szCs w:val="24"/>
        </w:rPr>
        <w:fldChar w:fldCharType="end"/>
      </w:r>
      <w:r w:rsidR="00990BBD" w:rsidRPr="00990BBD">
        <w:rPr>
          <w:sz w:val="24"/>
          <w:szCs w:val="24"/>
        </w:rPr>
        <w:t xml:space="preserve"> </w:t>
      </w:r>
      <w:r w:rsidR="00990BBD">
        <w:rPr>
          <w:sz w:val="24"/>
          <w:szCs w:val="24"/>
        </w:rPr>
        <w:t xml:space="preserve">Potential FA </w:t>
      </w:r>
      <w:r w:rsidRPr="00F80E85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85">
        <w:rPr>
          <w:sz w:val="24"/>
          <w:szCs w:val="24"/>
        </w:rPr>
        <w:instrText xml:space="preserve"> FORMCHECKBOX </w:instrText>
      </w:r>
      <w:r w:rsidRPr="00F80E85">
        <w:rPr>
          <w:sz w:val="24"/>
          <w:szCs w:val="24"/>
        </w:rPr>
      </w:r>
      <w:r w:rsidRPr="00F80E85">
        <w:rPr>
          <w:sz w:val="24"/>
          <w:szCs w:val="24"/>
        </w:rPr>
        <w:fldChar w:fldCharType="separate"/>
      </w:r>
      <w:r w:rsidRPr="00F80E85">
        <w:rPr>
          <w:sz w:val="24"/>
          <w:szCs w:val="24"/>
        </w:rPr>
        <w:fldChar w:fldCharType="end"/>
      </w:r>
      <w:r w:rsidRPr="00F80E85">
        <w:rPr>
          <w:sz w:val="24"/>
          <w:szCs w:val="24"/>
        </w:rPr>
        <w:t>NA</w:t>
      </w:r>
    </w:p>
    <w:p w14:paraId="5B2E0F50" w14:textId="77777777" w:rsidR="002F1D1C" w:rsidRDefault="002F1D1C" w:rsidP="00EF1721">
      <w:pPr>
        <w:pStyle w:val="NoSpacing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10E531F" w14:textId="77777777" w:rsidR="000E2CAD" w:rsidRDefault="000E2CAD" w:rsidP="00C47773">
      <w:pPr>
        <w:pStyle w:val="NoSpacing"/>
        <w:rPr>
          <w:b/>
          <w:sz w:val="24"/>
          <w:szCs w:val="24"/>
        </w:rPr>
      </w:pPr>
    </w:p>
    <w:p w14:paraId="6D9784AE" w14:textId="77777777" w:rsidR="000E2CAD" w:rsidRDefault="000E2CAD" w:rsidP="00C47773">
      <w:pPr>
        <w:pStyle w:val="NoSpacing"/>
        <w:rPr>
          <w:b/>
          <w:sz w:val="24"/>
          <w:szCs w:val="24"/>
        </w:rPr>
      </w:pPr>
    </w:p>
    <w:p w14:paraId="68C9FECB" w14:textId="77777777" w:rsidR="005D1DA6" w:rsidRDefault="005D1DA6" w:rsidP="00C47773">
      <w:pPr>
        <w:pStyle w:val="NoSpacing"/>
        <w:rPr>
          <w:b/>
          <w:sz w:val="24"/>
          <w:szCs w:val="24"/>
        </w:rPr>
      </w:pPr>
    </w:p>
    <w:p w14:paraId="2840AE0E" w14:textId="77777777" w:rsidR="00C47773" w:rsidRDefault="00C616FF" w:rsidP="00C47773">
      <w:pPr>
        <w:pStyle w:val="NoSpacing"/>
        <w:rPr>
          <w:b/>
          <w:sz w:val="28"/>
          <w:szCs w:val="28"/>
          <w:u w:val="single"/>
        </w:rPr>
      </w:pPr>
      <w:r w:rsidRPr="00D96D1B">
        <w:rPr>
          <w:b/>
          <w:sz w:val="28"/>
          <w:szCs w:val="28"/>
          <w:u w:val="single"/>
        </w:rPr>
        <w:t>Performance Standard 2</w:t>
      </w:r>
    </w:p>
    <w:p w14:paraId="54620FAC" w14:textId="77777777" w:rsidR="005D1DA6" w:rsidRDefault="005D1DA6" w:rsidP="00C4777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Performance Standard 2 focuses on whether meals claimed for reimbursement meet meal pattern and nutritional quality requirements.</w:t>
      </w:r>
    </w:p>
    <w:p w14:paraId="5100295A" w14:textId="77777777" w:rsidR="005D1DA6" w:rsidRPr="005D1DA6" w:rsidRDefault="005D1DA6" w:rsidP="00C47773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0E3F42CE" w14:textId="77777777" w:rsidR="000E2CAD" w:rsidRPr="00F80E85" w:rsidRDefault="000E2CAD" w:rsidP="000E2CAD">
      <w:pPr>
        <w:rPr>
          <w:b/>
          <w:sz w:val="24"/>
          <w:szCs w:val="24"/>
        </w:rPr>
      </w:pPr>
      <w:r w:rsidRPr="00F80E85">
        <w:rPr>
          <w:b/>
          <w:sz w:val="24"/>
          <w:szCs w:val="24"/>
        </w:rPr>
        <w:t>400 – Meal Component and Quantities</w:t>
      </w:r>
    </w:p>
    <w:p w14:paraId="2BF29BE6" w14:textId="43B3C676" w:rsidR="00D96D1B" w:rsidRPr="00F80E85" w:rsidRDefault="00D96D1B" w:rsidP="000E2CAD">
      <w:pPr>
        <w:rPr>
          <w:sz w:val="24"/>
          <w:szCs w:val="24"/>
        </w:rPr>
      </w:pPr>
      <w:r w:rsidRPr="00F80E85">
        <w:rPr>
          <w:sz w:val="24"/>
          <w:szCs w:val="24"/>
        </w:rPr>
        <w:t>Fiscal action must be assessed for meals served with missing components.</w:t>
      </w:r>
      <w:r w:rsidR="008E7DC9">
        <w:rPr>
          <w:sz w:val="24"/>
          <w:szCs w:val="24"/>
        </w:rPr>
        <w:t xml:space="preserve"> </w:t>
      </w:r>
      <w:r w:rsidRPr="00F80E85">
        <w:rPr>
          <w:sz w:val="24"/>
          <w:szCs w:val="24"/>
        </w:rPr>
        <w:t xml:space="preserve">Fiscal action may occur of repeat violations involving vegetable subgroups, milk type, and/or food quantities, </w:t>
      </w:r>
    </w:p>
    <w:p w14:paraId="15538FD6" w14:textId="1B58F1AF" w:rsidR="00A053E3" w:rsidRPr="00F80E85" w:rsidRDefault="00A053E3" w:rsidP="00A053E3">
      <w:pPr>
        <w:pStyle w:val="NoSpacing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80E85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85">
        <w:rPr>
          <w:sz w:val="24"/>
          <w:szCs w:val="24"/>
        </w:rPr>
        <w:instrText xml:space="preserve"> FORMCHECKBOX </w:instrText>
      </w:r>
      <w:r w:rsidRPr="00F80E85">
        <w:rPr>
          <w:sz w:val="24"/>
          <w:szCs w:val="24"/>
        </w:rPr>
      </w:r>
      <w:r w:rsidRPr="00F80E85">
        <w:rPr>
          <w:sz w:val="24"/>
          <w:szCs w:val="24"/>
        </w:rPr>
        <w:fldChar w:fldCharType="separate"/>
      </w:r>
      <w:r w:rsidRPr="00F80E85">
        <w:rPr>
          <w:sz w:val="24"/>
          <w:szCs w:val="24"/>
        </w:rPr>
        <w:fldChar w:fldCharType="end"/>
      </w:r>
      <w:r w:rsidRPr="00F80E85">
        <w:rPr>
          <w:sz w:val="24"/>
          <w:szCs w:val="24"/>
        </w:rPr>
        <w:t>Congratulations, the SFA is found to be compliant in this area.</w:t>
      </w:r>
      <w:r w:rsidR="008E7DC9">
        <w:rPr>
          <w:sz w:val="24"/>
          <w:szCs w:val="24"/>
        </w:rPr>
        <w:t xml:space="preserve"> </w:t>
      </w:r>
      <w:r w:rsidRPr="00F80E85">
        <w:rPr>
          <w:sz w:val="24"/>
          <w:szCs w:val="24"/>
        </w:rPr>
        <w:tab/>
        <w:t xml:space="preserve"> </w:t>
      </w:r>
    </w:p>
    <w:p w14:paraId="41C1D0F2" w14:textId="77777777" w:rsidR="00D96D1B" w:rsidRPr="00F80E85" w:rsidRDefault="00D96D1B" w:rsidP="000E2CAD">
      <w:pPr>
        <w:rPr>
          <w:b/>
          <w:sz w:val="24"/>
          <w:szCs w:val="24"/>
          <w:u w:val="single"/>
        </w:rPr>
      </w:pPr>
    </w:p>
    <w:p w14:paraId="4379A357" w14:textId="308E2D53" w:rsidR="005D1DA6" w:rsidRPr="00F80E85" w:rsidRDefault="007F1230" w:rsidP="005D1DA6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5D1DA6" w:rsidRPr="00F80E85">
        <w:rPr>
          <w:sz w:val="24"/>
          <w:szCs w:val="24"/>
        </w:rPr>
        <w:t xml:space="preserve"> TA</w:t>
      </w:r>
      <w:r w:rsidR="005D1DA6" w:rsidRPr="00F80E85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5D1DA6" w:rsidRPr="00F80E85">
        <w:rPr>
          <w:sz w:val="24"/>
          <w:szCs w:val="24"/>
        </w:rPr>
        <w:t xml:space="preserve"> CAD </w:t>
      </w:r>
      <w:r w:rsidR="005D1DA6" w:rsidRPr="00F80E85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D1DA6" w:rsidRPr="00F80E85">
        <w:rPr>
          <w:sz w:val="24"/>
          <w:szCs w:val="24"/>
        </w:rPr>
        <w:instrText xml:space="preserve"> FORMCHECKBOX </w:instrText>
      </w:r>
      <w:r w:rsidR="005D1DA6" w:rsidRPr="00F80E85">
        <w:rPr>
          <w:sz w:val="24"/>
          <w:szCs w:val="24"/>
        </w:rPr>
      </w:r>
      <w:r w:rsidR="005D1DA6" w:rsidRPr="00F80E85">
        <w:rPr>
          <w:sz w:val="24"/>
          <w:szCs w:val="24"/>
        </w:rPr>
        <w:fldChar w:fldCharType="separate"/>
      </w:r>
      <w:r w:rsidR="005D1DA6" w:rsidRPr="00F80E85">
        <w:rPr>
          <w:sz w:val="24"/>
          <w:szCs w:val="24"/>
        </w:rPr>
        <w:fldChar w:fldCharType="end"/>
      </w:r>
      <w:r w:rsidR="00990BBD" w:rsidRPr="00990BBD">
        <w:rPr>
          <w:sz w:val="24"/>
          <w:szCs w:val="24"/>
        </w:rPr>
        <w:t xml:space="preserve"> </w:t>
      </w:r>
      <w:r w:rsidR="00990BBD">
        <w:rPr>
          <w:sz w:val="24"/>
          <w:szCs w:val="24"/>
        </w:rPr>
        <w:t>Potential FA</w:t>
      </w:r>
    </w:p>
    <w:p w14:paraId="2C7C08C3" w14:textId="0D3A8675" w:rsidR="00D96D1B" w:rsidRDefault="007F1230" w:rsidP="007F1230">
      <w:pPr>
        <w:pStyle w:val="ListParagraph"/>
        <w:numPr>
          <w:ilvl w:val="0"/>
          <w:numId w:val="1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Juice at breakfast is more than 50% of fruit offerings on the day of review.</w:t>
      </w:r>
    </w:p>
    <w:p w14:paraId="1944FC6A" w14:textId="590BF33F" w:rsidR="007F1230" w:rsidRPr="007F1230" w:rsidRDefault="007F1230" w:rsidP="007F1230">
      <w:pPr>
        <w:pStyle w:val="ListParagraph"/>
        <w:numPr>
          <w:ilvl w:val="0"/>
          <w:numId w:val="1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Juice at lunch is more than 50% of fruit offerings on the day of review.</w:t>
      </w:r>
    </w:p>
    <w:p w14:paraId="2D68F79C" w14:textId="77777777" w:rsidR="00C70DED" w:rsidRDefault="00C70DED" w:rsidP="000E2CAD">
      <w:pPr>
        <w:rPr>
          <w:b/>
          <w:sz w:val="24"/>
          <w:szCs w:val="24"/>
          <w:u w:val="single"/>
        </w:rPr>
      </w:pPr>
    </w:p>
    <w:p w14:paraId="2EEFDC30" w14:textId="77777777" w:rsidR="00F85C90" w:rsidRDefault="00F85C90" w:rsidP="000E2CAD">
      <w:pPr>
        <w:rPr>
          <w:b/>
          <w:sz w:val="24"/>
          <w:szCs w:val="24"/>
          <w:u w:val="single"/>
        </w:rPr>
      </w:pPr>
    </w:p>
    <w:p w14:paraId="42DEDFF9" w14:textId="77777777" w:rsidR="005D1DA6" w:rsidRPr="00F80E85" w:rsidRDefault="005D1DA6" w:rsidP="000E2CAD">
      <w:pPr>
        <w:rPr>
          <w:b/>
          <w:sz w:val="24"/>
          <w:szCs w:val="24"/>
          <w:u w:val="single"/>
        </w:rPr>
      </w:pPr>
    </w:p>
    <w:p w14:paraId="7B4338AF" w14:textId="77777777" w:rsidR="000E2CAD" w:rsidRPr="00F80E85" w:rsidRDefault="000E2CAD" w:rsidP="000E2CAD">
      <w:pPr>
        <w:rPr>
          <w:b/>
          <w:sz w:val="24"/>
          <w:szCs w:val="24"/>
        </w:rPr>
      </w:pPr>
      <w:r w:rsidRPr="00F80E85">
        <w:rPr>
          <w:b/>
          <w:sz w:val="24"/>
          <w:szCs w:val="24"/>
        </w:rPr>
        <w:t>500 – Offer versus Serve</w:t>
      </w:r>
    </w:p>
    <w:p w14:paraId="5CE27A9F" w14:textId="77777777" w:rsidR="00D96D1B" w:rsidRPr="00F80E85" w:rsidRDefault="00D96D1B" w:rsidP="000E2CAD">
      <w:pPr>
        <w:rPr>
          <w:b/>
          <w:sz w:val="24"/>
          <w:szCs w:val="24"/>
          <w:u w:val="single"/>
        </w:rPr>
      </w:pPr>
      <w:r w:rsidRPr="00F80E85">
        <w:rPr>
          <w:sz w:val="24"/>
          <w:szCs w:val="24"/>
        </w:rPr>
        <w:t>Fiscal action must be assessed for meals served with missing components under OVS.</w:t>
      </w:r>
    </w:p>
    <w:p w14:paraId="77871913" w14:textId="766E2D21" w:rsidR="00A053E3" w:rsidRPr="00F80E85" w:rsidRDefault="007F1230" w:rsidP="00A053E3">
      <w:pPr>
        <w:pStyle w:val="NoSpacing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A053E3" w:rsidRPr="00F80E85">
        <w:rPr>
          <w:sz w:val="24"/>
          <w:szCs w:val="24"/>
        </w:rPr>
        <w:t>Congratulations, the SFA is found to be compliant in this area.</w:t>
      </w:r>
      <w:r w:rsidR="008E7DC9">
        <w:rPr>
          <w:sz w:val="24"/>
          <w:szCs w:val="24"/>
        </w:rPr>
        <w:t xml:space="preserve"> </w:t>
      </w:r>
    </w:p>
    <w:p w14:paraId="14D9DCA6" w14:textId="77777777" w:rsidR="00D96D1B" w:rsidRPr="00F80E85" w:rsidRDefault="00D96D1B" w:rsidP="000E2CAD">
      <w:pPr>
        <w:rPr>
          <w:b/>
          <w:sz w:val="24"/>
          <w:szCs w:val="24"/>
          <w:u w:val="single"/>
        </w:rPr>
      </w:pPr>
    </w:p>
    <w:p w14:paraId="04F291C4" w14:textId="77777777" w:rsidR="005D1DA6" w:rsidRPr="00F80E85" w:rsidRDefault="005D1DA6" w:rsidP="005D1DA6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F80E85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85">
        <w:rPr>
          <w:sz w:val="24"/>
          <w:szCs w:val="24"/>
        </w:rPr>
        <w:instrText xml:space="preserve"> FORMCHECKBOX </w:instrText>
      </w:r>
      <w:r w:rsidRPr="00F80E85">
        <w:rPr>
          <w:sz w:val="24"/>
          <w:szCs w:val="24"/>
        </w:rPr>
      </w:r>
      <w:r w:rsidRPr="00F80E85">
        <w:rPr>
          <w:sz w:val="24"/>
          <w:szCs w:val="24"/>
        </w:rPr>
        <w:fldChar w:fldCharType="separate"/>
      </w:r>
      <w:r w:rsidRPr="00F80E85">
        <w:rPr>
          <w:sz w:val="24"/>
          <w:szCs w:val="24"/>
        </w:rPr>
        <w:fldChar w:fldCharType="end"/>
      </w:r>
      <w:r w:rsidRPr="00F80E85">
        <w:rPr>
          <w:sz w:val="24"/>
          <w:szCs w:val="24"/>
        </w:rPr>
        <w:t xml:space="preserve"> TA</w:t>
      </w:r>
      <w:r w:rsidRPr="00F80E85">
        <w:rPr>
          <w:sz w:val="24"/>
          <w:szCs w:val="24"/>
        </w:rPr>
        <w:tab/>
      </w:r>
      <w:r w:rsidRPr="00F80E85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85">
        <w:rPr>
          <w:sz w:val="24"/>
          <w:szCs w:val="24"/>
        </w:rPr>
        <w:instrText xml:space="preserve"> FORMCHECKBOX </w:instrText>
      </w:r>
      <w:r w:rsidRPr="00F80E85">
        <w:rPr>
          <w:sz w:val="24"/>
          <w:szCs w:val="24"/>
        </w:rPr>
      </w:r>
      <w:r w:rsidRPr="00F80E85">
        <w:rPr>
          <w:sz w:val="24"/>
          <w:szCs w:val="24"/>
        </w:rPr>
        <w:fldChar w:fldCharType="separate"/>
      </w:r>
      <w:r w:rsidRPr="00F80E85">
        <w:rPr>
          <w:sz w:val="24"/>
          <w:szCs w:val="24"/>
        </w:rPr>
        <w:fldChar w:fldCharType="end"/>
      </w:r>
      <w:r w:rsidRPr="00F80E85">
        <w:rPr>
          <w:sz w:val="24"/>
          <w:szCs w:val="24"/>
        </w:rPr>
        <w:t xml:space="preserve"> CAD </w:t>
      </w:r>
      <w:r w:rsidRPr="00F80E85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85">
        <w:rPr>
          <w:sz w:val="24"/>
          <w:szCs w:val="24"/>
        </w:rPr>
        <w:instrText xml:space="preserve"> FORMCHECKBOX </w:instrText>
      </w:r>
      <w:r w:rsidRPr="00F80E85">
        <w:rPr>
          <w:sz w:val="24"/>
          <w:szCs w:val="24"/>
        </w:rPr>
      </w:r>
      <w:r w:rsidRPr="00F80E85">
        <w:rPr>
          <w:sz w:val="24"/>
          <w:szCs w:val="24"/>
        </w:rPr>
        <w:fldChar w:fldCharType="separate"/>
      </w:r>
      <w:r w:rsidRPr="00F80E85">
        <w:rPr>
          <w:sz w:val="24"/>
          <w:szCs w:val="24"/>
        </w:rPr>
        <w:fldChar w:fldCharType="end"/>
      </w:r>
      <w:r w:rsidR="00990BBD" w:rsidRPr="00990BBD">
        <w:rPr>
          <w:sz w:val="24"/>
          <w:szCs w:val="24"/>
        </w:rPr>
        <w:t xml:space="preserve"> </w:t>
      </w:r>
      <w:r w:rsidR="00990BBD">
        <w:rPr>
          <w:sz w:val="24"/>
          <w:szCs w:val="24"/>
        </w:rPr>
        <w:t xml:space="preserve">Potential FA </w:t>
      </w:r>
      <w:r w:rsidRPr="00F80E85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85">
        <w:rPr>
          <w:sz w:val="24"/>
          <w:szCs w:val="24"/>
        </w:rPr>
        <w:instrText xml:space="preserve"> FORMCHECKBOX </w:instrText>
      </w:r>
      <w:r w:rsidRPr="00F80E85">
        <w:rPr>
          <w:sz w:val="24"/>
          <w:szCs w:val="24"/>
        </w:rPr>
      </w:r>
      <w:r w:rsidRPr="00F80E85">
        <w:rPr>
          <w:sz w:val="24"/>
          <w:szCs w:val="24"/>
        </w:rPr>
        <w:fldChar w:fldCharType="separate"/>
      </w:r>
      <w:r w:rsidRPr="00F80E85">
        <w:rPr>
          <w:sz w:val="24"/>
          <w:szCs w:val="24"/>
        </w:rPr>
        <w:fldChar w:fldCharType="end"/>
      </w:r>
      <w:r w:rsidRPr="00F80E85">
        <w:rPr>
          <w:sz w:val="24"/>
          <w:szCs w:val="24"/>
        </w:rPr>
        <w:t>NA</w:t>
      </w:r>
    </w:p>
    <w:p w14:paraId="68CECE4A" w14:textId="77777777" w:rsidR="00A053E3" w:rsidRDefault="00A053E3" w:rsidP="000E2CAD">
      <w:pPr>
        <w:rPr>
          <w:b/>
          <w:sz w:val="24"/>
          <w:szCs w:val="24"/>
          <w:u w:val="single"/>
        </w:rPr>
      </w:pPr>
    </w:p>
    <w:p w14:paraId="60CCCEAA" w14:textId="77777777" w:rsidR="00F85C90" w:rsidRDefault="00F85C90" w:rsidP="000E2CAD">
      <w:pPr>
        <w:rPr>
          <w:b/>
          <w:sz w:val="24"/>
          <w:szCs w:val="24"/>
          <w:u w:val="single"/>
        </w:rPr>
      </w:pPr>
    </w:p>
    <w:p w14:paraId="2C212B2C" w14:textId="77777777" w:rsidR="00F85C90" w:rsidRDefault="00F85C90" w:rsidP="000E2CAD">
      <w:pPr>
        <w:rPr>
          <w:b/>
          <w:sz w:val="24"/>
          <w:szCs w:val="24"/>
          <w:u w:val="single"/>
        </w:rPr>
      </w:pPr>
    </w:p>
    <w:p w14:paraId="0F82018B" w14:textId="77777777" w:rsidR="0034069E" w:rsidRPr="00F80E85" w:rsidRDefault="0034069E" w:rsidP="000E2CAD">
      <w:pPr>
        <w:rPr>
          <w:b/>
          <w:sz w:val="24"/>
          <w:szCs w:val="24"/>
          <w:u w:val="single"/>
        </w:rPr>
      </w:pPr>
    </w:p>
    <w:p w14:paraId="0981DAB6" w14:textId="77777777" w:rsidR="000E2CAD" w:rsidRPr="00F80E85" w:rsidRDefault="000E2CAD" w:rsidP="000E2CAD">
      <w:pPr>
        <w:rPr>
          <w:b/>
          <w:sz w:val="24"/>
          <w:szCs w:val="24"/>
        </w:rPr>
      </w:pPr>
      <w:r w:rsidRPr="00F80E85">
        <w:rPr>
          <w:b/>
          <w:sz w:val="24"/>
          <w:szCs w:val="24"/>
        </w:rPr>
        <w:t>600 – Dietary Specifications and Nutrient Analysis</w:t>
      </w:r>
    </w:p>
    <w:p w14:paraId="55B027D8" w14:textId="2C6EB3FE" w:rsidR="00A053E3" w:rsidRPr="00F80E85" w:rsidRDefault="007F1230" w:rsidP="00A053E3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A053E3" w:rsidRPr="00F80E85">
        <w:rPr>
          <w:sz w:val="24"/>
          <w:szCs w:val="24"/>
        </w:rPr>
        <w:t>Congratulations, the SFA is found to be compliant in this area.</w:t>
      </w:r>
      <w:r w:rsidR="008E7DC9">
        <w:rPr>
          <w:sz w:val="24"/>
          <w:szCs w:val="24"/>
        </w:rPr>
        <w:t xml:space="preserve"> </w:t>
      </w:r>
      <w:r w:rsidR="00A053E3" w:rsidRPr="00F80E85">
        <w:rPr>
          <w:sz w:val="24"/>
          <w:szCs w:val="24"/>
        </w:rPr>
        <w:tab/>
      </w:r>
      <w:r w:rsidR="00C70DED" w:rsidRPr="00F80E85">
        <w:rPr>
          <w:sz w:val="24"/>
          <w:szCs w:val="24"/>
        </w:rPr>
        <w:t xml:space="preserve"> </w:t>
      </w:r>
    </w:p>
    <w:p w14:paraId="61F57E5B" w14:textId="77777777" w:rsidR="00E2776D" w:rsidRDefault="00E2776D" w:rsidP="00E2776D">
      <w:pPr>
        <w:pStyle w:val="NoSpacing"/>
      </w:pPr>
    </w:p>
    <w:p w14:paraId="21FD50B0" w14:textId="77777777" w:rsidR="009846DF" w:rsidRDefault="009846DF" w:rsidP="009846DF">
      <w:pPr>
        <w:pStyle w:val="NoSpacing"/>
        <w:rPr>
          <w:sz w:val="24"/>
          <w:szCs w:val="24"/>
        </w:rPr>
      </w:pPr>
      <w:r w:rsidRPr="00F80E85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85">
        <w:rPr>
          <w:sz w:val="24"/>
          <w:szCs w:val="24"/>
        </w:rPr>
        <w:instrText xml:space="preserve"> FORMCHECKBOX </w:instrText>
      </w:r>
      <w:r w:rsidRPr="00F80E85">
        <w:rPr>
          <w:sz w:val="24"/>
          <w:szCs w:val="24"/>
        </w:rPr>
      </w:r>
      <w:r w:rsidRPr="00F80E85">
        <w:rPr>
          <w:sz w:val="24"/>
          <w:szCs w:val="24"/>
        </w:rPr>
        <w:fldChar w:fldCharType="separate"/>
      </w:r>
      <w:r w:rsidRPr="00F80E85">
        <w:rPr>
          <w:sz w:val="24"/>
          <w:szCs w:val="24"/>
        </w:rPr>
        <w:fldChar w:fldCharType="end"/>
      </w:r>
      <w:r w:rsidRPr="00F80E85">
        <w:rPr>
          <w:sz w:val="24"/>
          <w:szCs w:val="24"/>
        </w:rPr>
        <w:t xml:space="preserve"> TA</w:t>
      </w:r>
      <w:r w:rsidRPr="00F80E85">
        <w:rPr>
          <w:sz w:val="24"/>
          <w:szCs w:val="24"/>
        </w:rPr>
        <w:tab/>
      </w:r>
      <w:r w:rsidRPr="00F80E85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85">
        <w:rPr>
          <w:sz w:val="24"/>
          <w:szCs w:val="24"/>
        </w:rPr>
        <w:instrText xml:space="preserve"> FORMCHECKBOX </w:instrText>
      </w:r>
      <w:r w:rsidRPr="00F80E85">
        <w:rPr>
          <w:sz w:val="24"/>
          <w:szCs w:val="24"/>
        </w:rPr>
      </w:r>
      <w:r w:rsidRPr="00F80E85">
        <w:rPr>
          <w:sz w:val="24"/>
          <w:szCs w:val="24"/>
        </w:rPr>
        <w:fldChar w:fldCharType="separate"/>
      </w:r>
      <w:r w:rsidRPr="00F80E85">
        <w:rPr>
          <w:sz w:val="24"/>
          <w:szCs w:val="24"/>
        </w:rPr>
        <w:fldChar w:fldCharType="end"/>
      </w:r>
      <w:r w:rsidRPr="00F80E85">
        <w:rPr>
          <w:sz w:val="24"/>
          <w:szCs w:val="24"/>
        </w:rPr>
        <w:t xml:space="preserve"> CAD </w:t>
      </w:r>
      <w:r w:rsidRPr="00F80E85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85">
        <w:rPr>
          <w:sz w:val="24"/>
          <w:szCs w:val="24"/>
        </w:rPr>
        <w:instrText xml:space="preserve"> FORMCHECKBOX </w:instrText>
      </w:r>
      <w:r w:rsidRPr="00F80E85">
        <w:rPr>
          <w:sz w:val="24"/>
          <w:szCs w:val="24"/>
        </w:rPr>
      </w:r>
      <w:r w:rsidRPr="00F80E85">
        <w:rPr>
          <w:sz w:val="24"/>
          <w:szCs w:val="24"/>
        </w:rPr>
        <w:fldChar w:fldCharType="separate"/>
      </w:r>
      <w:r w:rsidRPr="00F80E85">
        <w:rPr>
          <w:sz w:val="24"/>
          <w:szCs w:val="24"/>
        </w:rPr>
        <w:fldChar w:fldCharType="end"/>
      </w:r>
      <w:r w:rsidR="00990BBD" w:rsidRPr="00990BBD">
        <w:rPr>
          <w:sz w:val="24"/>
          <w:szCs w:val="24"/>
        </w:rPr>
        <w:t xml:space="preserve"> </w:t>
      </w:r>
      <w:r w:rsidR="00990BBD">
        <w:rPr>
          <w:sz w:val="24"/>
          <w:szCs w:val="24"/>
        </w:rPr>
        <w:t>Potential FA</w:t>
      </w:r>
      <w:r>
        <w:rPr>
          <w:sz w:val="24"/>
          <w:szCs w:val="24"/>
        </w:rPr>
        <w:t xml:space="preserve"> </w:t>
      </w:r>
      <w:r w:rsidR="00195D6E" w:rsidRPr="00F80E85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95D6E" w:rsidRPr="00F80E85">
        <w:rPr>
          <w:sz w:val="24"/>
          <w:szCs w:val="24"/>
        </w:rPr>
        <w:instrText xml:space="preserve"> FORMCHECKBOX </w:instrText>
      </w:r>
      <w:r w:rsidR="00195D6E" w:rsidRPr="00F80E85">
        <w:rPr>
          <w:sz w:val="24"/>
          <w:szCs w:val="24"/>
        </w:rPr>
      </w:r>
      <w:r w:rsidR="00195D6E" w:rsidRPr="00F80E85">
        <w:rPr>
          <w:sz w:val="24"/>
          <w:szCs w:val="24"/>
        </w:rPr>
        <w:fldChar w:fldCharType="separate"/>
      </w:r>
      <w:r w:rsidR="00195D6E" w:rsidRPr="00F80E85">
        <w:rPr>
          <w:sz w:val="24"/>
          <w:szCs w:val="24"/>
        </w:rPr>
        <w:fldChar w:fldCharType="end"/>
      </w:r>
      <w:r w:rsidR="00195D6E">
        <w:rPr>
          <w:sz w:val="24"/>
          <w:szCs w:val="24"/>
        </w:rPr>
        <w:t xml:space="preserve"> Termination of Performance-based </w:t>
      </w:r>
      <w:r w:rsidR="0034069E">
        <w:rPr>
          <w:sz w:val="24"/>
          <w:szCs w:val="24"/>
        </w:rPr>
        <w:t>Reimbursement</w:t>
      </w:r>
    </w:p>
    <w:p w14:paraId="0E0D2B6F" w14:textId="77777777" w:rsidR="00EE2F47" w:rsidRDefault="00EE2F47" w:rsidP="00E2776D">
      <w:pPr>
        <w:pStyle w:val="NoSpacing"/>
      </w:pPr>
    </w:p>
    <w:p w14:paraId="2A47FD58" w14:textId="77777777" w:rsidR="00EE2F47" w:rsidRDefault="00EE2F47" w:rsidP="00E2776D">
      <w:pPr>
        <w:pStyle w:val="NoSpacing"/>
      </w:pPr>
    </w:p>
    <w:p w14:paraId="26CEDF67" w14:textId="77777777" w:rsidR="00227265" w:rsidRDefault="00227265" w:rsidP="00E2776D">
      <w:pPr>
        <w:pStyle w:val="NoSpacing"/>
      </w:pPr>
    </w:p>
    <w:p w14:paraId="695D425D" w14:textId="77777777" w:rsidR="00100DCC" w:rsidRDefault="00100DCC" w:rsidP="00E2776D">
      <w:pPr>
        <w:pStyle w:val="NoSpacing"/>
      </w:pPr>
    </w:p>
    <w:p w14:paraId="39C7E2B8" w14:textId="77777777" w:rsidR="00D120D1" w:rsidRDefault="00D120D1" w:rsidP="00A02C72">
      <w:pPr>
        <w:rPr>
          <w:b/>
          <w:sz w:val="28"/>
          <w:szCs w:val="28"/>
          <w:u w:val="single"/>
        </w:rPr>
      </w:pPr>
    </w:p>
    <w:p w14:paraId="44518D20" w14:textId="77777777" w:rsidR="00D120D1" w:rsidRDefault="00D120D1" w:rsidP="00A02C72">
      <w:pPr>
        <w:rPr>
          <w:b/>
          <w:sz w:val="28"/>
          <w:szCs w:val="28"/>
          <w:u w:val="single"/>
        </w:rPr>
      </w:pPr>
    </w:p>
    <w:p w14:paraId="079FEE21" w14:textId="77777777" w:rsidR="00D120D1" w:rsidRDefault="00D120D1" w:rsidP="00A02C72">
      <w:pPr>
        <w:rPr>
          <w:b/>
          <w:sz w:val="28"/>
          <w:szCs w:val="28"/>
          <w:u w:val="single"/>
        </w:rPr>
      </w:pPr>
    </w:p>
    <w:p w14:paraId="1D7F11E0" w14:textId="77777777" w:rsidR="00D120D1" w:rsidRDefault="00D120D1" w:rsidP="00A02C72">
      <w:pPr>
        <w:rPr>
          <w:b/>
          <w:sz w:val="28"/>
          <w:szCs w:val="28"/>
          <w:u w:val="single"/>
        </w:rPr>
      </w:pPr>
    </w:p>
    <w:p w14:paraId="2EDD8675" w14:textId="77777777" w:rsidR="000E2CAD" w:rsidRDefault="00EE2F47" w:rsidP="00A02C72">
      <w:pPr>
        <w:rPr>
          <w:b/>
          <w:sz w:val="28"/>
          <w:szCs w:val="28"/>
          <w:u w:val="single"/>
        </w:rPr>
      </w:pPr>
      <w:r w:rsidRPr="00D96D1B">
        <w:rPr>
          <w:b/>
          <w:sz w:val="28"/>
          <w:szCs w:val="28"/>
          <w:u w:val="single"/>
        </w:rPr>
        <w:lastRenderedPageBreak/>
        <w:t xml:space="preserve">General Areas </w:t>
      </w:r>
      <w:r>
        <w:rPr>
          <w:b/>
          <w:sz w:val="28"/>
          <w:szCs w:val="28"/>
          <w:u w:val="single"/>
        </w:rPr>
        <w:t>of Review</w:t>
      </w:r>
    </w:p>
    <w:p w14:paraId="037C064E" w14:textId="77777777" w:rsidR="00100DCC" w:rsidRPr="00A02C72" w:rsidRDefault="00100DCC" w:rsidP="00A02C72">
      <w:pPr>
        <w:rPr>
          <w:b/>
          <w:sz w:val="28"/>
          <w:szCs w:val="28"/>
          <w:u w:val="single"/>
        </w:rPr>
      </w:pPr>
    </w:p>
    <w:p w14:paraId="480AA2F8" w14:textId="77777777" w:rsidR="00E2776D" w:rsidRPr="00F80E85" w:rsidRDefault="00E2776D" w:rsidP="00E2776D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F80E85">
        <w:rPr>
          <w:rFonts w:asciiTheme="minorHAnsi" w:hAnsiTheme="minorHAnsi" w:cstheme="minorHAnsi"/>
          <w:b/>
          <w:sz w:val="24"/>
          <w:szCs w:val="24"/>
        </w:rPr>
        <w:t>700</w:t>
      </w:r>
      <w:r w:rsidR="00D4051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80E85">
        <w:rPr>
          <w:rFonts w:asciiTheme="minorHAnsi" w:hAnsiTheme="minorHAnsi" w:cstheme="minorHAnsi"/>
          <w:b/>
          <w:sz w:val="24"/>
          <w:szCs w:val="24"/>
        </w:rPr>
        <w:t>-</w:t>
      </w:r>
      <w:r w:rsidR="00D4051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62F85" w:rsidRPr="00F80E85">
        <w:rPr>
          <w:rFonts w:asciiTheme="minorHAnsi" w:hAnsiTheme="minorHAnsi" w:cstheme="minorHAnsi"/>
          <w:b/>
          <w:sz w:val="24"/>
          <w:szCs w:val="24"/>
        </w:rPr>
        <w:t>Resource</w:t>
      </w:r>
      <w:r w:rsidRPr="00F80E85">
        <w:rPr>
          <w:rFonts w:asciiTheme="minorHAnsi" w:hAnsiTheme="minorHAnsi" w:cstheme="minorHAnsi"/>
          <w:b/>
          <w:sz w:val="24"/>
          <w:szCs w:val="24"/>
        </w:rPr>
        <w:t xml:space="preserve"> Management</w:t>
      </w:r>
    </w:p>
    <w:p w14:paraId="5B1AEC9E" w14:textId="60562191" w:rsidR="00D120D1" w:rsidRDefault="00A41D0A" w:rsidP="00652FDE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Review of Resource Management will be conducted by DFN Fiscal Specialists</w:t>
      </w:r>
      <w:r w:rsidR="00CB2998">
        <w:rPr>
          <w:rFonts w:asciiTheme="minorHAnsi" w:hAnsiTheme="minorHAnsi" w:cstheme="minorHAnsi"/>
          <w:sz w:val="24"/>
          <w:szCs w:val="24"/>
        </w:rPr>
        <w:t xml:space="preserve">. If applicable, Technical Assistance and/or Corrective Action </w:t>
      </w:r>
      <w:r>
        <w:rPr>
          <w:rFonts w:asciiTheme="minorHAnsi" w:hAnsiTheme="minorHAnsi" w:cstheme="minorHAnsi"/>
          <w:sz w:val="24"/>
          <w:szCs w:val="24"/>
        </w:rPr>
        <w:t>will be communicated by the Fiscal Specialists.</w:t>
      </w:r>
      <w:r w:rsidR="008E7D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2F45226" w14:textId="77777777" w:rsidR="006D63C4" w:rsidRDefault="006D63C4" w:rsidP="00652FDE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2005318" w14:textId="77777777" w:rsidR="00901697" w:rsidRPr="0034069E" w:rsidRDefault="00652FDE" w:rsidP="00652FDE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F80E85">
        <w:rPr>
          <w:rFonts w:asciiTheme="minorHAnsi" w:hAnsiTheme="minorHAnsi" w:cstheme="minorHAnsi"/>
          <w:b/>
          <w:sz w:val="24"/>
          <w:szCs w:val="24"/>
        </w:rPr>
        <w:t>800</w:t>
      </w:r>
      <w:r w:rsidR="00D4051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80E85">
        <w:rPr>
          <w:rFonts w:asciiTheme="minorHAnsi" w:hAnsiTheme="minorHAnsi" w:cstheme="minorHAnsi"/>
          <w:b/>
          <w:sz w:val="24"/>
          <w:szCs w:val="24"/>
        </w:rPr>
        <w:t>-</w:t>
      </w:r>
      <w:r w:rsidR="00D4051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80E85">
        <w:rPr>
          <w:rFonts w:asciiTheme="minorHAnsi" w:hAnsiTheme="minorHAnsi" w:cstheme="minorHAnsi"/>
          <w:b/>
          <w:sz w:val="24"/>
          <w:szCs w:val="24"/>
        </w:rPr>
        <w:t>Civil Rights</w:t>
      </w:r>
    </w:p>
    <w:p w14:paraId="4180B103" w14:textId="72E73823" w:rsidR="00E62F85" w:rsidRDefault="00A053E3" w:rsidP="00A053E3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F80E8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85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F80E85">
        <w:rPr>
          <w:rFonts w:asciiTheme="minorHAnsi" w:hAnsiTheme="minorHAnsi" w:cstheme="minorHAnsi"/>
          <w:sz w:val="24"/>
          <w:szCs w:val="24"/>
        </w:rPr>
      </w:r>
      <w:r w:rsidRPr="00F80E85">
        <w:rPr>
          <w:rFonts w:asciiTheme="minorHAnsi" w:hAnsiTheme="minorHAnsi" w:cstheme="minorHAnsi"/>
          <w:sz w:val="24"/>
          <w:szCs w:val="24"/>
        </w:rPr>
        <w:fldChar w:fldCharType="separate"/>
      </w:r>
      <w:r w:rsidRPr="00F80E85">
        <w:rPr>
          <w:rFonts w:asciiTheme="minorHAnsi" w:hAnsiTheme="minorHAnsi" w:cstheme="minorHAnsi"/>
          <w:sz w:val="24"/>
          <w:szCs w:val="24"/>
        </w:rPr>
        <w:fldChar w:fldCharType="end"/>
      </w:r>
      <w:r w:rsidRPr="00F80E85">
        <w:rPr>
          <w:rFonts w:asciiTheme="minorHAnsi" w:hAnsiTheme="minorHAnsi" w:cstheme="minorHAnsi"/>
          <w:sz w:val="24"/>
          <w:szCs w:val="24"/>
        </w:rPr>
        <w:t>Congratulations, the SFA is found to be compliant in this area.</w:t>
      </w:r>
      <w:r w:rsidR="008E7DC9">
        <w:rPr>
          <w:rFonts w:asciiTheme="minorHAnsi" w:hAnsiTheme="minorHAnsi" w:cstheme="minorHAnsi"/>
          <w:sz w:val="24"/>
          <w:szCs w:val="24"/>
        </w:rPr>
        <w:t xml:space="preserve"> </w:t>
      </w:r>
      <w:r w:rsidRPr="00F80E85">
        <w:rPr>
          <w:rFonts w:asciiTheme="minorHAnsi" w:hAnsiTheme="minorHAnsi" w:cstheme="minorHAnsi"/>
          <w:sz w:val="24"/>
          <w:szCs w:val="24"/>
        </w:rPr>
        <w:tab/>
      </w:r>
    </w:p>
    <w:p w14:paraId="01138C25" w14:textId="77777777" w:rsidR="00E62F85" w:rsidRDefault="00E62F85" w:rsidP="00A053E3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5F428ED" w14:textId="2D163D8F" w:rsidR="00A053E3" w:rsidRPr="00F80E85" w:rsidRDefault="007F1230" w:rsidP="00A053E3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 w:rsidR="00A053E3" w:rsidRPr="00F80E85">
        <w:rPr>
          <w:rFonts w:asciiTheme="minorHAnsi" w:hAnsiTheme="minorHAnsi" w:cstheme="minorHAnsi"/>
          <w:sz w:val="24"/>
          <w:szCs w:val="24"/>
        </w:rPr>
        <w:t xml:space="preserve"> TA</w:t>
      </w:r>
      <w:r w:rsidR="00A053E3" w:rsidRPr="00F80E85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 w:rsidR="00A053E3" w:rsidRPr="00F80E85">
        <w:rPr>
          <w:rFonts w:asciiTheme="minorHAnsi" w:hAnsiTheme="minorHAnsi" w:cstheme="minorHAnsi"/>
          <w:sz w:val="24"/>
          <w:szCs w:val="24"/>
        </w:rPr>
        <w:t xml:space="preserve"> CAD</w:t>
      </w:r>
      <w:r w:rsidR="008E7DC9">
        <w:rPr>
          <w:rFonts w:asciiTheme="minorHAnsi" w:hAnsiTheme="minorHAnsi" w:cstheme="minorHAnsi"/>
          <w:sz w:val="24"/>
          <w:szCs w:val="24"/>
        </w:rPr>
        <w:t xml:space="preserve"> </w:t>
      </w:r>
      <w:r w:rsidR="00C70DED" w:rsidRPr="00F80E8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D302DC" w14:textId="4310865E" w:rsidR="00652FDE" w:rsidRDefault="007F1230" w:rsidP="007F1230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Civil Rights Complaint procedure is outdated and will need to be updated.</w:t>
      </w:r>
    </w:p>
    <w:p w14:paraId="54219367" w14:textId="77777777" w:rsidR="006D63C4" w:rsidRPr="00F80E85" w:rsidRDefault="006D63C4" w:rsidP="00652FDE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2720BC53" w14:textId="77777777" w:rsidR="00D96D1B" w:rsidRPr="00F80E85" w:rsidRDefault="00D96D1B" w:rsidP="00652FDE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2DE570D4" w14:textId="77777777" w:rsidR="00652FDE" w:rsidRPr="00F80E85" w:rsidRDefault="00C70DED" w:rsidP="00652FDE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F80E85">
        <w:rPr>
          <w:rFonts w:asciiTheme="minorHAnsi" w:hAnsiTheme="minorHAnsi" w:cstheme="minorHAnsi"/>
          <w:b/>
          <w:sz w:val="24"/>
          <w:szCs w:val="24"/>
        </w:rPr>
        <w:t>900 – SFA On-</w:t>
      </w:r>
      <w:r w:rsidR="00652FDE" w:rsidRPr="00F80E85">
        <w:rPr>
          <w:rFonts w:asciiTheme="minorHAnsi" w:hAnsiTheme="minorHAnsi" w:cstheme="minorHAnsi"/>
          <w:b/>
          <w:sz w:val="24"/>
          <w:szCs w:val="24"/>
        </w:rPr>
        <w:t>Site Monitoring</w:t>
      </w:r>
    </w:p>
    <w:p w14:paraId="56264317" w14:textId="43CE17EB" w:rsidR="00E62F85" w:rsidRDefault="007F1230" w:rsidP="00A053E3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 w:rsidR="00A053E3" w:rsidRPr="00F80E85">
        <w:rPr>
          <w:rFonts w:asciiTheme="minorHAnsi" w:hAnsiTheme="minorHAnsi" w:cstheme="minorHAnsi"/>
          <w:sz w:val="24"/>
          <w:szCs w:val="24"/>
        </w:rPr>
        <w:t>Congratulations, the SFA is found to be compliant in this area.</w:t>
      </w:r>
      <w:r w:rsidR="008E7D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E8AD8A" w14:textId="77777777" w:rsidR="00E62F85" w:rsidRDefault="00E62F85" w:rsidP="00A053E3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3D5634FD" w14:textId="3E1A5824" w:rsidR="00A053E3" w:rsidRPr="00F80E85" w:rsidRDefault="00A053E3" w:rsidP="00A053E3">
      <w:pPr>
        <w:pStyle w:val="NoSpacing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80E8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85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F80E85">
        <w:rPr>
          <w:rFonts w:asciiTheme="minorHAnsi" w:hAnsiTheme="minorHAnsi" w:cstheme="minorHAnsi"/>
          <w:sz w:val="24"/>
          <w:szCs w:val="24"/>
        </w:rPr>
      </w:r>
      <w:r w:rsidRPr="00F80E85">
        <w:rPr>
          <w:rFonts w:asciiTheme="minorHAnsi" w:hAnsiTheme="minorHAnsi" w:cstheme="minorHAnsi"/>
          <w:sz w:val="24"/>
          <w:szCs w:val="24"/>
        </w:rPr>
        <w:fldChar w:fldCharType="separate"/>
      </w:r>
      <w:r w:rsidRPr="00F80E85">
        <w:rPr>
          <w:rFonts w:asciiTheme="minorHAnsi" w:hAnsiTheme="minorHAnsi" w:cstheme="minorHAnsi"/>
          <w:sz w:val="24"/>
          <w:szCs w:val="24"/>
        </w:rPr>
        <w:fldChar w:fldCharType="end"/>
      </w:r>
      <w:r w:rsidRPr="00F80E85">
        <w:rPr>
          <w:rFonts w:asciiTheme="minorHAnsi" w:hAnsiTheme="minorHAnsi" w:cstheme="minorHAnsi"/>
          <w:sz w:val="24"/>
          <w:szCs w:val="24"/>
        </w:rPr>
        <w:t xml:space="preserve"> TA</w:t>
      </w:r>
      <w:r w:rsidRPr="00F80E85">
        <w:rPr>
          <w:rFonts w:asciiTheme="minorHAnsi" w:hAnsiTheme="minorHAnsi" w:cstheme="minorHAnsi"/>
          <w:sz w:val="24"/>
          <w:szCs w:val="24"/>
        </w:rPr>
        <w:tab/>
      </w:r>
      <w:r w:rsidRPr="00F80E8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85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F80E85">
        <w:rPr>
          <w:rFonts w:asciiTheme="minorHAnsi" w:hAnsiTheme="minorHAnsi" w:cstheme="minorHAnsi"/>
          <w:sz w:val="24"/>
          <w:szCs w:val="24"/>
        </w:rPr>
      </w:r>
      <w:r w:rsidRPr="00F80E85">
        <w:rPr>
          <w:rFonts w:asciiTheme="minorHAnsi" w:hAnsiTheme="minorHAnsi" w:cstheme="minorHAnsi"/>
          <w:sz w:val="24"/>
          <w:szCs w:val="24"/>
        </w:rPr>
        <w:fldChar w:fldCharType="separate"/>
      </w:r>
      <w:r w:rsidRPr="00F80E85">
        <w:rPr>
          <w:rFonts w:asciiTheme="minorHAnsi" w:hAnsiTheme="minorHAnsi" w:cstheme="minorHAnsi"/>
          <w:sz w:val="24"/>
          <w:szCs w:val="24"/>
        </w:rPr>
        <w:fldChar w:fldCharType="end"/>
      </w:r>
      <w:r w:rsidRPr="00F80E85">
        <w:rPr>
          <w:rFonts w:asciiTheme="minorHAnsi" w:hAnsiTheme="minorHAnsi" w:cstheme="minorHAnsi"/>
          <w:sz w:val="24"/>
          <w:szCs w:val="24"/>
        </w:rPr>
        <w:t xml:space="preserve"> CAD</w:t>
      </w:r>
      <w:r w:rsidR="008E7DC9">
        <w:rPr>
          <w:rFonts w:asciiTheme="minorHAnsi" w:hAnsiTheme="minorHAnsi" w:cstheme="minorHAnsi"/>
          <w:sz w:val="24"/>
          <w:szCs w:val="24"/>
        </w:rPr>
        <w:t xml:space="preserve"> </w:t>
      </w:r>
      <w:r w:rsidRPr="00F80E85">
        <w:rPr>
          <w:rFonts w:asciiTheme="minorHAnsi" w:hAnsiTheme="minorHAnsi" w:cstheme="minorHAnsi"/>
          <w:sz w:val="24"/>
          <w:szCs w:val="24"/>
        </w:rPr>
        <w:t xml:space="preserve"> </w:t>
      </w:r>
      <w:r w:rsidR="00E30E46" w:rsidRPr="00F80E8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30E46" w:rsidRPr="00F80E85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E30E46" w:rsidRPr="00F80E85">
        <w:rPr>
          <w:rFonts w:asciiTheme="minorHAnsi" w:hAnsiTheme="minorHAnsi" w:cstheme="minorHAnsi"/>
          <w:sz w:val="24"/>
          <w:szCs w:val="24"/>
        </w:rPr>
      </w:r>
      <w:r w:rsidR="00E30E46" w:rsidRPr="00F80E85">
        <w:rPr>
          <w:rFonts w:asciiTheme="minorHAnsi" w:hAnsiTheme="minorHAnsi" w:cstheme="minorHAnsi"/>
          <w:sz w:val="24"/>
          <w:szCs w:val="24"/>
        </w:rPr>
        <w:fldChar w:fldCharType="separate"/>
      </w:r>
      <w:r w:rsidR="00E30E46" w:rsidRPr="00F80E85">
        <w:rPr>
          <w:rFonts w:asciiTheme="minorHAnsi" w:hAnsiTheme="minorHAnsi" w:cstheme="minorHAnsi"/>
          <w:sz w:val="24"/>
          <w:szCs w:val="24"/>
        </w:rPr>
        <w:fldChar w:fldCharType="end"/>
      </w:r>
      <w:r w:rsidR="00E30E46">
        <w:rPr>
          <w:rFonts w:asciiTheme="minorHAnsi" w:hAnsiTheme="minorHAnsi" w:cstheme="minorHAnsi"/>
          <w:sz w:val="24"/>
          <w:szCs w:val="24"/>
        </w:rPr>
        <w:t xml:space="preserve"> NA</w:t>
      </w:r>
    </w:p>
    <w:p w14:paraId="2F3BAE0B" w14:textId="77777777" w:rsidR="00D96D1B" w:rsidRPr="00F80E85" w:rsidRDefault="00D96D1B" w:rsidP="00652FDE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1F90B790" w14:textId="77777777" w:rsidR="00C70DED" w:rsidRDefault="00C70DED" w:rsidP="00652FDE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0DDEC171" w14:textId="77777777" w:rsidR="006D63C4" w:rsidRPr="00F80E85" w:rsidRDefault="006D63C4" w:rsidP="00652FDE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35AFD362" w14:textId="77777777" w:rsidR="00652FDE" w:rsidRPr="00F80E85" w:rsidRDefault="00652FDE" w:rsidP="00652FDE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F80E85">
        <w:rPr>
          <w:rFonts w:asciiTheme="minorHAnsi" w:hAnsiTheme="minorHAnsi" w:cstheme="minorHAnsi"/>
          <w:b/>
          <w:sz w:val="24"/>
          <w:szCs w:val="24"/>
        </w:rPr>
        <w:t>1000</w:t>
      </w:r>
      <w:r w:rsidR="00D4051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80E85">
        <w:rPr>
          <w:rFonts w:asciiTheme="minorHAnsi" w:hAnsiTheme="minorHAnsi" w:cstheme="minorHAnsi"/>
          <w:b/>
          <w:sz w:val="24"/>
          <w:szCs w:val="24"/>
        </w:rPr>
        <w:t>-</w:t>
      </w:r>
      <w:r w:rsidR="00D4051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80E85">
        <w:rPr>
          <w:rFonts w:asciiTheme="minorHAnsi" w:hAnsiTheme="minorHAnsi" w:cstheme="minorHAnsi"/>
          <w:b/>
          <w:sz w:val="24"/>
          <w:szCs w:val="24"/>
        </w:rPr>
        <w:t>Local Wellness</w:t>
      </w:r>
    </w:p>
    <w:p w14:paraId="354D2D72" w14:textId="034CCB51" w:rsidR="00CB2998" w:rsidRDefault="00CB2998" w:rsidP="00CB2998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Review of the Local Wellness Policy will be conducted by DFN Nutrition Consultant. If applicable, Technical Assistance and/or Corrective Action will be communicated by the Nutrition Consultant.</w:t>
      </w:r>
      <w:r w:rsidR="008E7D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CD535E5" w14:textId="77777777" w:rsidR="00A41D0A" w:rsidRDefault="00A41D0A" w:rsidP="00E62F8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4A8176F8" w14:textId="77777777" w:rsidR="00A41D0A" w:rsidRPr="00A41D0A" w:rsidRDefault="00A41D0A" w:rsidP="00E62F8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A41D0A">
        <w:rPr>
          <w:rFonts w:asciiTheme="minorHAnsi" w:hAnsiTheme="minorHAnsi" w:cstheme="minorHAnsi"/>
          <w:b/>
          <w:sz w:val="24"/>
          <w:szCs w:val="24"/>
        </w:rPr>
        <w:t>1100 – Smart Snacks</w:t>
      </w:r>
    </w:p>
    <w:p w14:paraId="63BDEDC5" w14:textId="74811BE8" w:rsidR="00A41D0A" w:rsidRDefault="007F1230" w:rsidP="00A41D0A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 w:rsidR="00A41D0A" w:rsidRPr="00F80E85">
        <w:rPr>
          <w:rFonts w:asciiTheme="minorHAnsi" w:hAnsiTheme="minorHAnsi" w:cstheme="minorHAnsi"/>
          <w:sz w:val="24"/>
          <w:szCs w:val="24"/>
        </w:rPr>
        <w:t>Congratulations, the SFA is found to be compliant in this area.</w:t>
      </w:r>
      <w:r w:rsidR="008E7D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578B11" w14:textId="77777777" w:rsidR="00A41D0A" w:rsidRDefault="00A41D0A" w:rsidP="00A41D0A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14AFA014" w14:textId="77777777" w:rsidR="00401780" w:rsidRPr="00F80E85" w:rsidRDefault="00A41D0A" w:rsidP="00401780">
      <w:pPr>
        <w:pStyle w:val="NoSpacing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80E8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85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F80E85">
        <w:rPr>
          <w:rFonts w:asciiTheme="minorHAnsi" w:hAnsiTheme="minorHAnsi" w:cstheme="minorHAnsi"/>
          <w:sz w:val="24"/>
          <w:szCs w:val="24"/>
        </w:rPr>
      </w:r>
      <w:r w:rsidRPr="00F80E85">
        <w:rPr>
          <w:rFonts w:asciiTheme="minorHAnsi" w:hAnsiTheme="minorHAnsi" w:cstheme="minorHAnsi"/>
          <w:sz w:val="24"/>
          <w:szCs w:val="24"/>
        </w:rPr>
        <w:fldChar w:fldCharType="separate"/>
      </w:r>
      <w:r w:rsidRPr="00F80E85">
        <w:rPr>
          <w:rFonts w:asciiTheme="minorHAnsi" w:hAnsiTheme="minorHAnsi" w:cstheme="minorHAnsi"/>
          <w:sz w:val="24"/>
          <w:szCs w:val="24"/>
        </w:rPr>
        <w:fldChar w:fldCharType="end"/>
      </w:r>
      <w:r w:rsidRPr="00F80E85">
        <w:rPr>
          <w:rFonts w:asciiTheme="minorHAnsi" w:hAnsiTheme="minorHAnsi" w:cstheme="minorHAnsi"/>
          <w:sz w:val="24"/>
          <w:szCs w:val="24"/>
        </w:rPr>
        <w:t xml:space="preserve"> TA</w:t>
      </w:r>
      <w:r w:rsidRPr="00F80E85">
        <w:rPr>
          <w:rFonts w:asciiTheme="minorHAnsi" w:hAnsiTheme="minorHAnsi" w:cstheme="minorHAnsi"/>
          <w:sz w:val="24"/>
          <w:szCs w:val="24"/>
        </w:rPr>
        <w:tab/>
      </w:r>
      <w:r w:rsidRPr="00F80E8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85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F80E85">
        <w:rPr>
          <w:rFonts w:asciiTheme="minorHAnsi" w:hAnsiTheme="minorHAnsi" w:cstheme="minorHAnsi"/>
          <w:sz w:val="24"/>
          <w:szCs w:val="24"/>
        </w:rPr>
      </w:r>
      <w:r w:rsidRPr="00F80E85">
        <w:rPr>
          <w:rFonts w:asciiTheme="minorHAnsi" w:hAnsiTheme="minorHAnsi" w:cstheme="minorHAnsi"/>
          <w:sz w:val="24"/>
          <w:szCs w:val="24"/>
        </w:rPr>
        <w:fldChar w:fldCharType="separate"/>
      </w:r>
      <w:r w:rsidRPr="00F80E85">
        <w:rPr>
          <w:rFonts w:asciiTheme="minorHAnsi" w:hAnsiTheme="minorHAnsi" w:cstheme="minorHAnsi"/>
          <w:sz w:val="24"/>
          <w:szCs w:val="24"/>
        </w:rPr>
        <w:fldChar w:fldCharType="end"/>
      </w:r>
      <w:r w:rsidRPr="00F80E85">
        <w:rPr>
          <w:rFonts w:asciiTheme="minorHAnsi" w:hAnsiTheme="minorHAnsi" w:cstheme="minorHAnsi"/>
          <w:sz w:val="24"/>
          <w:szCs w:val="24"/>
        </w:rPr>
        <w:t xml:space="preserve"> CAD</w:t>
      </w:r>
      <w:r w:rsidR="00401780">
        <w:rPr>
          <w:rFonts w:asciiTheme="minorHAnsi" w:hAnsiTheme="minorHAnsi" w:cstheme="minorHAnsi"/>
          <w:sz w:val="24"/>
          <w:szCs w:val="24"/>
        </w:rPr>
        <w:t xml:space="preserve">  </w:t>
      </w:r>
      <w:r w:rsidR="00401780" w:rsidRPr="00F80E8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1780" w:rsidRPr="00F80E85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401780" w:rsidRPr="00F80E85">
        <w:rPr>
          <w:rFonts w:asciiTheme="minorHAnsi" w:hAnsiTheme="minorHAnsi" w:cstheme="minorHAnsi"/>
          <w:sz w:val="24"/>
          <w:szCs w:val="24"/>
        </w:rPr>
      </w:r>
      <w:r w:rsidR="00401780" w:rsidRPr="00F80E85">
        <w:rPr>
          <w:rFonts w:asciiTheme="minorHAnsi" w:hAnsiTheme="minorHAnsi" w:cstheme="minorHAnsi"/>
          <w:sz w:val="24"/>
          <w:szCs w:val="24"/>
        </w:rPr>
        <w:fldChar w:fldCharType="separate"/>
      </w:r>
      <w:r w:rsidR="00401780" w:rsidRPr="00F80E85">
        <w:rPr>
          <w:rFonts w:asciiTheme="minorHAnsi" w:hAnsiTheme="minorHAnsi" w:cstheme="minorHAnsi"/>
          <w:sz w:val="24"/>
          <w:szCs w:val="24"/>
        </w:rPr>
        <w:fldChar w:fldCharType="end"/>
      </w:r>
      <w:r w:rsidR="00401780">
        <w:rPr>
          <w:rFonts w:asciiTheme="minorHAnsi" w:hAnsiTheme="minorHAnsi" w:cstheme="minorHAnsi"/>
          <w:sz w:val="24"/>
          <w:szCs w:val="24"/>
        </w:rPr>
        <w:t xml:space="preserve"> NA</w:t>
      </w:r>
    </w:p>
    <w:p w14:paraId="217EBF41" w14:textId="309CCF12" w:rsidR="00A41D0A" w:rsidRDefault="00A41D0A" w:rsidP="00A41D0A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28E5D81F" w14:textId="77777777" w:rsidR="00C70DED" w:rsidRDefault="00C70DED" w:rsidP="00652FDE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14A0EE7D" w14:textId="77777777" w:rsidR="006D63C4" w:rsidRPr="00F80E85" w:rsidRDefault="006D63C4" w:rsidP="00652FDE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7CE9E0FC" w14:textId="77777777" w:rsidR="00D96D1B" w:rsidRPr="00F80E85" w:rsidRDefault="00EE2F47" w:rsidP="00652FDE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F80E85">
        <w:rPr>
          <w:rFonts w:asciiTheme="minorHAnsi" w:hAnsiTheme="minorHAnsi" w:cstheme="minorHAnsi"/>
          <w:b/>
          <w:sz w:val="24"/>
          <w:szCs w:val="24"/>
        </w:rPr>
        <w:t>1300</w:t>
      </w:r>
      <w:r w:rsidR="00D40517">
        <w:rPr>
          <w:rFonts w:asciiTheme="minorHAnsi" w:hAnsiTheme="minorHAnsi" w:cstheme="minorHAnsi"/>
          <w:b/>
          <w:sz w:val="24"/>
          <w:szCs w:val="24"/>
        </w:rPr>
        <w:t xml:space="preserve"> -</w:t>
      </w:r>
      <w:r w:rsidRPr="00F80E85">
        <w:rPr>
          <w:rFonts w:asciiTheme="minorHAnsi" w:hAnsiTheme="minorHAnsi" w:cstheme="minorHAnsi"/>
          <w:b/>
          <w:sz w:val="24"/>
          <w:szCs w:val="24"/>
        </w:rPr>
        <w:t xml:space="preserve"> Water Availability</w:t>
      </w:r>
    </w:p>
    <w:p w14:paraId="336930DD" w14:textId="6A56358B" w:rsidR="00E62F85" w:rsidRDefault="007F1230" w:rsidP="00A053E3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 w:rsidR="00A053E3" w:rsidRPr="00F80E85">
        <w:rPr>
          <w:rFonts w:asciiTheme="minorHAnsi" w:hAnsiTheme="minorHAnsi" w:cstheme="minorHAnsi"/>
          <w:sz w:val="24"/>
          <w:szCs w:val="24"/>
        </w:rPr>
        <w:t>Congratulations, the SFA is found to be compliant in this area.</w:t>
      </w:r>
      <w:r w:rsidR="008E7D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58457F0" w14:textId="77777777" w:rsidR="00E62F85" w:rsidRDefault="00E62F85" w:rsidP="00A053E3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212E813C" w14:textId="77777777" w:rsidR="00A053E3" w:rsidRPr="00F80E85" w:rsidRDefault="00A053E3" w:rsidP="00E62F85">
      <w:pPr>
        <w:pStyle w:val="NoSpacing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80E8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85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F80E85">
        <w:rPr>
          <w:rFonts w:asciiTheme="minorHAnsi" w:hAnsiTheme="minorHAnsi" w:cstheme="minorHAnsi"/>
          <w:sz w:val="24"/>
          <w:szCs w:val="24"/>
        </w:rPr>
      </w:r>
      <w:r w:rsidRPr="00F80E85">
        <w:rPr>
          <w:rFonts w:asciiTheme="minorHAnsi" w:hAnsiTheme="minorHAnsi" w:cstheme="minorHAnsi"/>
          <w:sz w:val="24"/>
          <w:szCs w:val="24"/>
        </w:rPr>
        <w:fldChar w:fldCharType="separate"/>
      </w:r>
      <w:r w:rsidRPr="00F80E85">
        <w:rPr>
          <w:rFonts w:asciiTheme="minorHAnsi" w:hAnsiTheme="minorHAnsi" w:cstheme="minorHAnsi"/>
          <w:sz w:val="24"/>
          <w:szCs w:val="24"/>
        </w:rPr>
        <w:fldChar w:fldCharType="end"/>
      </w:r>
      <w:r w:rsidRPr="00F80E85">
        <w:rPr>
          <w:rFonts w:asciiTheme="minorHAnsi" w:hAnsiTheme="minorHAnsi" w:cstheme="minorHAnsi"/>
          <w:sz w:val="24"/>
          <w:szCs w:val="24"/>
        </w:rPr>
        <w:t xml:space="preserve"> TA</w:t>
      </w:r>
      <w:r w:rsidRPr="00F80E85">
        <w:rPr>
          <w:rFonts w:asciiTheme="minorHAnsi" w:hAnsiTheme="minorHAnsi" w:cstheme="minorHAnsi"/>
          <w:sz w:val="24"/>
          <w:szCs w:val="24"/>
        </w:rPr>
        <w:tab/>
      </w:r>
      <w:r w:rsidRPr="00F80E8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85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F80E85">
        <w:rPr>
          <w:rFonts w:asciiTheme="minorHAnsi" w:hAnsiTheme="minorHAnsi" w:cstheme="minorHAnsi"/>
          <w:sz w:val="24"/>
          <w:szCs w:val="24"/>
        </w:rPr>
      </w:r>
      <w:r w:rsidRPr="00F80E85">
        <w:rPr>
          <w:rFonts w:asciiTheme="minorHAnsi" w:hAnsiTheme="minorHAnsi" w:cstheme="minorHAnsi"/>
          <w:sz w:val="24"/>
          <w:szCs w:val="24"/>
        </w:rPr>
        <w:fldChar w:fldCharType="separate"/>
      </w:r>
      <w:r w:rsidRPr="00F80E85">
        <w:rPr>
          <w:rFonts w:asciiTheme="minorHAnsi" w:hAnsiTheme="minorHAnsi" w:cstheme="minorHAnsi"/>
          <w:sz w:val="24"/>
          <w:szCs w:val="24"/>
        </w:rPr>
        <w:fldChar w:fldCharType="end"/>
      </w:r>
      <w:r w:rsidRPr="00F80E85">
        <w:rPr>
          <w:rFonts w:asciiTheme="minorHAnsi" w:hAnsiTheme="minorHAnsi" w:cstheme="minorHAnsi"/>
          <w:sz w:val="24"/>
          <w:szCs w:val="24"/>
        </w:rPr>
        <w:t xml:space="preserve"> CAD</w:t>
      </w:r>
    </w:p>
    <w:p w14:paraId="1020959E" w14:textId="77777777" w:rsidR="00EE2F47" w:rsidRDefault="00EE2F47" w:rsidP="00652FDE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4D18986D" w14:textId="77777777" w:rsidR="006D63C4" w:rsidRPr="00F80E85" w:rsidRDefault="006D63C4" w:rsidP="00652FDE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439C791F" w14:textId="77777777" w:rsidR="00C70DED" w:rsidRPr="00F80E85" w:rsidRDefault="00C70DED" w:rsidP="00652FDE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64DF66D6" w14:textId="77777777" w:rsidR="00EE2F47" w:rsidRPr="00F80E85" w:rsidRDefault="00EE2F47" w:rsidP="00EE2F47">
      <w:pPr>
        <w:rPr>
          <w:rFonts w:cstheme="minorHAnsi"/>
          <w:b/>
          <w:sz w:val="24"/>
          <w:szCs w:val="24"/>
        </w:rPr>
      </w:pPr>
      <w:r w:rsidRPr="00F80E85">
        <w:rPr>
          <w:rFonts w:cstheme="minorHAnsi"/>
          <w:b/>
          <w:sz w:val="24"/>
          <w:szCs w:val="24"/>
        </w:rPr>
        <w:t>1400 – Food Safety</w:t>
      </w:r>
    </w:p>
    <w:p w14:paraId="69791201" w14:textId="3C065226" w:rsidR="00E62F85" w:rsidRDefault="007F1230" w:rsidP="00A053E3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 w:rsidR="00A053E3" w:rsidRPr="00F80E85">
        <w:rPr>
          <w:rFonts w:asciiTheme="minorHAnsi" w:hAnsiTheme="minorHAnsi" w:cstheme="minorHAnsi"/>
          <w:sz w:val="24"/>
          <w:szCs w:val="24"/>
        </w:rPr>
        <w:t>Congratulations, the SFA is found to be compliant in this area.</w:t>
      </w:r>
      <w:r w:rsidR="008E7DC9">
        <w:rPr>
          <w:rFonts w:asciiTheme="minorHAnsi" w:hAnsiTheme="minorHAnsi" w:cstheme="minorHAnsi"/>
          <w:sz w:val="24"/>
          <w:szCs w:val="24"/>
        </w:rPr>
        <w:t xml:space="preserve"> </w:t>
      </w:r>
      <w:r w:rsidR="00A053E3" w:rsidRPr="00F80E85">
        <w:rPr>
          <w:rFonts w:asciiTheme="minorHAnsi" w:hAnsiTheme="minorHAnsi" w:cstheme="minorHAnsi"/>
          <w:sz w:val="24"/>
          <w:szCs w:val="24"/>
        </w:rPr>
        <w:tab/>
      </w:r>
    </w:p>
    <w:p w14:paraId="64B4B0A3" w14:textId="77777777" w:rsidR="00E62F85" w:rsidRDefault="00E62F85" w:rsidP="00A053E3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02E95C39" w14:textId="605E8E15" w:rsidR="00A053E3" w:rsidRPr="00F80E85" w:rsidRDefault="00A053E3" w:rsidP="00A053E3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F80E8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85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F80E85">
        <w:rPr>
          <w:rFonts w:asciiTheme="minorHAnsi" w:hAnsiTheme="minorHAnsi" w:cstheme="minorHAnsi"/>
          <w:sz w:val="24"/>
          <w:szCs w:val="24"/>
        </w:rPr>
      </w:r>
      <w:r w:rsidRPr="00F80E85">
        <w:rPr>
          <w:rFonts w:asciiTheme="minorHAnsi" w:hAnsiTheme="minorHAnsi" w:cstheme="minorHAnsi"/>
          <w:sz w:val="24"/>
          <w:szCs w:val="24"/>
        </w:rPr>
        <w:fldChar w:fldCharType="separate"/>
      </w:r>
      <w:r w:rsidRPr="00F80E85">
        <w:rPr>
          <w:rFonts w:asciiTheme="minorHAnsi" w:hAnsiTheme="minorHAnsi" w:cstheme="minorHAnsi"/>
          <w:sz w:val="24"/>
          <w:szCs w:val="24"/>
        </w:rPr>
        <w:fldChar w:fldCharType="end"/>
      </w:r>
      <w:r w:rsidRPr="00F80E85">
        <w:rPr>
          <w:rFonts w:asciiTheme="minorHAnsi" w:hAnsiTheme="minorHAnsi" w:cstheme="minorHAnsi"/>
          <w:sz w:val="24"/>
          <w:szCs w:val="24"/>
        </w:rPr>
        <w:t xml:space="preserve"> TA</w:t>
      </w:r>
      <w:r w:rsidRPr="00F80E85">
        <w:rPr>
          <w:rFonts w:asciiTheme="minorHAnsi" w:hAnsiTheme="minorHAnsi" w:cstheme="minorHAnsi"/>
          <w:sz w:val="24"/>
          <w:szCs w:val="24"/>
        </w:rPr>
        <w:tab/>
      </w:r>
      <w:r w:rsidRPr="00F80E8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85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F80E85">
        <w:rPr>
          <w:rFonts w:asciiTheme="minorHAnsi" w:hAnsiTheme="minorHAnsi" w:cstheme="minorHAnsi"/>
          <w:sz w:val="24"/>
          <w:szCs w:val="24"/>
        </w:rPr>
      </w:r>
      <w:r w:rsidRPr="00F80E85">
        <w:rPr>
          <w:rFonts w:asciiTheme="minorHAnsi" w:hAnsiTheme="minorHAnsi" w:cstheme="minorHAnsi"/>
          <w:sz w:val="24"/>
          <w:szCs w:val="24"/>
        </w:rPr>
        <w:fldChar w:fldCharType="separate"/>
      </w:r>
      <w:r w:rsidRPr="00F80E85">
        <w:rPr>
          <w:rFonts w:asciiTheme="minorHAnsi" w:hAnsiTheme="minorHAnsi" w:cstheme="minorHAnsi"/>
          <w:sz w:val="24"/>
          <w:szCs w:val="24"/>
        </w:rPr>
        <w:fldChar w:fldCharType="end"/>
      </w:r>
      <w:r w:rsidRPr="00F80E85">
        <w:rPr>
          <w:rFonts w:asciiTheme="minorHAnsi" w:hAnsiTheme="minorHAnsi" w:cstheme="minorHAnsi"/>
          <w:sz w:val="24"/>
          <w:szCs w:val="24"/>
        </w:rPr>
        <w:t xml:space="preserve"> CAD</w:t>
      </w:r>
      <w:r w:rsidR="008E7DC9">
        <w:rPr>
          <w:rFonts w:asciiTheme="minorHAnsi" w:hAnsiTheme="minorHAnsi" w:cstheme="minorHAnsi"/>
          <w:sz w:val="24"/>
          <w:szCs w:val="24"/>
        </w:rPr>
        <w:t xml:space="preserve"> </w:t>
      </w:r>
      <w:r w:rsidR="00C70DED" w:rsidRPr="00F80E8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83A59D" w14:textId="77777777" w:rsidR="00634EB4" w:rsidRDefault="00634EB4" w:rsidP="00EE2F47">
      <w:pPr>
        <w:rPr>
          <w:rFonts w:cstheme="minorHAnsi"/>
          <w:b/>
          <w:sz w:val="24"/>
          <w:szCs w:val="24"/>
        </w:rPr>
      </w:pPr>
    </w:p>
    <w:p w14:paraId="4E7546A3" w14:textId="77777777" w:rsidR="00634EB4" w:rsidRDefault="00634EB4" w:rsidP="00EE2F47">
      <w:pPr>
        <w:rPr>
          <w:rFonts w:cstheme="minorHAnsi"/>
          <w:b/>
          <w:sz w:val="24"/>
          <w:szCs w:val="24"/>
        </w:rPr>
      </w:pPr>
    </w:p>
    <w:p w14:paraId="0423BA74" w14:textId="77777777" w:rsidR="00634EB4" w:rsidRDefault="00634EB4" w:rsidP="00EE2F47">
      <w:pPr>
        <w:rPr>
          <w:rFonts w:cstheme="minorHAnsi"/>
          <w:b/>
          <w:sz w:val="24"/>
          <w:szCs w:val="24"/>
        </w:rPr>
      </w:pPr>
    </w:p>
    <w:p w14:paraId="69B4A272" w14:textId="77777777" w:rsidR="00EE2F47" w:rsidRPr="00F80E85" w:rsidRDefault="00EE2F47" w:rsidP="00EE2F47">
      <w:pPr>
        <w:rPr>
          <w:rFonts w:cstheme="minorHAnsi"/>
          <w:b/>
          <w:sz w:val="24"/>
          <w:szCs w:val="24"/>
        </w:rPr>
      </w:pPr>
      <w:r w:rsidRPr="00F80E85">
        <w:rPr>
          <w:rFonts w:cstheme="minorHAnsi"/>
          <w:b/>
          <w:sz w:val="24"/>
          <w:szCs w:val="24"/>
        </w:rPr>
        <w:lastRenderedPageBreak/>
        <w:t>1500 – Reporting and Record Keeping</w:t>
      </w:r>
    </w:p>
    <w:p w14:paraId="51C8D2FE" w14:textId="10692A78" w:rsidR="00E62F85" w:rsidRDefault="007F1230" w:rsidP="00A053E3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 w:rsidR="00A053E3" w:rsidRPr="00F80E85">
        <w:rPr>
          <w:rFonts w:asciiTheme="minorHAnsi" w:hAnsiTheme="minorHAnsi" w:cstheme="minorHAnsi"/>
          <w:sz w:val="24"/>
          <w:szCs w:val="24"/>
        </w:rPr>
        <w:t>Congratulations, the SFA is found to be compliant in this area.</w:t>
      </w:r>
      <w:r w:rsidR="008E7DC9">
        <w:rPr>
          <w:rFonts w:asciiTheme="minorHAnsi" w:hAnsiTheme="minorHAnsi" w:cstheme="minorHAnsi"/>
          <w:sz w:val="24"/>
          <w:szCs w:val="24"/>
        </w:rPr>
        <w:t xml:space="preserve"> </w:t>
      </w:r>
      <w:r w:rsidR="00A053E3" w:rsidRPr="00F80E85">
        <w:rPr>
          <w:rFonts w:asciiTheme="minorHAnsi" w:hAnsiTheme="minorHAnsi" w:cstheme="minorHAnsi"/>
          <w:sz w:val="24"/>
          <w:szCs w:val="24"/>
        </w:rPr>
        <w:tab/>
      </w:r>
    </w:p>
    <w:p w14:paraId="2053437A" w14:textId="77777777" w:rsidR="00E62F85" w:rsidRDefault="00E62F85" w:rsidP="00A053E3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355053B2" w14:textId="02EC953C" w:rsidR="00A053E3" w:rsidRPr="00F80E85" w:rsidRDefault="00A053E3" w:rsidP="00A053E3">
      <w:pPr>
        <w:pStyle w:val="NoSpacing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80E8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85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F80E85">
        <w:rPr>
          <w:rFonts w:asciiTheme="minorHAnsi" w:hAnsiTheme="minorHAnsi" w:cstheme="minorHAnsi"/>
          <w:sz w:val="24"/>
          <w:szCs w:val="24"/>
        </w:rPr>
      </w:r>
      <w:r w:rsidRPr="00F80E85">
        <w:rPr>
          <w:rFonts w:asciiTheme="minorHAnsi" w:hAnsiTheme="minorHAnsi" w:cstheme="minorHAnsi"/>
          <w:sz w:val="24"/>
          <w:szCs w:val="24"/>
        </w:rPr>
        <w:fldChar w:fldCharType="separate"/>
      </w:r>
      <w:r w:rsidRPr="00F80E85">
        <w:rPr>
          <w:rFonts w:asciiTheme="minorHAnsi" w:hAnsiTheme="minorHAnsi" w:cstheme="minorHAnsi"/>
          <w:sz w:val="24"/>
          <w:szCs w:val="24"/>
        </w:rPr>
        <w:fldChar w:fldCharType="end"/>
      </w:r>
      <w:r w:rsidRPr="00F80E85">
        <w:rPr>
          <w:rFonts w:asciiTheme="minorHAnsi" w:hAnsiTheme="minorHAnsi" w:cstheme="minorHAnsi"/>
          <w:sz w:val="24"/>
          <w:szCs w:val="24"/>
        </w:rPr>
        <w:t xml:space="preserve"> TA</w:t>
      </w:r>
      <w:r w:rsidRPr="00F80E85">
        <w:rPr>
          <w:rFonts w:asciiTheme="minorHAnsi" w:hAnsiTheme="minorHAnsi" w:cstheme="minorHAnsi"/>
          <w:sz w:val="24"/>
          <w:szCs w:val="24"/>
        </w:rPr>
        <w:tab/>
      </w:r>
      <w:r w:rsidRPr="00F80E8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85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F80E85">
        <w:rPr>
          <w:rFonts w:asciiTheme="minorHAnsi" w:hAnsiTheme="minorHAnsi" w:cstheme="minorHAnsi"/>
          <w:sz w:val="24"/>
          <w:szCs w:val="24"/>
        </w:rPr>
      </w:r>
      <w:r w:rsidRPr="00F80E85">
        <w:rPr>
          <w:rFonts w:asciiTheme="minorHAnsi" w:hAnsiTheme="minorHAnsi" w:cstheme="minorHAnsi"/>
          <w:sz w:val="24"/>
          <w:szCs w:val="24"/>
        </w:rPr>
        <w:fldChar w:fldCharType="separate"/>
      </w:r>
      <w:r w:rsidRPr="00F80E85">
        <w:rPr>
          <w:rFonts w:asciiTheme="minorHAnsi" w:hAnsiTheme="minorHAnsi" w:cstheme="minorHAnsi"/>
          <w:sz w:val="24"/>
          <w:szCs w:val="24"/>
        </w:rPr>
        <w:fldChar w:fldCharType="end"/>
      </w:r>
      <w:r w:rsidRPr="00F80E85">
        <w:rPr>
          <w:rFonts w:asciiTheme="minorHAnsi" w:hAnsiTheme="minorHAnsi" w:cstheme="minorHAnsi"/>
          <w:sz w:val="24"/>
          <w:szCs w:val="24"/>
        </w:rPr>
        <w:t xml:space="preserve"> CAD</w:t>
      </w:r>
      <w:r w:rsidR="008E7DC9">
        <w:rPr>
          <w:rFonts w:asciiTheme="minorHAnsi" w:hAnsiTheme="minorHAnsi" w:cstheme="minorHAnsi"/>
          <w:sz w:val="24"/>
          <w:szCs w:val="24"/>
        </w:rPr>
        <w:t xml:space="preserve"> </w:t>
      </w:r>
      <w:r w:rsidRPr="00F80E8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5A7AC3A" w14:textId="77777777" w:rsidR="00EE2F47" w:rsidRPr="00F80E85" w:rsidRDefault="00EE2F47" w:rsidP="00EE2F47">
      <w:pPr>
        <w:rPr>
          <w:rFonts w:cstheme="minorHAnsi"/>
          <w:sz w:val="24"/>
          <w:szCs w:val="24"/>
        </w:rPr>
      </w:pPr>
    </w:p>
    <w:p w14:paraId="6C8721BB" w14:textId="77777777" w:rsidR="00C70DED" w:rsidRDefault="00C70DED" w:rsidP="00EE2F47">
      <w:pPr>
        <w:rPr>
          <w:rFonts w:cstheme="minorHAnsi"/>
          <w:sz w:val="24"/>
          <w:szCs w:val="24"/>
        </w:rPr>
      </w:pPr>
    </w:p>
    <w:p w14:paraId="1725FC05" w14:textId="77777777" w:rsidR="006D63C4" w:rsidRPr="00F80E85" w:rsidRDefault="006D63C4" w:rsidP="00EE2F47">
      <w:pPr>
        <w:rPr>
          <w:rFonts w:cstheme="minorHAnsi"/>
          <w:sz w:val="24"/>
          <w:szCs w:val="24"/>
        </w:rPr>
      </w:pPr>
    </w:p>
    <w:p w14:paraId="274213AD" w14:textId="77777777" w:rsidR="00652FDE" w:rsidRPr="00F80E85" w:rsidRDefault="00652FDE" w:rsidP="00652FDE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F80E85">
        <w:rPr>
          <w:rFonts w:asciiTheme="minorHAnsi" w:hAnsiTheme="minorHAnsi" w:cstheme="minorHAnsi"/>
          <w:b/>
          <w:sz w:val="24"/>
          <w:szCs w:val="24"/>
        </w:rPr>
        <w:t>1600</w:t>
      </w:r>
      <w:r w:rsidR="00D4051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80E85">
        <w:rPr>
          <w:rFonts w:asciiTheme="minorHAnsi" w:hAnsiTheme="minorHAnsi" w:cstheme="minorHAnsi"/>
          <w:b/>
          <w:sz w:val="24"/>
          <w:szCs w:val="24"/>
        </w:rPr>
        <w:t>-</w:t>
      </w:r>
      <w:r w:rsidR="00D4051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80E85">
        <w:rPr>
          <w:rFonts w:asciiTheme="minorHAnsi" w:hAnsiTheme="minorHAnsi" w:cstheme="minorHAnsi"/>
          <w:b/>
          <w:sz w:val="24"/>
          <w:szCs w:val="24"/>
        </w:rPr>
        <w:t>School Breakfast and SFSP Outreach</w:t>
      </w:r>
    </w:p>
    <w:p w14:paraId="2CF98EBE" w14:textId="41689419" w:rsidR="00E62F85" w:rsidRDefault="007F1230" w:rsidP="00A053E3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 w:rsidR="00A053E3" w:rsidRPr="00F80E85">
        <w:rPr>
          <w:rFonts w:asciiTheme="minorHAnsi" w:hAnsiTheme="minorHAnsi" w:cstheme="minorHAnsi"/>
          <w:sz w:val="24"/>
          <w:szCs w:val="24"/>
        </w:rPr>
        <w:t>Congratulations, the SFA is found to be compliant in this area.</w:t>
      </w:r>
      <w:r w:rsidR="008E7DC9">
        <w:rPr>
          <w:rFonts w:asciiTheme="minorHAnsi" w:hAnsiTheme="minorHAnsi" w:cstheme="minorHAnsi"/>
          <w:sz w:val="24"/>
          <w:szCs w:val="24"/>
        </w:rPr>
        <w:t xml:space="preserve"> </w:t>
      </w:r>
      <w:r w:rsidR="00A053E3" w:rsidRPr="00F80E85">
        <w:rPr>
          <w:rFonts w:asciiTheme="minorHAnsi" w:hAnsiTheme="minorHAnsi" w:cstheme="minorHAnsi"/>
          <w:sz w:val="24"/>
          <w:szCs w:val="24"/>
        </w:rPr>
        <w:tab/>
      </w:r>
    </w:p>
    <w:p w14:paraId="7CE5E004" w14:textId="77777777" w:rsidR="00E62F85" w:rsidRDefault="00E62F85" w:rsidP="00A053E3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19D00738" w14:textId="159559FF" w:rsidR="00A053E3" w:rsidRDefault="00A053E3" w:rsidP="00A053E3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F80E8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85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F80E85">
        <w:rPr>
          <w:rFonts w:asciiTheme="minorHAnsi" w:hAnsiTheme="minorHAnsi" w:cstheme="minorHAnsi"/>
          <w:sz w:val="24"/>
          <w:szCs w:val="24"/>
        </w:rPr>
      </w:r>
      <w:r w:rsidRPr="00F80E85">
        <w:rPr>
          <w:rFonts w:asciiTheme="minorHAnsi" w:hAnsiTheme="minorHAnsi" w:cstheme="minorHAnsi"/>
          <w:sz w:val="24"/>
          <w:szCs w:val="24"/>
        </w:rPr>
        <w:fldChar w:fldCharType="separate"/>
      </w:r>
      <w:r w:rsidRPr="00F80E85">
        <w:rPr>
          <w:rFonts w:asciiTheme="minorHAnsi" w:hAnsiTheme="minorHAnsi" w:cstheme="minorHAnsi"/>
          <w:sz w:val="24"/>
          <w:szCs w:val="24"/>
        </w:rPr>
        <w:fldChar w:fldCharType="end"/>
      </w:r>
      <w:r w:rsidRPr="00F80E85">
        <w:rPr>
          <w:rFonts w:asciiTheme="minorHAnsi" w:hAnsiTheme="minorHAnsi" w:cstheme="minorHAnsi"/>
          <w:sz w:val="24"/>
          <w:szCs w:val="24"/>
        </w:rPr>
        <w:t xml:space="preserve"> TA</w:t>
      </w:r>
      <w:r w:rsidRPr="00F80E85">
        <w:rPr>
          <w:rFonts w:asciiTheme="minorHAnsi" w:hAnsiTheme="minorHAnsi" w:cstheme="minorHAnsi"/>
          <w:sz w:val="24"/>
          <w:szCs w:val="24"/>
        </w:rPr>
        <w:tab/>
      </w:r>
      <w:r w:rsidRPr="00F80E8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85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F80E85">
        <w:rPr>
          <w:rFonts w:asciiTheme="minorHAnsi" w:hAnsiTheme="minorHAnsi" w:cstheme="minorHAnsi"/>
          <w:sz w:val="24"/>
          <w:szCs w:val="24"/>
        </w:rPr>
      </w:r>
      <w:r w:rsidRPr="00F80E85">
        <w:rPr>
          <w:rFonts w:asciiTheme="minorHAnsi" w:hAnsiTheme="minorHAnsi" w:cstheme="minorHAnsi"/>
          <w:sz w:val="24"/>
          <w:szCs w:val="24"/>
        </w:rPr>
        <w:fldChar w:fldCharType="separate"/>
      </w:r>
      <w:r w:rsidRPr="00F80E85">
        <w:rPr>
          <w:rFonts w:asciiTheme="minorHAnsi" w:hAnsiTheme="minorHAnsi" w:cstheme="minorHAnsi"/>
          <w:sz w:val="24"/>
          <w:szCs w:val="24"/>
        </w:rPr>
        <w:fldChar w:fldCharType="end"/>
      </w:r>
      <w:r w:rsidRPr="00F80E85">
        <w:rPr>
          <w:rFonts w:asciiTheme="minorHAnsi" w:hAnsiTheme="minorHAnsi" w:cstheme="minorHAnsi"/>
          <w:sz w:val="24"/>
          <w:szCs w:val="24"/>
        </w:rPr>
        <w:t xml:space="preserve"> CAD</w:t>
      </w:r>
      <w:r w:rsidR="008E7DC9">
        <w:rPr>
          <w:rFonts w:asciiTheme="minorHAnsi" w:hAnsiTheme="minorHAnsi" w:cstheme="minorHAnsi"/>
          <w:sz w:val="24"/>
          <w:szCs w:val="24"/>
        </w:rPr>
        <w:t xml:space="preserve"> </w:t>
      </w:r>
      <w:r w:rsidRPr="00F80E8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B1BC4B" w14:textId="77777777" w:rsidR="00474EEB" w:rsidRDefault="00474EEB" w:rsidP="00A053E3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299177FE" w14:textId="77777777" w:rsidR="00D120D1" w:rsidRDefault="00D120D1" w:rsidP="00A053E3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4CB51095" w14:textId="77777777" w:rsidR="00474EEB" w:rsidRPr="00F80E85" w:rsidRDefault="00474EEB" w:rsidP="00474EEB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F80E85">
        <w:rPr>
          <w:rFonts w:asciiTheme="minorHAnsi" w:hAnsiTheme="minorHAnsi" w:cstheme="minorHAnsi"/>
          <w:b/>
          <w:sz w:val="24"/>
          <w:szCs w:val="24"/>
        </w:rPr>
        <w:t>Food Service Management Company (FSMC)</w:t>
      </w:r>
    </w:p>
    <w:p w14:paraId="5949FEA4" w14:textId="09E714D4" w:rsidR="00A41D0A" w:rsidRDefault="00A41D0A" w:rsidP="00A41D0A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Review of Food Service Management Company will be conducted by DFN </w:t>
      </w:r>
      <w:r w:rsidR="00401780">
        <w:rPr>
          <w:rFonts w:asciiTheme="minorHAnsi" w:hAnsiTheme="minorHAnsi" w:cstheme="minorHAnsi"/>
          <w:sz w:val="24"/>
          <w:szCs w:val="24"/>
        </w:rPr>
        <w:t>Audit</w:t>
      </w:r>
      <w:r>
        <w:rPr>
          <w:rFonts w:asciiTheme="minorHAnsi" w:hAnsiTheme="minorHAnsi" w:cstheme="minorHAnsi"/>
          <w:sz w:val="24"/>
          <w:szCs w:val="24"/>
        </w:rPr>
        <w:t xml:space="preserve"> Specialists</w:t>
      </w:r>
      <w:r w:rsidR="00CB2998">
        <w:rPr>
          <w:rFonts w:asciiTheme="minorHAnsi" w:hAnsiTheme="minorHAnsi" w:cstheme="minorHAnsi"/>
          <w:sz w:val="24"/>
          <w:szCs w:val="24"/>
        </w:rPr>
        <w:t xml:space="preserve">. If applicable, Technical Assistance and/or Corrective Action </w:t>
      </w:r>
      <w:r>
        <w:rPr>
          <w:rFonts w:asciiTheme="minorHAnsi" w:hAnsiTheme="minorHAnsi" w:cstheme="minorHAnsi"/>
          <w:sz w:val="24"/>
          <w:szCs w:val="24"/>
        </w:rPr>
        <w:t xml:space="preserve">will be communicated by the </w:t>
      </w:r>
      <w:r w:rsidR="00401780">
        <w:rPr>
          <w:rFonts w:asciiTheme="minorHAnsi" w:hAnsiTheme="minorHAnsi" w:cstheme="minorHAnsi"/>
          <w:sz w:val="24"/>
          <w:szCs w:val="24"/>
        </w:rPr>
        <w:t>Audit</w:t>
      </w:r>
      <w:r>
        <w:rPr>
          <w:rFonts w:asciiTheme="minorHAnsi" w:hAnsiTheme="minorHAnsi" w:cstheme="minorHAnsi"/>
          <w:sz w:val="24"/>
          <w:szCs w:val="24"/>
        </w:rPr>
        <w:t xml:space="preserve"> Specialists.</w:t>
      </w:r>
      <w:r w:rsidR="008E7D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BAC39B" w14:textId="77777777" w:rsidR="00D40517" w:rsidRDefault="00D40517" w:rsidP="00652FDE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45EEC59C" w14:textId="77777777" w:rsidR="00474EEB" w:rsidRDefault="00474EEB" w:rsidP="00652FDE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74EEB">
        <w:rPr>
          <w:rFonts w:asciiTheme="minorHAnsi" w:hAnsiTheme="minorHAnsi" w:cstheme="minorHAnsi"/>
          <w:b/>
          <w:sz w:val="28"/>
          <w:szCs w:val="28"/>
          <w:u w:val="single"/>
        </w:rPr>
        <w:t>Additional Federal Programs</w:t>
      </w:r>
    </w:p>
    <w:p w14:paraId="741FC344" w14:textId="77777777" w:rsidR="00474EEB" w:rsidRPr="00474EEB" w:rsidRDefault="00474EEB" w:rsidP="00652FDE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193007E" w14:textId="77777777" w:rsidR="00EE2F47" w:rsidRPr="00F80E85" w:rsidRDefault="00EE2F47" w:rsidP="00EE2F47">
      <w:pPr>
        <w:rPr>
          <w:rFonts w:cstheme="minorHAnsi"/>
          <w:b/>
          <w:sz w:val="24"/>
          <w:szCs w:val="24"/>
        </w:rPr>
      </w:pPr>
      <w:r w:rsidRPr="00F80E85">
        <w:rPr>
          <w:rFonts w:cstheme="minorHAnsi"/>
          <w:b/>
          <w:sz w:val="24"/>
          <w:szCs w:val="24"/>
        </w:rPr>
        <w:t>1700 – Afterschool Snacks</w:t>
      </w:r>
    </w:p>
    <w:p w14:paraId="7F868DC1" w14:textId="73540145" w:rsidR="00A053E3" w:rsidRPr="00F80E85" w:rsidRDefault="00A053E3" w:rsidP="00A053E3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F80E8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85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F80E85">
        <w:rPr>
          <w:rFonts w:asciiTheme="minorHAnsi" w:hAnsiTheme="minorHAnsi" w:cstheme="minorHAnsi"/>
          <w:sz w:val="24"/>
          <w:szCs w:val="24"/>
        </w:rPr>
      </w:r>
      <w:r w:rsidRPr="00F80E85">
        <w:rPr>
          <w:rFonts w:asciiTheme="minorHAnsi" w:hAnsiTheme="minorHAnsi" w:cstheme="minorHAnsi"/>
          <w:sz w:val="24"/>
          <w:szCs w:val="24"/>
        </w:rPr>
        <w:fldChar w:fldCharType="separate"/>
      </w:r>
      <w:r w:rsidRPr="00F80E85">
        <w:rPr>
          <w:rFonts w:asciiTheme="minorHAnsi" w:hAnsiTheme="minorHAnsi" w:cstheme="minorHAnsi"/>
          <w:sz w:val="24"/>
          <w:szCs w:val="24"/>
        </w:rPr>
        <w:fldChar w:fldCharType="end"/>
      </w:r>
      <w:r w:rsidRPr="00F80E85">
        <w:rPr>
          <w:rFonts w:asciiTheme="minorHAnsi" w:hAnsiTheme="minorHAnsi" w:cstheme="minorHAnsi"/>
          <w:sz w:val="24"/>
          <w:szCs w:val="24"/>
        </w:rPr>
        <w:t>Congratulations, the SFA is found to be compliant in this area.</w:t>
      </w:r>
      <w:r w:rsidR="008E7DC9">
        <w:rPr>
          <w:rFonts w:asciiTheme="minorHAnsi" w:hAnsiTheme="minorHAnsi" w:cstheme="minorHAnsi"/>
          <w:sz w:val="24"/>
          <w:szCs w:val="24"/>
        </w:rPr>
        <w:t xml:space="preserve"> </w:t>
      </w:r>
      <w:r w:rsidRPr="00F80E85">
        <w:rPr>
          <w:rFonts w:asciiTheme="minorHAnsi" w:hAnsiTheme="minorHAnsi" w:cstheme="minorHAnsi"/>
          <w:sz w:val="24"/>
          <w:szCs w:val="24"/>
        </w:rPr>
        <w:tab/>
      </w:r>
    </w:p>
    <w:p w14:paraId="67F916DA" w14:textId="77777777" w:rsidR="00A02C72" w:rsidRPr="00F80E85" w:rsidRDefault="00A02C72" w:rsidP="00EE2F47">
      <w:pPr>
        <w:rPr>
          <w:rFonts w:cstheme="minorHAnsi"/>
          <w:b/>
          <w:sz w:val="24"/>
          <w:szCs w:val="24"/>
        </w:rPr>
      </w:pPr>
    </w:p>
    <w:p w14:paraId="59EEAA98" w14:textId="20AE681E" w:rsidR="00474EEB" w:rsidRDefault="007F1230" w:rsidP="00474EEB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474EEB" w:rsidRPr="00F80E85">
        <w:rPr>
          <w:sz w:val="24"/>
          <w:szCs w:val="24"/>
        </w:rPr>
        <w:t xml:space="preserve"> TA</w:t>
      </w:r>
      <w:r w:rsidR="00474EEB" w:rsidRPr="00F80E85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474EEB" w:rsidRPr="00F80E85">
        <w:rPr>
          <w:sz w:val="24"/>
          <w:szCs w:val="24"/>
        </w:rPr>
        <w:t xml:space="preserve"> CAD </w:t>
      </w:r>
      <w:r w:rsidR="00474EEB" w:rsidRPr="00F80E85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74EEB" w:rsidRPr="00F80E85">
        <w:rPr>
          <w:sz w:val="24"/>
          <w:szCs w:val="24"/>
        </w:rPr>
        <w:instrText xml:space="preserve"> FORMCHECKBOX </w:instrText>
      </w:r>
      <w:r w:rsidR="00474EEB" w:rsidRPr="00F80E85">
        <w:rPr>
          <w:sz w:val="24"/>
          <w:szCs w:val="24"/>
        </w:rPr>
      </w:r>
      <w:r w:rsidR="00474EEB" w:rsidRPr="00F80E85">
        <w:rPr>
          <w:sz w:val="24"/>
          <w:szCs w:val="24"/>
        </w:rPr>
        <w:fldChar w:fldCharType="separate"/>
      </w:r>
      <w:r w:rsidR="00474EEB" w:rsidRPr="00F80E85">
        <w:rPr>
          <w:sz w:val="24"/>
          <w:szCs w:val="24"/>
        </w:rPr>
        <w:fldChar w:fldCharType="end"/>
      </w:r>
      <w:r w:rsidR="00990BBD" w:rsidRPr="00990BBD">
        <w:rPr>
          <w:sz w:val="24"/>
          <w:szCs w:val="24"/>
        </w:rPr>
        <w:t xml:space="preserve"> </w:t>
      </w:r>
      <w:r w:rsidR="00990BBD">
        <w:rPr>
          <w:sz w:val="24"/>
          <w:szCs w:val="24"/>
        </w:rPr>
        <w:t xml:space="preserve">Potential FA </w:t>
      </w:r>
      <w:r w:rsidR="00474EEB" w:rsidRPr="00F80E85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74EEB" w:rsidRPr="00F80E85">
        <w:rPr>
          <w:rFonts w:cstheme="minorHAnsi"/>
          <w:sz w:val="24"/>
          <w:szCs w:val="24"/>
        </w:rPr>
        <w:instrText xml:space="preserve"> FORMCHECKBOX </w:instrText>
      </w:r>
      <w:r w:rsidR="00474EEB" w:rsidRPr="00F80E85">
        <w:rPr>
          <w:rFonts w:cstheme="minorHAnsi"/>
          <w:sz w:val="24"/>
          <w:szCs w:val="24"/>
        </w:rPr>
      </w:r>
      <w:r w:rsidR="00474EEB" w:rsidRPr="00F80E85">
        <w:rPr>
          <w:rFonts w:cstheme="minorHAnsi"/>
          <w:sz w:val="24"/>
          <w:szCs w:val="24"/>
        </w:rPr>
        <w:fldChar w:fldCharType="separate"/>
      </w:r>
      <w:r w:rsidR="00474EEB" w:rsidRPr="00F80E85">
        <w:rPr>
          <w:rFonts w:cstheme="minorHAnsi"/>
          <w:sz w:val="24"/>
          <w:szCs w:val="24"/>
        </w:rPr>
        <w:fldChar w:fldCharType="end"/>
      </w:r>
      <w:r w:rsidR="00474EEB" w:rsidRPr="00F80E85">
        <w:rPr>
          <w:rFonts w:cstheme="minorHAnsi"/>
          <w:sz w:val="24"/>
          <w:szCs w:val="24"/>
        </w:rPr>
        <w:t>NA</w:t>
      </w:r>
    </w:p>
    <w:p w14:paraId="34137DA9" w14:textId="77777777" w:rsidR="00A02C72" w:rsidRDefault="00A02C72" w:rsidP="00EE2F47">
      <w:pPr>
        <w:rPr>
          <w:rFonts w:cstheme="minorHAnsi"/>
          <w:b/>
          <w:sz w:val="24"/>
          <w:szCs w:val="24"/>
        </w:rPr>
      </w:pPr>
    </w:p>
    <w:p w14:paraId="6AC87A35" w14:textId="3E1A2A4F" w:rsidR="00474EEB" w:rsidRPr="007F1230" w:rsidRDefault="007F1230" w:rsidP="007F1230">
      <w:pPr>
        <w:pStyle w:val="ListParagraph"/>
        <w:numPr>
          <w:ilvl w:val="0"/>
          <w:numId w:val="1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Sponsor is serving 4oz juices at snack instead of the required 6oz portion.</w:t>
      </w:r>
    </w:p>
    <w:p w14:paraId="28053DD7" w14:textId="77777777" w:rsidR="006D63C4" w:rsidRPr="00F80E85" w:rsidRDefault="006D63C4" w:rsidP="00EE2F47">
      <w:pPr>
        <w:rPr>
          <w:rFonts w:cstheme="minorHAnsi"/>
          <w:b/>
          <w:sz w:val="24"/>
          <w:szCs w:val="24"/>
        </w:rPr>
      </w:pPr>
    </w:p>
    <w:p w14:paraId="1D2AD339" w14:textId="77777777" w:rsidR="00EE2F47" w:rsidRPr="00F80E85" w:rsidRDefault="00EE2F47" w:rsidP="00EE2F47">
      <w:pPr>
        <w:rPr>
          <w:rFonts w:cstheme="minorHAnsi"/>
          <w:b/>
          <w:sz w:val="24"/>
          <w:szCs w:val="24"/>
        </w:rPr>
      </w:pPr>
      <w:r w:rsidRPr="00F80E85">
        <w:rPr>
          <w:rFonts w:cstheme="minorHAnsi"/>
          <w:b/>
          <w:sz w:val="24"/>
          <w:szCs w:val="24"/>
        </w:rPr>
        <w:t>1900 – Fresh Fruit and Vegetable Program</w:t>
      </w:r>
    </w:p>
    <w:p w14:paraId="0EF60242" w14:textId="7B08D73A" w:rsidR="00C70DED" w:rsidRDefault="007F1230" w:rsidP="00EE2F47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 w:rsidR="00A053E3" w:rsidRPr="00F80E85">
        <w:rPr>
          <w:rFonts w:asciiTheme="minorHAnsi" w:hAnsiTheme="minorHAnsi" w:cstheme="minorHAnsi"/>
          <w:sz w:val="24"/>
          <w:szCs w:val="24"/>
        </w:rPr>
        <w:t>Congratulations, the SFA is found to be compliant in this area.</w:t>
      </w:r>
      <w:r w:rsidR="008E7DC9">
        <w:rPr>
          <w:rFonts w:asciiTheme="minorHAnsi" w:hAnsiTheme="minorHAnsi" w:cstheme="minorHAnsi"/>
          <w:sz w:val="24"/>
          <w:szCs w:val="24"/>
        </w:rPr>
        <w:t xml:space="preserve"> </w:t>
      </w:r>
      <w:r w:rsidR="00A053E3" w:rsidRPr="00F80E85">
        <w:rPr>
          <w:rFonts w:asciiTheme="minorHAnsi" w:hAnsiTheme="minorHAnsi" w:cstheme="minorHAnsi"/>
          <w:sz w:val="24"/>
          <w:szCs w:val="24"/>
        </w:rPr>
        <w:tab/>
      </w:r>
    </w:p>
    <w:p w14:paraId="0EC15B92" w14:textId="77777777" w:rsidR="00474EEB" w:rsidRPr="00F80E85" w:rsidRDefault="00474EEB" w:rsidP="00EE2F47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2AE2AF5B" w14:textId="77777777" w:rsidR="00227265" w:rsidRDefault="00474EEB" w:rsidP="00EE2F47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F80E85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85">
        <w:rPr>
          <w:sz w:val="24"/>
          <w:szCs w:val="24"/>
        </w:rPr>
        <w:instrText xml:space="preserve"> FORMCHECKBOX </w:instrText>
      </w:r>
      <w:r w:rsidRPr="00F80E85">
        <w:rPr>
          <w:sz w:val="24"/>
          <w:szCs w:val="24"/>
        </w:rPr>
      </w:r>
      <w:r w:rsidRPr="00F80E85">
        <w:rPr>
          <w:sz w:val="24"/>
          <w:szCs w:val="24"/>
        </w:rPr>
        <w:fldChar w:fldCharType="separate"/>
      </w:r>
      <w:r w:rsidRPr="00F80E85">
        <w:rPr>
          <w:sz w:val="24"/>
          <w:szCs w:val="24"/>
        </w:rPr>
        <w:fldChar w:fldCharType="end"/>
      </w:r>
      <w:r w:rsidRPr="00F80E85">
        <w:rPr>
          <w:sz w:val="24"/>
          <w:szCs w:val="24"/>
        </w:rPr>
        <w:t xml:space="preserve"> TA</w:t>
      </w:r>
      <w:r w:rsidRPr="00F80E85">
        <w:rPr>
          <w:sz w:val="24"/>
          <w:szCs w:val="24"/>
        </w:rPr>
        <w:tab/>
      </w:r>
      <w:r w:rsidRPr="00F80E85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85">
        <w:rPr>
          <w:sz w:val="24"/>
          <w:szCs w:val="24"/>
        </w:rPr>
        <w:instrText xml:space="preserve"> FORMCHECKBOX </w:instrText>
      </w:r>
      <w:r w:rsidRPr="00F80E85">
        <w:rPr>
          <w:sz w:val="24"/>
          <w:szCs w:val="24"/>
        </w:rPr>
      </w:r>
      <w:r w:rsidRPr="00F80E85">
        <w:rPr>
          <w:sz w:val="24"/>
          <w:szCs w:val="24"/>
        </w:rPr>
        <w:fldChar w:fldCharType="separate"/>
      </w:r>
      <w:r w:rsidRPr="00F80E85">
        <w:rPr>
          <w:sz w:val="24"/>
          <w:szCs w:val="24"/>
        </w:rPr>
        <w:fldChar w:fldCharType="end"/>
      </w:r>
      <w:r w:rsidRPr="00F80E85">
        <w:rPr>
          <w:sz w:val="24"/>
          <w:szCs w:val="24"/>
        </w:rPr>
        <w:t xml:space="preserve"> CAD </w:t>
      </w:r>
      <w:r w:rsidRPr="00F80E85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85">
        <w:rPr>
          <w:sz w:val="24"/>
          <w:szCs w:val="24"/>
        </w:rPr>
        <w:instrText xml:space="preserve"> FORMCHECKBOX </w:instrText>
      </w:r>
      <w:r w:rsidRPr="00F80E85">
        <w:rPr>
          <w:sz w:val="24"/>
          <w:szCs w:val="24"/>
        </w:rPr>
      </w:r>
      <w:r w:rsidRPr="00F80E85">
        <w:rPr>
          <w:sz w:val="24"/>
          <w:szCs w:val="24"/>
        </w:rPr>
        <w:fldChar w:fldCharType="separate"/>
      </w:r>
      <w:r w:rsidRPr="00F80E85">
        <w:rPr>
          <w:sz w:val="24"/>
          <w:szCs w:val="24"/>
        </w:rPr>
        <w:fldChar w:fldCharType="end"/>
      </w:r>
      <w:r w:rsidR="00990BBD" w:rsidRPr="00990BBD">
        <w:rPr>
          <w:sz w:val="24"/>
          <w:szCs w:val="24"/>
        </w:rPr>
        <w:t xml:space="preserve"> </w:t>
      </w:r>
      <w:r w:rsidR="00990BBD">
        <w:rPr>
          <w:sz w:val="24"/>
          <w:szCs w:val="24"/>
        </w:rPr>
        <w:t xml:space="preserve">Potential FA </w:t>
      </w:r>
      <w:r w:rsidRPr="00F80E8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85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F80E85">
        <w:rPr>
          <w:rFonts w:asciiTheme="minorHAnsi" w:hAnsiTheme="minorHAnsi" w:cstheme="minorHAnsi"/>
          <w:sz w:val="24"/>
          <w:szCs w:val="24"/>
        </w:rPr>
      </w:r>
      <w:r w:rsidRPr="00F80E85">
        <w:rPr>
          <w:rFonts w:asciiTheme="minorHAnsi" w:hAnsiTheme="minorHAnsi" w:cstheme="minorHAnsi"/>
          <w:sz w:val="24"/>
          <w:szCs w:val="24"/>
        </w:rPr>
        <w:fldChar w:fldCharType="separate"/>
      </w:r>
      <w:r w:rsidRPr="00F80E85">
        <w:rPr>
          <w:rFonts w:asciiTheme="minorHAnsi" w:hAnsiTheme="minorHAnsi" w:cstheme="minorHAnsi"/>
          <w:sz w:val="24"/>
          <w:szCs w:val="24"/>
        </w:rPr>
        <w:fldChar w:fldCharType="end"/>
      </w:r>
      <w:r w:rsidRPr="00F80E85">
        <w:rPr>
          <w:rFonts w:asciiTheme="minorHAnsi" w:hAnsiTheme="minorHAnsi" w:cstheme="minorHAnsi"/>
          <w:sz w:val="24"/>
          <w:szCs w:val="24"/>
        </w:rPr>
        <w:t>NA</w:t>
      </w:r>
    </w:p>
    <w:p w14:paraId="556DFC31" w14:textId="77777777" w:rsidR="00195D6E" w:rsidRDefault="00195D6E" w:rsidP="00EE2F47">
      <w:pPr>
        <w:rPr>
          <w:rFonts w:cstheme="minorHAnsi"/>
          <w:b/>
          <w:sz w:val="24"/>
          <w:szCs w:val="24"/>
        </w:rPr>
      </w:pPr>
    </w:p>
    <w:p w14:paraId="7770BE3C" w14:textId="77777777" w:rsidR="00195D6E" w:rsidRDefault="00195D6E" w:rsidP="00EE2F47">
      <w:pPr>
        <w:rPr>
          <w:rFonts w:cstheme="minorHAnsi"/>
          <w:b/>
          <w:sz w:val="24"/>
          <w:szCs w:val="24"/>
        </w:rPr>
      </w:pPr>
    </w:p>
    <w:p w14:paraId="3B3F0D37" w14:textId="77777777" w:rsidR="00E62F85" w:rsidRDefault="00E62F85" w:rsidP="00EE2F47">
      <w:pPr>
        <w:rPr>
          <w:rFonts w:cstheme="minorHAnsi"/>
          <w:b/>
          <w:sz w:val="24"/>
          <w:szCs w:val="24"/>
        </w:rPr>
      </w:pPr>
    </w:p>
    <w:p w14:paraId="7CEAD5E9" w14:textId="77777777" w:rsidR="00EE2F47" w:rsidRPr="00F80E85" w:rsidRDefault="00EE2F47" w:rsidP="00EE2F47">
      <w:pPr>
        <w:rPr>
          <w:rFonts w:cstheme="minorHAnsi"/>
          <w:b/>
          <w:sz w:val="24"/>
          <w:szCs w:val="24"/>
        </w:rPr>
      </w:pPr>
      <w:r w:rsidRPr="00F80E85">
        <w:rPr>
          <w:rFonts w:cstheme="minorHAnsi"/>
          <w:b/>
          <w:sz w:val="24"/>
          <w:szCs w:val="24"/>
        </w:rPr>
        <w:t>2000 – Special Milk Program</w:t>
      </w:r>
    </w:p>
    <w:p w14:paraId="581D512A" w14:textId="77777777" w:rsidR="00474EEB" w:rsidRDefault="00A053E3" w:rsidP="00A053E3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F80E8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85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F80E85">
        <w:rPr>
          <w:rFonts w:asciiTheme="minorHAnsi" w:hAnsiTheme="minorHAnsi" w:cstheme="minorHAnsi"/>
          <w:sz w:val="24"/>
          <w:szCs w:val="24"/>
        </w:rPr>
      </w:r>
      <w:r w:rsidRPr="00F80E85">
        <w:rPr>
          <w:rFonts w:asciiTheme="minorHAnsi" w:hAnsiTheme="minorHAnsi" w:cstheme="minorHAnsi"/>
          <w:sz w:val="24"/>
          <w:szCs w:val="24"/>
        </w:rPr>
        <w:fldChar w:fldCharType="separate"/>
      </w:r>
      <w:r w:rsidRPr="00F80E85">
        <w:rPr>
          <w:rFonts w:asciiTheme="minorHAnsi" w:hAnsiTheme="minorHAnsi" w:cstheme="minorHAnsi"/>
          <w:sz w:val="24"/>
          <w:szCs w:val="24"/>
        </w:rPr>
        <w:fldChar w:fldCharType="end"/>
      </w:r>
      <w:r w:rsidRPr="00F80E85">
        <w:rPr>
          <w:rFonts w:asciiTheme="minorHAnsi" w:hAnsiTheme="minorHAnsi" w:cstheme="minorHAnsi"/>
          <w:sz w:val="24"/>
          <w:szCs w:val="24"/>
        </w:rPr>
        <w:t xml:space="preserve">Congratulations, the SFA is found to be compliant in this area. </w:t>
      </w:r>
    </w:p>
    <w:p w14:paraId="77BFAC78" w14:textId="77777777" w:rsidR="00474EEB" w:rsidRPr="00F80E85" w:rsidRDefault="00A053E3" w:rsidP="00A053E3">
      <w:pPr>
        <w:pStyle w:val="NoSpacing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80E8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486D3C" w14:textId="2A7F6ED4" w:rsidR="00652FDE" w:rsidRPr="00F80E85" w:rsidRDefault="00474EEB" w:rsidP="00652FDE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F80E85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85">
        <w:rPr>
          <w:sz w:val="24"/>
          <w:szCs w:val="24"/>
        </w:rPr>
        <w:instrText xml:space="preserve"> FORMCHECKBOX </w:instrText>
      </w:r>
      <w:r w:rsidRPr="00F80E85">
        <w:rPr>
          <w:sz w:val="24"/>
          <w:szCs w:val="24"/>
        </w:rPr>
      </w:r>
      <w:r w:rsidRPr="00F80E85">
        <w:rPr>
          <w:sz w:val="24"/>
          <w:szCs w:val="24"/>
        </w:rPr>
        <w:fldChar w:fldCharType="separate"/>
      </w:r>
      <w:r w:rsidRPr="00F80E85">
        <w:rPr>
          <w:sz w:val="24"/>
          <w:szCs w:val="24"/>
        </w:rPr>
        <w:fldChar w:fldCharType="end"/>
      </w:r>
      <w:r w:rsidRPr="00F80E85">
        <w:rPr>
          <w:sz w:val="24"/>
          <w:szCs w:val="24"/>
        </w:rPr>
        <w:t xml:space="preserve"> TA</w:t>
      </w:r>
      <w:r w:rsidRPr="00F80E85">
        <w:rPr>
          <w:sz w:val="24"/>
          <w:szCs w:val="24"/>
        </w:rPr>
        <w:tab/>
      </w:r>
      <w:r w:rsidRPr="00F80E85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85">
        <w:rPr>
          <w:sz w:val="24"/>
          <w:szCs w:val="24"/>
        </w:rPr>
        <w:instrText xml:space="preserve"> FORMCHECKBOX </w:instrText>
      </w:r>
      <w:r w:rsidRPr="00F80E85">
        <w:rPr>
          <w:sz w:val="24"/>
          <w:szCs w:val="24"/>
        </w:rPr>
      </w:r>
      <w:r w:rsidRPr="00F80E85">
        <w:rPr>
          <w:sz w:val="24"/>
          <w:szCs w:val="24"/>
        </w:rPr>
        <w:fldChar w:fldCharType="separate"/>
      </w:r>
      <w:r w:rsidRPr="00F80E85">
        <w:rPr>
          <w:sz w:val="24"/>
          <w:szCs w:val="24"/>
        </w:rPr>
        <w:fldChar w:fldCharType="end"/>
      </w:r>
      <w:r w:rsidRPr="00F80E85">
        <w:rPr>
          <w:sz w:val="24"/>
          <w:szCs w:val="24"/>
        </w:rPr>
        <w:t xml:space="preserve"> CAD </w:t>
      </w:r>
      <w:r w:rsidRPr="00F80E85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85">
        <w:rPr>
          <w:sz w:val="24"/>
          <w:szCs w:val="24"/>
        </w:rPr>
        <w:instrText xml:space="preserve"> FORMCHECKBOX </w:instrText>
      </w:r>
      <w:r w:rsidRPr="00F80E85">
        <w:rPr>
          <w:sz w:val="24"/>
          <w:szCs w:val="24"/>
        </w:rPr>
      </w:r>
      <w:r w:rsidRPr="00F80E85">
        <w:rPr>
          <w:sz w:val="24"/>
          <w:szCs w:val="24"/>
        </w:rPr>
        <w:fldChar w:fldCharType="separate"/>
      </w:r>
      <w:r w:rsidRPr="00F80E85">
        <w:rPr>
          <w:sz w:val="24"/>
          <w:szCs w:val="24"/>
        </w:rPr>
        <w:fldChar w:fldCharType="end"/>
      </w:r>
      <w:r w:rsidR="00990BBD" w:rsidRPr="00990BBD">
        <w:rPr>
          <w:sz w:val="24"/>
          <w:szCs w:val="24"/>
        </w:rPr>
        <w:t xml:space="preserve"> </w:t>
      </w:r>
      <w:r w:rsidR="00990BBD">
        <w:rPr>
          <w:sz w:val="24"/>
          <w:szCs w:val="24"/>
        </w:rPr>
        <w:t xml:space="preserve">Potential FA </w:t>
      </w:r>
      <w:r w:rsidR="007F1230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F1230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7F1230">
        <w:rPr>
          <w:rFonts w:asciiTheme="minorHAnsi" w:hAnsiTheme="minorHAnsi" w:cstheme="minorHAnsi"/>
          <w:sz w:val="24"/>
          <w:szCs w:val="24"/>
        </w:rPr>
      </w:r>
      <w:r w:rsidR="007F1230">
        <w:rPr>
          <w:rFonts w:asciiTheme="minorHAnsi" w:hAnsiTheme="minorHAnsi" w:cstheme="minorHAnsi"/>
          <w:sz w:val="24"/>
          <w:szCs w:val="24"/>
        </w:rPr>
        <w:fldChar w:fldCharType="separate"/>
      </w:r>
      <w:r w:rsidR="007F1230">
        <w:rPr>
          <w:rFonts w:asciiTheme="minorHAnsi" w:hAnsiTheme="minorHAnsi" w:cstheme="minorHAnsi"/>
          <w:sz w:val="24"/>
          <w:szCs w:val="24"/>
        </w:rPr>
        <w:fldChar w:fldCharType="end"/>
      </w:r>
      <w:r w:rsidRPr="00F80E85">
        <w:rPr>
          <w:rFonts w:asciiTheme="minorHAnsi" w:hAnsiTheme="minorHAnsi" w:cstheme="minorHAnsi"/>
          <w:sz w:val="24"/>
          <w:szCs w:val="24"/>
        </w:rPr>
        <w:t>NA</w:t>
      </w:r>
    </w:p>
    <w:p w14:paraId="2CEFC991" w14:textId="77777777" w:rsidR="00401780" w:rsidRDefault="00401780">
      <w:pPr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893512A" w14:textId="1C957680" w:rsidR="00901697" w:rsidRDefault="00FB1052" w:rsidP="00FB105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For areas indicating that Technical Assistance (TA) was provided by the State Agency, the TA report is available for review by the SFA on the</w:t>
      </w:r>
      <w:r w:rsidR="008E7DC9">
        <w:rPr>
          <w:rFonts w:asciiTheme="minorHAnsi" w:hAnsiTheme="minorHAnsi" w:cstheme="minorHAnsi"/>
          <w:sz w:val="24"/>
          <w:szCs w:val="24"/>
        </w:rPr>
        <w:t xml:space="preserve"> CN</w:t>
      </w:r>
      <w:r>
        <w:rPr>
          <w:rFonts w:asciiTheme="minorHAnsi" w:hAnsiTheme="minorHAnsi" w:cstheme="minorHAnsi"/>
          <w:sz w:val="24"/>
          <w:szCs w:val="24"/>
        </w:rPr>
        <w:t xml:space="preserve"> PEARS system.</w:t>
      </w:r>
    </w:p>
    <w:p w14:paraId="769DA533" w14:textId="77777777" w:rsidR="00FB1052" w:rsidRPr="00F80E85" w:rsidRDefault="00FB1052" w:rsidP="00FB105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18D799C7" w14:textId="1E0D6570" w:rsidR="002C002E" w:rsidRDefault="000010A6" w:rsidP="002C002E">
      <w:pPr>
        <w:pStyle w:val="NoSpacing"/>
        <w:rPr>
          <w:rFonts w:asciiTheme="minorHAnsi" w:hAnsiTheme="minorHAnsi" w:cstheme="minorHAnsi"/>
          <w:sz w:val="24"/>
          <w:szCs w:val="24"/>
        </w:rPr>
      </w:pPr>
      <w:bookmarkStart w:id="0" w:name="_Hlk92436728"/>
      <w:r>
        <w:rPr>
          <w:rFonts w:asciiTheme="minorHAnsi" w:hAnsiTheme="minorHAnsi" w:cstheme="minorHAnsi"/>
          <w:sz w:val="24"/>
          <w:szCs w:val="24"/>
        </w:rPr>
        <w:t>For areas indic</w:t>
      </w:r>
      <w:r w:rsidR="000C72DD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ted as requiring Corrective Action by the SFA, the final report will be available for the SFA on the </w:t>
      </w:r>
      <w:r w:rsidR="008E7DC9">
        <w:rPr>
          <w:rFonts w:asciiTheme="minorHAnsi" w:hAnsiTheme="minorHAnsi" w:cstheme="minorHAnsi"/>
          <w:sz w:val="24"/>
          <w:szCs w:val="24"/>
        </w:rPr>
        <w:t xml:space="preserve">CN </w:t>
      </w:r>
      <w:r>
        <w:rPr>
          <w:rFonts w:asciiTheme="minorHAnsi" w:hAnsiTheme="minorHAnsi" w:cstheme="minorHAnsi"/>
          <w:sz w:val="24"/>
          <w:szCs w:val="24"/>
        </w:rPr>
        <w:t xml:space="preserve">PEARS system in approximately </w:t>
      </w:r>
      <w:r w:rsidR="00A95B3B">
        <w:rPr>
          <w:rFonts w:asciiTheme="minorHAnsi" w:hAnsiTheme="minorHAnsi" w:cstheme="minorHAnsi"/>
          <w:sz w:val="24"/>
          <w:szCs w:val="24"/>
        </w:rPr>
        <w:t>2-4</w:t>
      </w:r>
      <w:r w:rsidR="00396B42" w:rsidRPr="00144244">
        <w:rPr>
          <w:rFonts w:asciiTheme="minorHAnsi" w:hAnsiTheme="minorHAnsi" w:cstheme="minorHAnsi"/>
          <w:sz w:val="24"/>
          <w:szCs w:val="24"/>
        </w:rPr>
        <w:t xml:space="preserve"> </w:t>
      </w:r>
      <w:r w:rsidRPr="00144244">
        <w:rPr>
          <w:rFonts w:asciiTheme="minorHAnsi" w:hAnsiTheme="minorHAnsi" w:cstheme="minorHAnsi"/>
          <w:sz w:val="24"/>
          <w:szCs w:val="24"/>
        </w:rPr>
        <w:t>weeks.</w:t>
      </w:r>
      <w:r w:rsidR="008E7DC9">
        <w:rPr>
          <w:rFonts w:asciiTheme="minorHAnsi" w:hAnsiTheme="minorHAnsi" w:cstheme="minorHAnsi"/>
          <w:sz w:val="24"/>
          <w:szCs w:val="24"/>
        </w:rPr>
        <w:t xml:space="preserve"> </w:t>
      </w:r>
      <w:r w:rsidRPr="00144244">
        <w:rPr>
          <w:rFonts w:asciiTheme="minorHAnsi" w:hAnsiTheme="minorHAnsi" w:cstheme="minorHAnsi"/>
          <w:sz w:val="24"/>
          <w:szCs w:val="24"/>
        </w:rPr>
        <w:t>The SFA will receive an e-mail notification when the report is av</w:t>
      </w:r>
      <w:r w:rsidR="007F1B5B" w:rsidRPr="00144244">
        <w:rPr>
          <w:rFonts w:asciiTheme="minorHAnsi" w:hAnsiTheme="minorHAnsi" w:cstheme="minorHAnsi"/>
          <w:sz w:val="24"/>
          <w:szCs w:val="24"/>
        </w:rPr>
        <w:t>ailable for the SFA to access.</w:t>
      </w:r>
      <w:r w:rsidR="008E7DC9">
        <w:rPr>
          <w:rFonts w:asciiTheme="minorHAnsi" w:hAnsiTheme="minorHAnsi" w:cstheme="minorHAnsi"/>
          <w:sz w:val="24"/>
          <w:szCs w:val="24"/>
        </w:rPr>
        <w:t xml:space="preserve"> </w:t>
      </w:r>
      <w:r w:rsidR="002C002E" w:rsidRPr="00144244">
        <w:rPr>
          <w:rFonts w:asciiTheme="minorHAnsi" w:hAnsiTheme="minorHAnsi" w:cstheme="minorHAnsi"/>
          <w:sz w:val="24"/>
          <w:szCs w:val="24"/>
        </w:rPr>
        <w:t>The e-mail will also include the deadline for submission of the Cor</w:t>
      </w:r>
      <w:r w:rsidR="007962C5" w:rsidRPr="00144244">
        <w:rPr>
          <w:rFonts w:asciiTheme="minorHAnsi" w:hAnsiTheme="minorHAnsi" w:cstheme="minorHAnsi"/>
          <w:sz w:val="24"/>
          <w:szCs w:val="24"/>
        </w:rPr>
        <w:t xml:space="preserve">rective Action Taken by the SFA which </w:t>
      </w:r>
      <w:r w:rsidR="007962C5" w:rsidRPr="00937D00">
        <w:rPr>
          <w:rFonts w:asciiTheme="minorHAnsi" w:hAnsiTheme="minorHAnsi" w:cstheme="minorHAnsi"/>
          <w:sz w:val="24"/>
          <w:szCs w:val="24"/>
        </w:rPr>
        <w:t xml:space="preserve">will be </w:t>
      </w:r>
      <w:r w:rsidR="00A95B3B" w:rsidRPr="00937D00">
        <w:rPr>
          <w:rFonts w:asciiTheme="minorHAnsi" w:hAnsiTheme="minorHAnsi" w:cstheme="minorHAnsi"/>
          <w:sz w:val="24"/>
          <w:szCs w:val="24"/>
        </w:rPr>
        <w:t>30</w:t>
      </w:r>
      <w:r w:rsidR="007962C5" w:rsidRPr="00937D00">
        <w:rPr>
          <w:rFonts w:asciiTheme="minorHAnsi" w:hAnsiTheme="minorHAnsi" w:cstheme="minorHAnsi"/>
          <w:sz w:val="24"/>
          <w:szCs w:val="24"/>
        </w:rPr>
        <w:t xml:space="preserve"> days from the date </w:t>
      </w:r>
      <w:r w:rsidR="00A95B3B" w:rsidRPr="00937D00">
        <w:rPr>
          <w:rFonts w:asciiTheme="minorHAnsi" w:hAnsiTheme="minorHAnsi" w:cstheme="minorHAnsi"/>
          <w:sz w:val="24"/>
          <w:szCs w:val="24"/>
        </w:rPr>
        <w:t>that access is granted.</w:t>
      </w:r>
      <w:r w:rsidR="008E7DC9">
        <w:rPr>
          <w:rFonts w:asciiTheme="minorHAnsi" w:hAnsiTheme="minorHAnsi" w:cstheme="minorHAnsi"/>
          <w:sz w:val="24"/>
          <w:szCs w:val="24"/>
        </w:rPr>
        <w:t xml:space="preserve"> </w:t>
      </w:r>
      <w:r w:rsidR="002C002E" w:rsidRPr="00937D00">
        <w:rPr>
          <w:rFonts w:asciiTheme="minorHAnsi" w:hAnsiTheme="minorHAnsi" w:cstheme="minorHAnsi"/>
          <w:sz w:val="24"/>
          <w:szCs w:val="24"/>
        </w:rPr>
        <w:t>The SFA is highly encouraged to immediately develop and implement corrective action for all findings identified in this report.</w:t>
      </w:r>
      <w:r w:rsidR="008E7DC9"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0"/>
    <w:p w14:paraId="223331B3" w14:textId="77777777" w:rsidR="007F1B5B" w:rsidRDefault="007F1B5B" w:rsidP="000010A6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210661AB" w14:textId="691132F1" w:rsidR="007F1B5B" w:rsidRPr="00634EB4" w:rsidRDefault="00775610" w:rsidP="000010A6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634EB4">
        <w:rPr>
          <w:rFonts w:asciiTheme="minorHAnsi" w:hAnsiTheme="minorHAnsi" w:cstheme="minorHAnsi"/>
          <w:b/>
          <w:sz w:val="24"/>
          <w:szCs w:val="24"/>
        </w:rPr>
        <w:t xml:space="preserve">If the State Agency has identified any findings that involve potential fiscal action, the SFA must have </w:t>
      </w:r>
      <w:r w:rsidR="0034069E" w:rsidRPr="00634EB4">
        <w:rPr>
          <w:rFonts w:asciiTheme="minorHAnsi" w:hAnsiTheme="minorHAnsi" w:cstheme="minorHAnsi"/>
          <w:b/>
          <w:sz w:val="24"/>
          <w:szCs w:val="24"/>
        </w:rPr>
        <w:t>“uncorrected meal counts”</w:t>
      </w:r>
      <w:r w:rsidRPr="00634EB4">
        <w:rPr>
          <w:rFonts w:asciiTheme="minorHAnsi" w:hAnsiTheme="minorHAnsi" w:cstheme="minorHAnsi"/>
          <w:b/>
          <w:sz w:val="24"/>
          <w:szCs w:val="24"/>
        </w:rPr>
        <w:t xml:space="preserve">, for the month of the on-site review, entered into </w:t>
      </w:r>
      <w:r w:rsidR="008E7DC9">
        <w:rPr>
          <w:rFonts w:asciiTheme="minorHAnsi" w:hAnsiTheme="minorHAnsi" w:cstheme="minorHAnsi"/>
          <w:b/>
          <w:sz w:val="24"/>
          <w:szCs w:val="24"/>
        </w:rPr>
        <w:t xml:space="preserve">CN </w:t>
      </w:r>
      <w:r w:rsidRPr="00634EB4">
        <w:rPr>
          <w:rFonts w:asciiTheme="minorHAnsi" w:hAnsiTheme="minorHAnsi" w:cstheme="minorHAnsi"/>
          <w:b/>
          <w:sz w:val="24"/>
          <w:szCs w:val="24"/>
        </w:rPr>
        <w:t xml:space="preserve">PEARS system </w:t>
      </w:r>
      <w:r w:rsidR="0034069E" w:rsidRPr="00634EB4">
        <w:rPr>
          <w:rFonts w:asciiTheme="minorHAnsi" w:hAnsiTheme="minorHAnsi" w:cstheme="minorHAnsi"/>
          <w:b/>
          <w:sz w:val="24"/>
          <w:szCs w:val="24"/>
        </w:rPr>
        <w:t xml:space="preserve">for reimbursement </w:t>
      </w:r>
      <w:r w:rsidRPr="00634EB4">
        <w:rPr>
          <w:rFonts w:asciiTheme="minorHAnsi" w:hAnsiTheme="minorHAnsi" w:cstheme="minorHAnsi"/>
          <w:b/>
          <w:sz w:val="24"/>
          <w:szCs w:val="24"/>
        </w:rPr>
        <w:t>no later than the 15</w:t>
      </w:r>
      <w:r w:rsidRPr="00634EB4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Pr="00634EB4">
        <w:rPr>
          <w:rFonts w:asciiTheme="minorHAnsi" w:hAnsiTheme="minorHAnsi" w:cstheme="minorHAnsi"/>
          <w:b/>
          <w:sz w:val="24"/>
          <w:szCs w:val="24"/>
        </w:rPr>
        <w:t xml:space="preserve"> of the </w:t>
      </w:r>
      <w:r w:rsidR="00C1502C" w:rsidRPr="00634EB4">
        <w:rPr>
          <w:rFonts w:asciiTheme="minorHAnsi" w:hAnsiTheme="minorHAnsi" w:cstheme="minorHAnsi"/>
          <w:b/>
          <w:sz w:val="24"/>
          <w:szCs w:val="24"/>
        </w:rPr>
        <w:t>following</w:t>
      </w:r>
      <w:r w:rsidRPr="00634EB4">
        <w:rPr>
          <w:rFonts w:asciiTheme="minorHAnsi" w:hAnsiTheme="minorHAnsi" w:cstheme="minorHAnsi"/>
          <w:b/>
          <w:sz w:val="24"/>
          <w:szCs w:val="24"/>
        </w:rPr>
        <w:t xml:space="preserve"> month.</w:t>
      </w:r>
      <w:r w:rsidR="008E7DC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CDD9519" w14:textId="77777777" w:rsidR="00D120D1" w:rsidRDefault="00D120D1" w:rsidP="002C002E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2BAD877F" w14:textId="450F8499" w:rsidR="00901697" w:rsidRDefault="002C002E" w:rsidP="00401780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This Preliminary Assessment Report has been reviewed with the Sponsor representative(s) during the exit conference.</w:t>
      </w:r>
      <w:r w:rsidR="008E7D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The requirements for submission of the Documented Corrective Action Plan have been reviewed</w:t>
      </w:r>
      <w:r w:rsidR="00F6720C">
        <w:rPr>
          <w:rFonts w:asciiTheme="minorHAnsi" w:hAnsiTheme="minorHAnsi" w:cstheme="minorHAnsi"/>
          <w:sz w:val="24"/>
          <w:szCs w:val="24"/>
        </w:rPr>
        <w:t xml:space="preserve"> and instructions have been provided.</w:t>
      </w:r>
      <w:r w:rsidR="008E7D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271AE4" w14:textId="65F25540" w:rsidR="008E7DC9" w:rsidRDefault="008E7DC9" w:rsidP="008E7DC9">
      <w:pPr>
        <w:rPr>
          <w:rFonts w:cstheme="minorHAnsi"/>
          <w:sz w:val="24"/>
          <w:szCs w:val="24"/>
          <w:u w:val="single"/>
        </w:rPr>
      </w:pPr>
    </w:p>
    <w:p w14:paraId="3B33DB71" w14:textId="29FF801E" w:rsidR="00990BBD" w:rsidRPr="00F80E85" w:rsidRDefault="007F1230" w:rsidP="00990BBD">
      <w:pPr>
        <w:ind w:left="432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u w:val="single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2E006ED" wp14:editId="6A563C77">
                <wp:simplePos x="0" y="0"/>
                <wp:positionH relativeFrom="column">
                  <wp:posOffset>3010535</wp:posOffset>
                </wp:positionH>
                <wp:positionV relativeFrom="paragraph">
                  <wp:posOffset>-339090</wp:posOffset>
                </wp:positionV>
                <wp:extent cx="1553300" cy="875520"/>
                <wp:effectExtent l="38100" t="38100" r="0" b="5842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553300" cy="875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FCF6C6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236.35pt;margin-top:-27.4pt;width:123.7pt;height:70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">
                <v:imagedata r:id="rId9" o:title=""/>
              </v:shape>
            </w:pict>
          </mc:Fallback>
        </mc:AlternateContent>
      </w:r>
      <w:r w:rsidR="00990BBD" w:rsidRPr="00F80E85">
        <w:rPr>
          <w:rFonts w:cstheme="minorHAnsi"/>
          <w:sz w:val="24"/>
          <w:szCs w:val="24"/>
          <w:u w:val="single"/>
        </w:rPr>
        <w:t>______________________________________</w:t>
      </w:r>
    </w:p>
    <w:p w14:paraId="4F7662C1" w14:textId="77777777" w:rsidR="00C605D7" w:rsidRDefault="00C605D7" w:rsidP="00990BBD">
      <w:pPr>
        <w:ind w:left="3600" w:firstLine="720"/>
        <w:rPr>
          <w:rFonts w:cstheme="minorHAnsi"/>
          <w:sz w:val="24"/>
          <w:szCs w:val="24"/>
        </w:rPr>
      </w:pPr>
      <w:r w:rsidRPr="00F80E85">
        <w:rPr>
          <w:rFonts w:cstheme="minorHAnsi"/>
          <w:sz w:val="24"/>
          <w:szCs w:val="24"/>
        </w:rPr>
        <w:t xml:space="preserve">Signature of </w:t>
      </w:r>
      <w:r>
        <w:rPr>
          <w:rFonts w:cstheme="minorHAnsi"/>
          <w:sz w:val="24"/>
          <w:szCs w:val="24"/>
        </w:rPr>
        <w:t>Review Official</w:t>
      </w:r>
      <w:r w:rsidRPr="00F80E85">
        <w:rPr>
          <w:rFonts w:cstheme="minorHAnsi"/>
          <w:sz w:val="24"/>
          <w:szCs w:val="24"/>
        </w:rPr>
        <w:tab/>
      </w:r>
    </w:p>
    <w:p w14:paraId="0BB764C0" w14:textId="77777777" w:rsidR="00220C6B" w:rsidRPr="00F80E85" w:rsidRDefault="00220C6B" w:rsidP="00C605D7">
      <w:pPr>
        <w:ind w:left="4320"/>
        <w:rPr>
          <w:rFonts w:cstheme="minorHAnsi"/>
          <w:sz w:val="24"/>
          <w:szCs w:val="24"/>
        </w:rPr>
      </w:pPr>
    </w:p>
    <w:p w14:paraId="15A0DD0A" w14:textId="344A7C04" w:rsidR="00C605D7" w:rsidRPr="00F80E85" w:rsidRDefault="00C605D7" w:rsidP="00D120D1">
      <w:pPr>
        <w:ind w:left="4320"/>
        <w:rPr>
          <w:rFonts w:cstheme="minorHAnsi"/>
          <w:sz w:val="24"/>
          <w:szCs w:val="24"/>
        </w:rPr>
      </w:pPr>
      <w:r w:rsidRPr="00F80E85">
        <w:rPr>
          <w:rFonts w:cstheme="minorHAnsi"/>
          <w:sz w:val="24"/>
          <w:szCs w:val="24"/>
          <w:u w:val="single"/>
        </w:rPr>
        <w:t>__</w:t>
      </w:r>
      <w:r w:rsidR="007F1230">
        <w:rPr>
          <w:rFonts w:cstheme="minorHAnsi"/>
          <w:sz w:val="24"/>
          <w:szCs w:val="24"/>
          <w:u w:val="single"/>
        </w:rPr>
        <w:t xml:space="preserve">Food &amp; Nutrition Adviser      11/7/2024 </w:t>
      </w:r>
      <w:r w:rsidRPr="00F80E85">
        <w:rPr>
          <w:rFonts w:cstheme="minorHAnsi"/>
          <w:sz w:val="24"/>
          <w:szCs w:val="24"/>
          <w:u w:val="single"/>
        </w:rPr>
        <w:t>____</w:t>
      </w:r>
    </w:p>
    <w:p w14:paraId="574C8074" w14:textId="77777777" w:rsidR="002C002E" w:rsidRPr="00D64057" w:rsidRDefault="00C605D7" w:rsidP="00D64057">
      <w:pPr>
        <w:ind w:left="4320"/>
        <w:rPr>
          <w:rFonts w:cstheme="minorHAnsi"/>
          <w:i/>
          <w:iCs/>
          <w:sz w:val="24"/>
          <w:szCs w:val="24"/>
        </w:rPr>
      </w:pPr>
      <w:r w:rsidRPr="00F80E85">
        <w:rPr>
          <w:rFonts w:cstheme="minorHAnsi"/>
          <w:sz w:val="24"/>
          <w:szCs w:val="24"/>
        </w:rPr>
        <w:t>Title</w:t>
      </w:r>
      <w:r w:rsidRPr="00F80E85">
        <w:rPr>
          <w:rFonts w:cstheme="minorHAnsi"/>
          <w:sz w:val="24"/>
          <w:szCs w:val="24"/>
        </w:rPr>
        <w:tab/>
      </w:r>
      <w:r w:rsidRPr="00F80E85">
        <w:rPr>
          <w:rFonts w:cstheme="minorHAnsi"/>
          <w:sz w:val="24"/>
          <w:szCs w:val="24"/>
        </w:rPr>
        <w:tab/>
      </w:r>
      <w:r w:rsidRPr="00F80E85">
        <w:rPr>
          <w:rFonts w:cstheme="minorHAnsi"/>
          <w:sz w:val="24"/>
          <w:szCs w:val="24"/>
        </w:rPr>
        <w:tab/>
      </w:r>
      <w:r w:rsidRPr="00F80E85">
        <w:rPr>
          <w:rFonts w:cstheme="minorHAnsi"/>
          <w:sz w:val="24"/>
          <w:szCs w:val="24"/>
        </w:rPr>
        <w:tab/>
        <w:t>Date</w:t>
      </w:r>
      <w:r w:rsidRPr="00F80E85">
        <w:rPr>
          <w:rFonts w:cstheme="minorHAnsi"/>
          <w:sz w:val="24"/>
          <w:szCs w:val="24"/>
        </w:rPr>
        <w:tab/>
      </w:r>
      <w:r w:rsidRPr="00F80E85">
        <w:rPr>
          <w:rFonts w:cstheme="minorHAnsi"/>
          <w:sz w:val="24"/>
          <w:szCs w:val="24"/>
        </w:rPr>
        <w:tab/>
        <w:t xml:space="preserve"> </w:t>
      </w:r>
    </w:p>
    <w:p w14:paraId="2CE8C858" w14:textId="77777777" w:rsidR="002C002E" w:rsidRPr="00F80E85" w:rsidRDefault="002C002E" w:rsidP="002C002E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795AA883" w14:textId="470F2BF5" w:rsidR="00F80E85" w:rsidRPr="00F80E85" w:rsidRDefault="00F80E85" w:rsidP="00F80E85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80E85">
        <w:rPr>
          <w:rFonts w:asciiTheme="minorHAnsi" w:hAnsiTheme="minorHAnsi" w:cstheme="minorHAnsi"/>
          <w:sz w:val="24"/>
          <w:szCs w:val="24"/>
        </w:rPr>
        <w:t>I certify that I understand the requirements assigned for the SNP Administrative Review and other Pennsylvania Department of Education reports discussed during this review.</w:t>
      </w:r>
      <w:r w:rsidR="008E7DC9">
        <w:rPr>
          <w:rFonts w:asciiTheme="minorHAnsi" w:hAnsiTheme="minorHAnsi" w:cstheme="minorHAnsi"/>
          <w:sz w:val="24"/>
          <w:szCs w:val="24"/>
        </w:rPr>
        <w:t xml:space="preserve"> </w:t>
      </w:r>
      <w:r w:rsidR="00C605D7">
        <w:rPr>
          <w:rFonts w:asciiTheme="minorHAnsi" w:hAnsiTheme="minorHAnsi" w:cstheme="minorHAnsi"/>
          <w:sz w:val="24"/>
          <w:szCs w:val="24"/>
        </w:rPr>
        <w:t xml:space="preserve">I certify that I understand that failure to submit a response to the findings and/or submit required documentation </w:t>
      </w:r>
      <w:r w:rsidR="00F6720C">
        <w:rPr>
          <w:rFonts w:asciiTheme="minorHAnsi" w:hAnsiTheme="minorHAnsi" w:cstheme="minorHAnsi"/>
          <w:sz w:val="24"/>
          <w:szCs w:val="24"/>
        </w:rPr>
        <w:t xml:space="preserve">by the required deadline of </w:t>
      </w:r>
      <w:r w:rsidR="00B36F5D">
        <w:rPr>
          <w:rFonts w:asciiTheme="minorHAnsi" w:hAnsiTheme="minorHAnsi" w:cstheme="minorHAnsi"/>
          <w:sz w:val="24"/>
          <w:szCs w:val="24"/>
        </w:rPr>
        <w:t xml:space="preserve">30 </w:t>
      </w:r>
      <w:r w:rsidR="00F6720C">
        <w:rPr>
          <w:rFonts w:asciiTheme="minorHAnsi" w:hAnsiTheme="minorHAnsi" w:cstheme="minorHAnsi"/>
          <w:sz w:val="24"/>
          <w:szCs w:val="24"/>
        </w:rPr>
        <w:t xml:space="preserve">days from the date </w:t>
      </w:r>
      <w:r w:rsidR="00B36F5D">
        <w:rPr>
          <w:rFonts w:asciiTheme="minorHAnsi" w:hAnsiTheme="minorHAnsi" w:cstheme="minorHAnsi"/>
          <w:sz w:val="24"/>
          <w:szCs w:val="24"/>
        </w:rPr>
        <w:t>access is granted</w:t>
      </w:r>
      <w:r w:rsidR="00C605D7">
        <w:rPr>
          <w:rFonts w:asciiTheme="minorHAnsi" w:hAnsiTheme="minorHAnsi" w:cstheme="minorHAnsi"/>
          <w:sz w:val="24"/>
          <w:szCs w:val="24"/>
        </w:rPr>
        <w:t xml:space="preserve"> </w:t>
      </w:r>
      <w:r w:rsidR="00B36F5D">
        <w:rPr>
          <w:rFonts w:asciiTheme="minorHAnsi" w:hAnsiTheme="minorHAnsi" w:cstheme="minorHAnsi"/>
          <w:sz w:val="24"/>
          <w:szCs w:val="24"/>
        </w:rPr>
        <w:t xml:space="preserve">may </w:t>
      </w:r>
      <w:r w:rsidR="00C605D7">
        <w:rPr>
          <w:rFonts w:asciiTheme="minorHAnsi" w:hAnsiTheme="minorHAnsi" w:cstheme="minorHAnsi"/>
          <w:sz w:val="24"/>
          <w:szCs w:val="24"/>
        </w:rPr>
        <w:t>result in withholding of payments.</w:t>
      </w:r>
    </w:p>
    <w:p w14:paraId="25FFB3E9" w14:textId="77777777" w:rsidR="00F80E85" w:rsidRPr="00F80E85" w:rsidRDefault="00F80E85" w:rsidP="00F80E85">
      <w:pPr>
        <w:rPr>
          <w:rFonts w:cstheme="minorHAnsi"/>
          <w:sz w:val="24"/>
          <w:szCs w:val="24"/>
        </w:rPr>
      </w:pPr>
    </w:p>
    <w:p w14:paraId="5DA5B11B" w14:textId="731FF535" w:rsidR="00990BBD" w:rsidRPr="00F80E85" w:rsidRDefault="008E7DC9" w:rsidP="00990BBD">
      <w:pPr>
        <w:ind w:left="43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990BBD" w:rsidRPr="00F80E85">
        <w:rPr>
          <w:rFonts w:cstheme="minorHAnsi"/>
          <w:sz w:val="24"/>
          <w:szCs w:val="24"/>
          <w:u w:val="single"/>
        </w:rPr>
        <w:t>___________________________________________</w:t>
      </w:r>
    </w:p>
    <w:p w14:paraId="3888533E" w14:textId="77777777" w:rsidR="00F80E85" w:rsidRPr="00F80E85" w:rsidRDefault="00F80E85" w:rsidP="00990BBD">
      <w:pPr>
        <w:ind w:left="3600" w:firstLine="720"/>
        <w:rPr>
          <w:rFonts w:cstheme="minorHAnsi"/>
          <w:sz w:val="24"/>
          <w:szCs w:val="24"/>
        </w:rPr>
      </w:pPr>
      <w:r w:rsidRPr="00F80E85">
        <w:rPr>
          <w:rFonts w:cstheme="minorHAnsi"/>
          <w:sz w:val="24"/>
          <w:szCs w:val="24"/>
        </w:rPr>
        <w:t>Signature of Authorized District Official</w:t>
      </w:r>
      <w:r w:rsidRPr="00F80E85">
        <w:rPr>
          <w:rFonts w:cstheme="minorHAnsi"/>
          <w:sz w:val="24"/>
          <w:szCs w:val="24"/>
        </w:rPr>
        <w:tab/>
      </w:r>
    </w:p>
    <w:p w14:paraId="60EE43B8" w14:textId="77777777" w:rsidR="00F80E85" w:rsidRPr="00F80E85" w:rsidRDefault="00F80E85" w:rsidP="00F80E85">
      <w:pPr>
        <w:ind w:left="4320"/>
        <w:rPr>
          <w:rFonts w:cstheme="minorHAnsi"/>
          <w:sz w:val="24"/>
          <w:szCs w:val="24"/>
        </w:rPr>
      </w:pPr>
    </w:p>
    <w:p w14:paraId="2FA8CDA6" w14:textId="77777777" w:rsidR="00990BBD" w:rsidRPr="00F80E85" w:rsidRDefault="00990BBD" w:rsidP="00990BBD">
      <w:pPr>
        <w:ind w:left="4320"/>
        <w:rPr>
          <w:rFonts w:cstheme="minorHAnsi"/>
          <w:sz w:val="24"/>
          <w:szCs w:val="24"/>
        </w:rPr>
      </w:pPr>
      <w:r w:rsidRPr="00F80E85">
        <w:rPr>
          <w:rFonts w:cstheme="minorHAnsi"/>
          <w:sz w:val="24"/>
          <w:szCs w:val="24"/>
          <w:u w:val="single"/>
        </w:rPr>
        <w:t>___________________________________________</w:t>
      </w:r>
    </w:p>
    <w:p w14:paraId="79E6310B" w14:textId="77777777" w:rsidR="006A54B7" w:rsidRPr="00D64057" w:rsidRDefault="006A54B7" w:rsidP="00990BBD">
      <w:pPr>
        <w:ind w:left="3600" w:firstLine="720"/>
        <w:rPr>
          <w:rFonts w:cstheme="minorHAnsi"/>
          <w:i/>
          <w:iCs/>
          <w:sz w:val="24"/>
          <w:szCs w:val="24"/>
        </w:rPr>
      </w:pPr>
      <w:r w:rsidRPr="00F80E85">
        <w:rPr>
          <w:rFonts w:cstheme="minorHAnsi"/>
          <w:sz w:val="24"/>
          <w:szCs w:val="24"/>
        </w:rPr>
        <w:t>Title</w:t>
      </w:r>
      <w:r w:rsidRPr="00F80E85">
        <w:rPr>
          <w:rFonts w:cstheme="minorHAnsi"/>
          <w:sz w:val="24"/>
          <w:szCs w:val="24"/>
        </w:rPr>
        <w:tab/>
      </w:r>
      <w:r w:rsidRPr="00F80E85">
        <w:rPr>
          <w:rFonts w:cstheme="minorHAnsi"/>
          <w:sz w:val="24"/>
          <w:szCs w:val="24"/>
        </w:rPr>
        <w:tab/>
      </w:r>
      <w:r w:rsidRPr="00F80E85">
        <w:rPr>
          <w:rFonts w:cstheme="minorHAnsi"/>
          <w:sz w:val="24"/>
          <w:szCs w:val="24"/>
        </w:rPr>
        <w:tab/>
      </w:r>
      <w:r w:rsidRPr="00F80E85">
        <w:rPr>
          <w:rFonts w:cstheme="minorHAnsi"/>
          <w:sz w:val="24"/>
          <w:szCs w:val="24"/>
        </w:rPr>
        <w:tab/>
        <w:t>Date</w:t>
      </w:r>
      <w:r w:rsidRPr="00F80E85">
        <w:rPr>
          <w:rFonts w:cstheme="minorHAnsi"/>
          <w:sz w:val="24"/>
          <w:szCs w:val="24"/>
        </w:rPr>
        <w:tab/>
      </w:r>
      <w:r w:rsidRPr="00F80E85">
        <w:rPr>
          <w:rFonts w:cstheme="minorHAnsi"/>
          <w:sz w:val="24"/>
          <w:szCs w:val="24"/>
        </w:rPr>
        <w:tab/>
        <w:t xml:space="preserve"> </w:t>
      </w:r>
    </w:p>
    <w:p w14:paraId="0EF467BD" w14:textId="77777777" w:rsidR="005A4220" w:rsidRDefault="005A4220" w:rsidP="00EF1721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513C7123" w14:textId="22112630" w:rsidR="005A4220" w:rsidRPr="005A4220" w:rsidRDefault="005A4220" w:rsidP="005A4220">
      <w:pPr>
        <w:tabs>
          <w:tab w:val="left" w:pos="8010"/>
        </w:tabs>
      </w:pPr>
      <w:r>
        <w:tab/>
      </w:r>
    </w:p>
    <w:sectPr w:rsidR="005A4220" w:rsidRPr="005A4220" w:rsidSect="00D120D1">
      <w:headerReference w:type="default" r:id="rId10"/>
      <w:footerReference w:type="default" r:id="rId11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D53F2" w14:textId="77777777" w:rsidR="009F6765" w:rsidRDefault="009F6765" w:rsidP="00A02C72">
      <w:r>
        <w:separator/>
      </w:r>
    </w:p>
  </w:endnote>
  <w:endnote w:type="continuationSeparator" w:id="0">
    <w:p w14:paraId="3BC07A40" w14:textId="77777777" w:rsidR="009F6765" w:rsidRDefault="009F6765" w:rsidP="00A0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4730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B04E6A" w14:textId="14ADD79B" w:rsidR="00227265" w:rsidRDefault="0022726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3837">
          <w:rPr>
            <w:noProof/>
          </w:rPr>
          <w:t>6</w:t>
        </w:r>
        <w:r>
          <w:rPr>
            <w:noProof/>
          </w:rPr>
          <w:fldChar w:fldCharType="end"/>
        </w:r>
        <w:r w:rsidR="00144244">
          <w:rPr>
            <w:noProof/>
          </w:rPr>
          <w:t xml:space="preserve"> </w:t>
        </w:r>
        <w:r w:rsidR="00401780">
          <w:rPr>
            <w:noProof/>
          </w:rPr>
          <w:tab/>
        </w:r>
        <w:r w:rsidR="00401780">
          <w:rPr>
            <w:noProof/>
          </w:rPr>
          <w:tab/>
          <w:t>10/27/2022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76C15" w14:textId="77777777" w:rsidR="009F6765" w:rsidRDefault="009F6765" w:rsidP="00A02C72">
      <w:r>
        <w:separator/>
      </w:r>
    </w:p>
  </w:footnote>
  <w:footnote w:type="continuationSeparator" w:id="0">
    <w:p w14:paraId="4A8CF2B2" w14:textId="77777777" w:rsidR="009F6765" w:rsidRDefault="009F6765" w:rsidP="00A02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0966A" w14:textId="77777777" w:rsidR="003319E2" w:rsidRDefault="003319E2" w:rsidP="00B12BA3">
    <w:pPr>
      <w:pStyle w:val="Header"/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071C7"/>
    <w:multiLevelType w:val="hybridMultilevel"/>
    <w:tmpl w:val="7D8A8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2576D"/>
    <w:multiLevelType w:val="hybridMultilevel"/>
    <w:tmpl w:val="51021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CE557B"/>
    <w:multiLevelType w:val="hybridMultilevel"/>
    <w:tmpl w:val="46EC4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C7BB2"/>
    <w:multiLevelType w:val="hybridMultilevel"/>
    <w:tmpl w:val="DFEAD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C5785"/>
    <w:multiLevelType w:val="hybridMultilevel"/>
    <w:tmpl w:val="93722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E277D"/>
    <w:multiLevelType w:val="hybridMultilevel"/>
    <w:tmpl w:val="5294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069F6"/>
    <w:multiLevelType w:val="hybridMultilevel"/>
    <w:tmpl w:val="8B364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F6B12"/>
    <w:multiLevelType w:val="hybridMultilevel"/>
    <w:tmpl w:val="A8A68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37E0E"/>
    <w:multiLevelType w:val="hybridMultilevel"/>
    <w:tmpl w:val="4C864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8314A"/>
    <w:multiLevelType w:val="hybridMultilevel"/>
    <w:tmpl w:val="419C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D2BD0"/>
    <w:multiLevelType w:val="hybridMultilevel"/>
    <w:tmpl w:val="F1DC3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E62B1"/>
    <w:multiLevelType w:val="hybridMultilevel"/>
    <w:tmpl w:val="BEB01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44A42"/>
    <w:multiLevelType w:val="hybridMultilevel"/>
    <w:tmpl w:val="29805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541590">
    <w:abstractNumId w:val="0"/>
  </w:num>
  <w:num w:numId="2" w16cid:durableId="381366404">
    <w:abstractNumId w:val="10"/>
  </w:num>
  <w:num w:numId="3" w16cid:durableId="1454784756">
    <w:abstractNumId w:val="6"/>
  </w:num>
  <w:num w:numId="4" w16cid:durableId="107626679">
    <w:abstractNumId w:val="8"/>
  </w:num>
  <w:num w:numId="5" w16cid:durableId="11609060">
    <w:abstractNumId w:val="1"/>
  </w:num>
  <w:num w:numId="6" w16cid:durableId="1433620883">
    <w:abstractNumId w:val="9"/>
  </w:num>
  <w:num w:numId="7" w16cid:durableId="1515340041">
    <w:abstractNumId w:val="5"/>
  </w:num>
  <w:num w:numId="8" w16cid:durableId="1219633802">
    <w:abstractNumId w:val="11"/>
  </w:num>
  <w:num w:numId="9" w16cid:durableId="138961613">
    <w:abstractNumId w:val="4"/>
  </w:num>
  <w:num w:numId="10" w16cid:durableId="1097018673">
    <w:abstractNumId w:val="2"/>
  </w:num>
  <w:num w:numId="11" w16cid:durableId="2135443188">
    <w:abstractNumId w:val="7"/>
  </w:num>
  <w:num w:numId="12" w16cid:durableId="1523085266">
    <w:abstractNumId w:val="12"/>
  </w:num>
  <w:num w:numId="13" w16cid:durableId="2067796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89"/>
    <w:rsid w:val="000010A6"/>
    <w:rsid w:val="00007D16"/>
    <w:rsid w:val="00010F29"/>
    <w:rsid w:val="000110AC"/>
    <w:rsid w:val="00032126"/>
    <w:rsid w:val="00041949"/>
    <w:rsid w:val="000645B3"/>
    <w:rsid w:val="000A453F"/>
    <w:rsid w:val="000C72DD"/>
    <w:rsid w:val="000C7378"/>
    <w:rsid w:val="000E2CAD"/>
    <w:rsid w:val="00100DCC"/>
    <w:rsid w:val="00130D42"/>
    <w:rsid w:val="00141CCD"/>
    <w:rsid w:val="00144244"/>
    <w:rsid w:val="00157719"/>
    <w:rsid w:val="00171F44"/>
    <w:rsid w:val="00195D6E"/>
    <w:rsid w:val="001A5327"/>
    <w:rsid w:val="001B6C45"/>
    <w:rsid w:val="00220C6B"/>
    <w:rsid w:val="00223837"/>
    <w:rsid w:val="00227265"/>
    <w:rsid w:val="002761A0"/>
    <w:rsid w:val="002810C0"/>
    <w:rsid w:val="002A1E62"/>
    <w:rsid w:val="002C002E"/>
    <w:rsid w:val="002C79CC"/>
    <w:rsid w:val="002E0C10"/>
    <w:rsid w:val="002E7172"/>
    <w:rsid w:val="002F1D1C"/>
    <w:rsid w:val="0031465F"/>
    <w:rsid w:val="003319E2"/>
    <w:rsid w:val="0034069E"/>
    <w:rsid w:val="00344C5A"/>
    <w:rsid w:val="00382124"/>
    <w:rsid w:val="00396B42"/>
    <w:rsid w:val="003C54F6"/>
    <w:rsid w:val="003F3840"/>
    <w:rsid w:val="0040086D"/>
    <w:rsid w:val="00401780"/>
    <w:rsid w:val="00410CEB"/>
    <w:rsid w:val="0042357B"/>
    <w:rsid w:val="00474EEB"/>
    <w:rsid w:val="00476641"/>
    <w:rsid w:val="004957C3"/>
    <w:rsid w:val="00530124"/>
    <w:rsid w:val="00587E3E"/>
    <w:rsid w:val="005A4220"/>
    <w:rsid w:val="005C424D"/>
    <w:rsid w:val="005D1DA6"/>
    <w:rsid w:val="005D7BF5"/>
    <w:rsid w:val="00601A58"/>
    <w:rsid w:val="0060221C"/>
    <w:rsid w:val="006203A3"/>
    <w:rsid w:val="00634EB4"/>
    <w:rsid w:val="006368BC"/>
    <w:rsid w:val="00652FDE"/>
    <w:rsid w:val="006A54B7"/>
    <w:rsid w:val="006D63C4"/>
    <w:rsid w:val="006E5D5F"/>
    <w:rsid w:val="006F0AE5"/>
    <w:rsid w:val="00707813"/>
    <w:rsid w:val="00726CAE"/>
    <w:rsid w:val="00740B5F"/>
    <w:rsid w:val="007648CC"/>
    <w:rsid w:val="00775610"/>
    <w:rsid w:val="007843C7"/>
    <w:rsid w:val="007962C5"/>
    <w:rsid w:val="007B2D2E"/>
    <w:rsid w:val="007E6318"/>
    <w:rsid w:val="007F1230"/>
    <w:rsid w:val="007F1B5B"/>
    <w:rsid w:val="00812C72"/>
    <w:rsid w:val="00821C56"/>
    <w:rsid w:val="0088383D"/>
    <w:rsid w:val="00884088"/>
    <w:rsid w:val="008C3104"/>
    <w:rsid w:val="008E7DC9"/>
    <w:rsid w:val="00901697"/>
    <w:rsid w:val="009323C0"/>
    <w:rsid w:val="00937D00"/>
    <w:rsid w:val="00957BB8"/>
    <w:rsid w:val="00960762"/>
    <w:rsid w:val="00973D89"/>
    <w:rsid w:val="009846DF"/>
    <w:rsid w:val="00990BBD"/>
    <w:rsid w:val="00993476"/>
    <w:rsid w:val="009F528C"/>
    <w:rsid w:val="009F6765"/>
    <w:rsid w:val="009F68EC"/>
    <w:rsid w:val="00A011F8"/>
    <w:rsid w:val="00A02C72"/>
    <w:rsid w:val="00A053E3"/>
    <w:rsid w:val="00A40B4D"/>
    <w:rsid w:val="00A41D0A"/>
    <w:rsid w:val="00A51208"/>
    <w:rsid w:val="00A7478E"/>
    <w:rsid w:val="00A95B3B"/>
    <w:rsid w:val="00AA1968"/>
    <w:rsid w:val="00AC3D59"/>
    <w:rsid w:val="00AE4DCC"/>
    <w:rsid w:val="00B12BA3"/>
    <w:rsid w:val="00B36F5D"/>
    <w:rsid w:val="00B74EF8"/>
    <w:rsid w:val="00B76A0F"/>
    <w:rsid w:val="00B86997"/>
    <w:rsid w:val="00B97D8E"/>
    <w:rsid w:val="00BA6119"/>
    <w:rsid w:val="00BF4EE9"/>
    <w:rsid w:val="00BF798D"/>
    <w:rsid w:val="00C1451D"/>
    <w:rsid w:val="00C1502C"/>
    <w:rsid w:val="00C324CB"/>
    <w:rsid w:val="00C47773"/>
    <w:rsid w:val="00C605D7"/>
    <w:rsid w:val="00C616FF"/>
    <w:rsid w:val="00C70DED"/>
    <w:rsid w:val="00C73559"/>
    <w:rsid w:val="00C7470D"/>
    <w:rsid w:val="00CB2998"/>
    <w:rsid w:val="00CE5A71"/>
    <w:rsid w:val="00CF2134"/>
    <w:rsid w:val="00CF3712"/>
    <w:rsid w:val="00D00FFC"/>
    <w:rsid w:val="00D120D1"/>
    <w:rsid w:val="00D26DCA"/>
    <w:rsid w:val="00D40517"/>
    <w:rsid w:val="00D64057"/>
    <w:rsid w:val="00D67C27"/>
    <w:rsid w:val="00D96D1B"/>
    <w:rsid w:val="00DF0945"/>
    <w:rsid w:val="00DF444A"/>
    <w:rsid w:val="00E00741"/>
    <w:rsid w:val="00E076C4"/>
    <w:rsid w:val="00E2776D"/>
    <w:rsid w:val="00E30E46"/>
    <w:rsid w:val="00E33088"/>
    <w:rsid w:val="00E603F0"/>
    <w:rsid w:val="00E62F85"/>
    <w:rsid w:val="00EA5457"/>
    <w:rsid w:val="00ED2187"/>
    <w:rsid w:val="00EE2F47"/>
    <w:rsid w:val="00EE4142"/>
    <w:rsid w:val="00EF1721"/>
    <w:rsid w:val="00F32CCF"/>
    <w:rsid w:val="00F43FAB"/>
    <w:rsid w:val="00F4677F"/>
    <w:rsid w:val="00F47581"/>
    <w:rsid w:val="00F6720C"/>
    <w:rsid w:val="00F67AC8"/>
    <w:rsid w:val="00F77A42"/>
    <w:rsid w:val="00F80E85"/>
    <w:rsid w:val="00F85C90"/>
    <w:rsid w:val="00FB1052"/>
    <w:rsid w:val="00FD436A"/>
    <w:rsid w:val="00FD521E"/>
    <w:rsid w:val="00FD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5FA2D"/>
  <w15:docId w15:val="{8479B0AB-F399-4EE9-ACA5-A1495F84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3D89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02C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C72"/>
  </w:style>
  <w:style w:type="paragraph" w:styleId="Footer">
    <w:name w:val="footer"/>
    <w:basedOn w:val="Normal"/>
    <w:link w:val="FooterChar"/>
    <w:uiPriority w:val="99"/>
    <w:unhideWhenUsed/>
    <w:rsid w:val="00A02C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C72"/>
  </w:style>
  <w:style w:type="paragraph" w:styleId="BodyText">
    <w:name w:val="Body Text"/>
    <w:basedOn w:val="Normal"/>
    <w:link w:val="BodyTextChar"/>
    <w:rsid w:val="00F80E85"/>
    <w:rPr>
      <w:rFonts w:ascii="Arial" w:eastAsia="Times New Roman" w:hAnsi="Arial" w:cs="Arial"/>
      <w:sz w:val="20"/>
      <w:szCs w:val="16"/>
    </w:rPr>
  </w:style>
  <w:style w:type="character" w:customStyle="1" w:styleId="BodyTextChar">
    <w:name w:val="Body Text Char"/>
    <w:basedOn w:val="DefaultParagraphFont"/>
    <w:link w:val="BodyText"/>
    <w:rsid w:val="00F80E85"/>
    <w:rPr>
      <w:rFonts w:ascii="Arial" w:eastAsia="Times New Roman" w:hAnsi="Arial" w:cs="Arial"/>
      <w:sz w:val="20"/>
      <w:szCs w:val="16"/>
    </w:rPr>
  </w:style>
  <w:style w:type="character" w:styleId="Hyperlink">
    <w:name w:val="Hyperlink"/>
    <w:basedOn w:val="DefaultParagraphFont"/>
    <w:uiPriority w:val="99"/>
    <w:unhideWhenUsed/>
    <w:rsid w:val="00171F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0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0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1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21:35:52.35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0 571 24575,'45'39'0,"2"-2"0,1-2 0,1-2 0,73 35 0,-101-57 0,2-1 0,-1-1 0,1 0 0,1-2 0,0-1 0,-1-1 0,2-1 0,-1-1 0,0-1 0,1-2 0,-1 0 0,1-1 0,-1-2 0,0 0 0,0-2 0,0 0 0,42-17 0,-31 10 0,-2-2 0,1-2 0,51-33 0,-73 41 0,0-1 0,0-1 0,0 0 0,-2 0 0,1-1 0,-1-1 0,-1 0 0,0 0 0,0 0 0,-1-1 0,10-24 0,-9 10 0,0 0 0,-2-1 0,-1 0 0,-1-1 0,1-40 0,-5 23 0,-2-1 0,-10-73 0,11 125 0,0 1 0,-1 0 0,1 0 0,-1 0 0,-2 6 0,-1 14 0,-11 194 0,-19 129 0,26-309 0,-1 0 0,-2 0 0,-2-1 0,-1-1 0,-2-1 0,-35 59 0,25-54 0,-3-1 0,-1-2 0,-1-1 0,-53 48 0,54-65-1365</inkml:trace>
  <inkml:trace contextRef="#ctx0" brushRef="#br0" timeOffset="666.34">1556 136 24575,'0'5'0,"-1"1"0,0-1 0,-1 0 0,1 0 0,-1 0 0,0 0 0,-4 6 0,-3 10 0,-24 59 0,-3-2 0,-3-1 0,-4-2 0,-3-2 0,-3-2 0,-3-2 0,-3-3 0,-3-2 0,-73 62 0,104-103 0,-1-1 0,-1-2 0,-1-1 0,-1-1 0,-1-1 0,0-2 0,-1-1 0,-58 16 0,74-26 0,0-1 0,-1 0 0,1-1 0,-1-1 0,1 0 0,-1-1 0,0-2 0,1 1 0,-1-2 0,1 0 0,0-1 0,0-1 0,0-1 0,1 0 0,-1-1 0,2-1 0,-1 0 0,1-1 0,-19-16 0,28 21 0,1 0 0,0-1 0,0 0 0,0 0 0,1 0 0,0-1 0,0 0 0,0 0 0,0 0 0,1 0 0,0 0 0,1-1 0,-1 1 0,1-1 0,1 0 0,-1 1 0,0-13 0,2 9 0,0 0 0,1 0 0,0 0 0,1 0 0,0 0 0,0 1 0,1-1 0,1 1 0,-1-1 0,2 1 0,9-16 0,1 4 0,1 0 0,0 1 0,2 0 0,0 2 0,1 0 0,1 1 0,1 2 0,0-1 0,1 2 0,0 1 0,1 1 0,1 1 0,0 1 0,30-8 0,-15 6 0,1 2 0,0 2 0,1 1 0,0 2 0,0 2 0,0 2 0,0 2 0,56 8 0,-65-4 0,1 2 0,-1 1 0,0 1 0,-1 2 0,0 1 0,-1 2 0,0 0 0,-1 2 0,-1 2 0,-1 0 0,0 2 0,-1 1 0,-2 1 0,0 1 0,-1 1 0,-1 1 0,-2 1 0,0 1 0,-2 0 0,-1 2 0,-1 0 0,-2 1 0,18 52 0,-17-31 0,-2 0 0,-2 1 0,-2 0 0,-3 1 0,-1 58 0,-23 266 0,2-145 0,16-223-1365</inkml:trace>
  <inkml:trace contextRef="#ctx0" brushRef="#br0" timeOffset="2846.92">219 686 24575,'56'77'0,"72"75"0,-58-71 0,-20-22 0,4 8 0,4-2 0,74 64 0,-112-112 0,0-1 0,1-1 0,1-1 0,0-1 0,1-1 0,0-1 0,1-1 0,0-1 0,0-1 0,1-1 0,44 7 0,-38-12 0,0-1 0,-1-2 0,1 0 0,-1-3 0,0 0 0,1-2 0,-2-1 0,1-1 0,-1-2 0,-1-1 0,1-1 0,-2-1 0,0-2 0,-1 0 0,0-2 0,-1-1 0,-1-1 0,-1-1 0,-1-1 0,0-1 0,23-32 0,19-36 0,-3-2 0,-5-2 0,59-137 0,-113 230 0,-2 7 0,-4 24 0,-8 40 0,-18 52 0,-10 53 0,40-174 0,-1-1 0,1 0 0,0 0 0,0 1 0,0-1 0,0 0 0,0 0 0,0 1 0,0-1 0,0 0 0,0 1 0,0-1 0,0 0 0,0 0 0,0 1 0,0-1 0,0 0 0,0 1 0,0-1 0,0 0 0,0 0 0,1 1 0,-1-1 0,0 0 0,0 0 0,0 1 0,0-1 0,1 0 0,-1 0 0,0 0 0,0 1 0,0-1 0,1 0 0,-1 0 0,0 0 0,0 0 0,1 0 0,-1 1 0,0-1 0,1 0 0,-1 0 0,0 0 0,0 0 0,1 0 0,-1 0 0,0 0 0,0 0 0,1 0 0,-1 0 0,0 0 0,1 0 0,-1 0 0,0 0 0,0 0 0,1 0 0,-1 0 0,0-1 0,1 1 0,-1 0 0,0 0 0,0 0 0,0 0 0,1-1 0,-1 1 0,0 0 0,0 0 0,1 0 0,-1-1 0,25-17 0,-19 13 0,27-22 0,-2-2 0,0-1 0,-3-1 0,48-66 0,81-156 0,-138 220 0,16-24 0,40-77 0,-72 134 0,0 8 0,1 11 0,-2 10 0,0 1 0,-2 0 0,-5 40 0,-20 90 0,18-119 0,-12 47 0,11-59 0,2 1 0,0 0 0,-1 48 0,9-84 0,0 0 0,0 0 0,1 0 0,0 0 0,0 0 0,5-5 0,5-12 0,39-84 0,-16 30 0,3 1 0,58-81 0,-94 153 0,-2 1 0,1 0 0,0 0 0,0 1 0,0-1 0,0 1 0,0-1 0,1 1 0,-1 0 0,6-4 0,-11 37 0,-3 125 0,-34 205 0,33-316 0,6-30 0,4-27 0,22-87 0,4 1 0,5 2 0,4 2 0,55-100 0,-95 256 0,3-20 0,-24 282 0,3-85 0,20-234 0,-1 0 0,1 0 0,0 0 0,0 0 0,0-1 0,1 1 0,2 10 0,-3-14 0,1 0 0,-1 0 0,1 0 0,-1-1 0,1 1 0,0 0 0,-1 0 0,1 0 0,0-1 0,0 1 0,0 0 0,0-1 0,-1 1 0,1-1 0,0 1 0,0-1 0,0 1 0,0-1 0,0 0 0,0 0 0,0 1 0,0-1 0,0 0 0,0 0 0,1 0 0,-1 0 0,0 0 0,0 0 0,0 0 0,0 0 0,0-1 0,0 1 0,0 0 0,0-1 0,0 1 0,0 0 0,0-1 0,0 1 0,1-2 0,21-8 0,0-1 0,-1-2 0,0 0 0,-1-1 0,29-25 0,89-93 0,-77 68 0,-3-2 0,-3-3 0,-3-3 0,69-121 0,-111 174 0,-2-1 0,-1 1 0,0-2 0,-2 1 0,0-1 0,4-28 0,-9 41 0,0 0 0,-1 0 0,0 1 0,0-1 0,-1 0 0,0 0 0,0 1 0,-1-1 0,0 0 0,0 1 0,-1 0 0,0-1 0,0 1 0,-1 0 0,1 1 0,-2-1 0,1 1 0,-1-1 0,0 1 0,-9-8 0,4 6 0,-1 0 0,1 1 0,-1 0 0,-1 1 0,1 0 0,-1 1 0,0 1 0,0 0 0,-1 0 0,1 1 0,-1 1 0,1 0 0,-1 0 0,0 1 0,0 1 0,0 1 0,0-1 0,-18 5 0,2 0 0,1 2 0,1 0 0,-1 2 0,2 1 0,-1 2 0,1 0 0,-30 20 0,28-14 0,2 1 0,0 0 0,2 2 0,0 1 0,1 2 0,1 0 0,2 1 0,-34 53 0,45-64 0,2-1 0,0 2 0,0-1 0,2 1 0,0 0 0,0 0 0,2 1 0,-1-1 0,2 1 0,0 0 0,1-1 0,1 1 0,0 0 0,2 0 0,-1 0 0,2-1 0,0 1 0,1-1 0,0 0 0,9 19 0,-2-11 0,2 0 0,1-1 0,1-1 0,1 0 0,0-1 0,2-1 0,20 19 0,151 112 0,-120-99 0,-14-10 0,-1 3 0,-2 2 0,56 64 0,-95-95 0,0 1 0,-1 1 0,-1 0 0,-1 1 0,0 0 0,-1 1 0,-1 0 0,-1 0 0,0 0 0,-2 1 0,0 0 0,-1 1 0,-1-1 0,-1 0 0,-1 30 0,-4-24 0,-1-1 0,-1 0 0,-1 0 0,-1 0 0,-1-1 0,-1 0 0,-1-1 0,-2 0 0,0 0 0,-1-1 0,-1-1 0,-1 0 0,-30 31 0,15-21 0,-1-2 0,-1 0 0,-1-3 0,-1 0 0,-2-2 0,0-2 0,-56 25 0,70-38 0,0 0 0,0-1 0,-1-1 0,0-1 0,-31 4 0,47-9 0,0-1 0,1 1 0,-1-1 0,0-1 0,0 1 0,0-1 0,0 0 0,0-1 0,0 1 0,1-1 0,-1-1 0,1 1 0,-1-1 0,1 0 0,0-1 0,0 0 0,1 1 0,-1-2 0,1 1 0,0-1 0,0 0 0,-7-8 0,3 0 0,2-1 0,0 1 0,1-1 0,0 0 0,1-1 0,0 1 0,1-1 0,1 0 0,1 0 0,0 0 0,1-1 0,0 1 0,2-15 0,2-13 0,1 0 0,3 0 0,18-62 0,5 11 0,3 1 0,5 2 0,79-136 0,181-242 0,-83 165 0,132-202 0,-335 488 0,-3 5 0,-1 1 0,-1-1 0,0-1 0,-1 1 0,6-20 0,-12 33 0,0-1 0,1 1 0,-1-1 0,0 1 0,0-1 0,0 1 0,0-1 0,1 1 0,-1-1 0,0 1 0,0-1 0,0 1 0,0-1 0,0 1 0,0 0 0,-1-1 0,1 1 0,0-1 0,0 1 0,0-1 0,0 1 0,0-1 0,-1 1 0,1-1 0,0 1 0,0 0 0,-1-1 0,1 1 0,0-1 0,-1 1 0,1 0 0,-1-1 0,1 1 0,0 0 0,-1 0 0,1-1 0,-1 1 0,1 0 0,0 0 0,-1-1 0,1 1 0,-1 0 0,1 0 0,-1 0 0,1 0 0,-1 0 0,1 0 0,-1 0 0,1 0 0,-1 0 0,1 0 0,-1 0 0,0 0 0,-29 9 0,0 4 0,1 2 0,1 1 0,0 1 0,1 1 0,0 2 0,2 0 0,1 2 0,0 1 0,-34 43 0,50-56 0,1 1 0,0 1 0,1-1 0,0 1 0,1 0 0,0 0 0,1 1 0,1-1 0,-1 1 0,2 0 0,0 0 0,1 0 0,0 21 0,2-14 0,2 1 0,0-1 0,1-1 0,1 1 0,1 0 0,1-1 0,0 0 0,12 19 0,25 40 0,102 133 0,17 27 0,-145-206 0,-2-1 0,-1 2 0,-2 0 0,-1 0 0,-1 1 0,6 38 0,-14-54 0,-1 0 0,-1-1 0,0 1 0,-1 0 0,-1 0 0,-1 0 0,-1-1 0,0 1 0,-1-1 0,-1 0 0,-1 0 0,0 0 0,-1-1 0,-1 0 0,0 0 0,-1-1 0,-1 0 0,-1 0 0,0-1 0,0-1 0,-1 0 0,-1 0 0,-1-1 0,1-1 0,-2 0 0,-29 16 0,41-25 0,0 0 0,-1 0 0,1-1 0,0 0 0,-1 1 0,1-1 0,-1 0 0,1-1 0,-1 1 0,1-1 0,-1 1 0,0-1 0,1 0 0,-1 0 0,1-1 0,-1 1 0,1-1 0,-1 0 0,1 0 0,-1 0 0,1 0 0,-1 0 0,1-1 0,0 0 0,0 1 0,0-1 0,0 0 0,0-1 0,0 1 0,0 0 0,1-1 0,-5-5 0,1-1 0,0-1 0,1 1 0,0-1 0,1-1 0,-1 1 0,2 0 0,0-1 0,0 0 0,-2-21 0,2-4 0,2 0 0,2 0 0,1 1 0,2-1 0,1 1 0,2-1 0,14-42 0,10-17 0,62-126 0,29-25 0,297-438 0,-371 619 0,-43 60-1365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80C40-D624-4052-827D-A2D3232B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Education</Company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Morrow, Deborah</dc:creator>
  <cp:lastModifiedBy>Theresa Knipe</cp:lastModifiedBy>
  <cp:revision>2</cp:revision>
  <cp:lastPrinted>2017-04-14T12:21:00Z</cp:lastPrinted>
  <dcterms:created xsi:type="dcterms:W3CDTF">2025-02-05T17:18:00Z</dcterms:created>
  <dcterms:modified xsi:type="dcterms:W3CDTF">2025-02-05T17:18:00Z</dcterms:modified>
</cp:coreProperties>
</file>