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76CC3" w:rsidP="00776CC3" w:rsidRDefault="00776CC3" w14:paraId="112A85F7" w14:textId="77777777">
      <w:pPr>
        <w:spacing w:line="240" w:lineRule="auto"/>
        <w:rPr>
          <w:rFonts w:ascii="Comic Sans MS" w:hAnsi="Comic Sans MS"/>
          <w:b/>
          <w:sz w:val="24"/>
          <w:szCs w:val="24"/>
          <w:u w:val="single"/>
        </w:rPr>
      </w:pPr>
      <w:bookmarkStart w:name="_GoBack" w:id="0"/>
      <w:bookmarkEnd w:id="0"/>
    </w:p>
    <w:p w:rsidRPr="003002B5" w:rsidR="00776CC3" w:rsidP="00776CC3" w:rsidRDefault="00E8538C" w14:paraId="68EB2609" w14:textId="7F465167">
      <w:pPr>
        <w:spacing w:line="360" w:lineRule="auto"/>
        <w:jc w:val="center"/>
        <w:rPr>
          <w:noProof/>
          <w:sz w:val="28"/>
        </w:rPr>
      </w:pPr>
      <w:r w:rsidRPr="00BF47E2">
        <w:rPr>
          <w:rFonts w:ascii="Comic Sans MS" w:hAnsi="Comic Sans MS" w:cs="Arial"/>
          <w:noProof/>
          <w:szCs w:val="20"/>
        </w:rPr>
        <w:drawing>
          <wp:inline distT="0" distB="0" distL="0" distR="0" wp14:anchorId="60C75A2C" wp14:editId="30BDA9AF">
            <wp:extent cx="1584960" cy="1196340"/>
            <wp:effectExtent l="0" t="0" r="0" b="3810"/>
            <wp:docPr id="1" name="Picture 1" descr="Description: http://www.lehighchildrensacademy.com/images/logo_hand_pri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lehighchildrensacademy.com/images/logo_hand_prin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960" cy="1196340"/>
                    </a:xfrm>
                    <a:prstGeom prst="rect">
                      <a:avLst/>
                    </a:prstGeom>
                    <a:noFill/>
                    <a:ln>
                      <a:noFill/>
                    </a:ln>
                  </pic:spPr>
                </pic:pic>
              </a:graphicData>
            </a:graphic>
          </wp:inline>
        </w:drawing>
      </w:r>
    </w:p>
    <w:p w:rsidRPr="003002B5" w:rsidR="00776CC3" w:rsidP="00776CC3" w:rsidRDefault="00776CC3" w14:paraId="596D8BC6" w14:textId="77777777">
      <w:pPr>
        <w:spacing w:line="360" w:lineRule="auto"/>
        <w:jc w:val="center"/>
        <w:rPr>
          <w:rFonts w:ascii="Comic Sans MS" w:hAnsi="Comic Sans MS"/>
          <w:noProof/>
          <w:sz w:val="28"/>
          <w:u w:val="single"/>
        </w:rPr>
      </w:pPr>
      <w:r>
        <w:rPr>
          <w:rFonts w:ascii="Comic Sans MS" w:hAnsi="Comic Sans MS"/>
          <w:noProof/>
          <w:sz w:val="28"/>
          <w:u w:val="single"/>
        </w:rPr>
        <w:t>Mini Cowper Pres</w:t>
      </w:r>
      <w:r w:rsidRPr="003002B5">
        <w:rPr>
          <w:rFonts w:ascii="Comic Sans MS" w:hAnsi="Comic Sans MS"/>
          <w:noProof/>
          <w:sz w:val="28"/>
          <w:u w:val="single"/>
        </w:rPr>
        <w:t>chool</w:t>
      </w:r>
    </w:p>
    <w:p w:rsidR="00776CC3" w:rsidP="00776CC3" w:rsidRDefault="00776CC3" w14:paraId="3A4D28C2" w14:textId="77777777">
      <w:pPr>
        <w:spacing w:line="360" w:lineRule="auto"/>
        <w:jc w:val="center"/>
        <w:rPr>
          <w:rFonts w:ascii="Comic Sans MS" w:hAnsi="Comic Sans MS"/>
          <w:noProof/>
        </w:rPr>
      </w:pPr>
      <w:r>
        <w:rPr>
          <w:rFonts w:ascii="Comic Sans MS" w:hAnsi="Comic Sans MS"/>
          <w:noProof/>
        </w:rPr>
        <w:t>Birch Green, Nr Hertford, SG14 2LR</w:t>
      </w:r>
    </w:p>
    <w:p w:rsidR="00776CC3" w:rsidP="00776CC3" w:rsidRDefault="00776CC3" w14:paraId="29A440C6" w14:textId="77777777">
      <w:pPr>
        <w:spacing w:line="360" w:lineRule="auto"/>
        <w:jc w:val="center"/>
        <w:rPr>
          <w:rFonts w:ascii="Comic Sans MS" w:hAnsi="Comic Sans MS" w:cs="Arial"/>
        </w:rPr>
      </w:pPr>
      <w:r>
        <w:rPr>
          <w:rFonts w:ascii="Comic Sans MS" w:hAnsi="Comic Sans MS"/>
          <w:noProof/>
        </w:rPr>
        <w:t>01992 679844</w:t>
      </w:r>
    </w:p>
    <w:p w:rsidRPr="00776CC3" w:rsidR="00776CC3" w:rsidP="00776CC3" w:rsidRDefault="00776CC3" w14:paraId="08D98F85" w14:textId="77777777">
      <w:pPr>
        <w:spacing w:line="360" w:lineRule="auto"/>
        <w:jc w:val="center"/>
        <w:rPr>
          <w:rFonts w:ascii="Comic Sans MS" w:hAnsi="Comic Sans MS" w:cs="Arial"/>
        </w:rPr>
      </w:pPr>
    </w:p>
    <w:p w:rsidRPr="00776CC3" w:rsidR="00BB6045" w:rsidP="00776CC3" w:rsidRDefault="00BB6045" w14:paraId="4F290373" w14:textId="77777777">
      <w:pPr>
        <w:spacing w:line="240" w:lineRule="auto"/>
        <w:rPr>
          <w:rFonts w:ascii="Comic Sans MS" w:hAnsi="Comic Sans MS"/>
          <w:sz w:val="28"/>
          <w:szCs w:val="24"/>
          <w:u w:val="single"/>
        </w:rPr>
      </w:pPr>
      <w:r w:rsidRPr="00776CC3">
        <w:rPr>
          <w:rFonts w:ascii="Comic Sans MS" w:hAnsi="Comic Sans MS"/>
          <w:sz w:val="28"/>
          <w:szCs w:val="24"/>
          <w:u w:val="single"/>
        </w:rPr>
        <w:t>Admissions</w:t>
      </w:r>
    </w:p>
    <w:p w:rsidR="00776CC3" w:rsidP="00776CC3" w:rsidRDefault="00776CC3" w14:paraId="358D3B38" w14:textId="77777777">
      <w:pPr>
        <w:spacing w:line="360" w:lineRule="auto"/>
        <w:rPr>
          <w:rFonts w:ascii="Arial" w:hAnsi="Arial" w:cs="Arial"/>
        </w:rPr>
      </w:pPr>
    </w:p>
    <w:p w:rsidRPr="00337045" w:rsidR="00337045" w:rsidP="00184738" w:rsidRDefault="00776CC3" w14:paraId="0AACF9B1" w14:textId="11C2EBAE">
      <w:pPr>
        <w:spacing w:line="240" w:lineRule="auto"/>
        <w:rPr>
          <w:rFonts w:ascii="Comic Sans MS" w:hAnsi="Comic Sans MS"/>
        </w:rPr>
      </w:pPr>
      <w:r w:rsidRPr="00337045">
        <w:rPr>
          <w:rFonts w:ascii="Comic Sans MS" w:hAnsi="Comic Sans MS"/>
        </w:rPr>
        <w:t>As a committee run pre-school</w:t>
      </w:r>
      <w:r w:rsidR="00184738">
        <w:rPr>
          <w:rFonts w:ascii="Comic Sans MS" w:hAnsi="Comic Sans MS"/>
        </w:rPr>
        <w:t xml:space="preserve"> we wish to make our setting as </w:t>
      </w:r>
      <w:r w:rsidRPr="00337045">
        <w:rPr>
          <w:rFonts w:ascii="Comic Sans MS" w:hAnsi="Comic Sans MS"/>
        </w:rPr>
        <w:t>accessible</w:t>
      </w:r>
      <w:r w:rsidR="00184738">
        <w:rPr>
          <w:rFonts w:ascii="Comic Sans MS" w:hAnsi="Comic Sans MS"/>
        </w:rPr>
        <w:t xml:space="preserve"> as possible for everyone</w:t>
      </w:r>
      <w:r w:rsidRPr="00337045">
        <w:rPr>
          <w:rFonts w:ascii="Comic Sans MS" w:hAnsi="Comic Sans MS"/>
        </w:rPr>
        <w:t xml:space="preserve">. We aim to ensure that </w:t>
      </w:r>
      <w:r w:rsidR="00184738">
        <w:rPr>
          <w:rFonts w:ascii="Comic Sans MS" w:hAnsi="Comic Sans MS"/>
        </w:rPr>
        <w:t xml:space="preserve">children and families </w:t>
      </w:r>
      <w:r w:rsidRPr="00337045">
        <w:rPr>
          <w:rFonts w:ascii="Comic Sans MS" w:hAnsi="Comic Sans MS"/>
        </w:rPr>
        <w:t xml:space="preserve">have access to the setting through open, fair and clearly communicated procedures. We welcome all parents, relatives and carers. </w:t>
      </w:r>
      <w:r w:rsidRPr="00337045" w:rsidR="00337045">
        <w:rPr>
          <w:rFonts w:ascii="Comic Sans MS" w:hAnsi="Comic Sans MS"/>
        </w:rPr>
        <w:t xml:space="preserve">Children can attend our pre-school from </w:t>
      </w:r>
      <w:r w:rsidR="00184738">
        <w:rPr>
          <w:rFonts w:ascii="Comic Sans MS" w:hAnsi="Comic Sans MS"/>
        </w:rPr>
        <w:t>2 years old</w:t>
      </w:r>
      <w:r w:rsidRPr="00337045" w:rsidR="00337045">
        <w:rPr>
          <w:rFonts w:ascii="Comic Sans MS" w:hAnsi="Comic Sans MS"/>
        </w:rPr>
        <w:t xml:space="preserve"> until full time school age, regardless of whether they are toilet trained.</w:t>
      </w:r>
    </w:p>
    <w:p w:rsidRPr="00337045" w:rsidR="00337045" w:rsidP="00337045" w:rsidRDefault="00184738" w14:paraId="0A791FC4" w14:textId="34E83378">
      <w:pPr>
        <w:pStyle w:val="ListParagraph"/>
        <w:numPr>
          <w:ilvl w:val="0"/>
          <w:numId w:val="9"/>
        </w:numPr>
        <w:spacing w:line="240" w:lineRule="auto"/>
        <w:rPr>
          <w:rFonts w:ascii="Comic Sans MS" w:hAnsi="Comic Sans MS"/>
        </w:rPr>
      </w:pPr>
      <w:r>
        <w:rPr>
          <w:rFonts w:ascii="Comic Sans MS" w:hAnsi="Comic Sans MS"/>
        </w:rPr>
        <w:t>Our aim is</w:t>
      </w:r>
      <w:r w:rsidRPr="00337045" w:rsidR="00337045">
        <w:rPr>
          <w:rFonts w:ascii="Comic Sans MS" w:hAnsi="Comic Sans MS"/>
        </w:rPr>
        <w:t xml:space="preserve"> to accommodate each child from the date stated on their application form. However, we are unable to guarantee specific start dates as this is </w:t>
      </w:r>
      <w:r w:rsidRPr="00337045">
        <w:rPr>
          <w:rFonts w:ascii="Comic Sans MS" w:hAnsi="Comic Sans MS"/>
        </w:rPr>
        <w:t>dependent</w:t>
      </w:r>
      <w:r w:rsidRPr="00337045" w:rsidR="00337045">
        <w:rPr>
          <w:rFonts w:ascii="Comic Sans MS" w:hAnsi="Comic Sans MS"/>
        </w:rPr>
        <w:t xml:space="preserve"> on spaces available at the time. Parents/carers will normally be notified around the middle of the term before the child is due to start.</w:t>
      </w:r>
    </w:p>
    <w:p w:rsidRPr="00337045" w:rsidR="00337045" w:rsidP="00337045" w:rsidRDefault="00337045" w14:paraId="7C5B769F" w14:textId="77777777">
      <w:pPr>
        <w:pStyle w:val="ListParagraph"/>
        <w:numPr>
          <w:ilvl w:val="0"/>
          <w:numId w:val="9"/>
        </w:numPr>
        <w:spacing w:line="240" w:lineRule="auto"/>
        <w:rPr>
          <w:rFonts w:ascii="Comic Sans MS" w:hAnsi="Comic Sans MS"/>
        </w:rPr>
      </w:pPr>
      <w:r w:rsidRPr="00337045">
        <w:rPr>
          <w:rFonts w:ascii="Comic Sans MS" w:hAnsi="Comic Sans MS"/>
        </w:rPr>
        <w:t>We arrange a waiting list by the following priority</w:t>
      </w:r>
    </w:p>
    <w:p w:rsidRPr="00337045" w:rsidR="00337045" w:rsidP="00337045" w:rsidRDefault="00337045" w14:paraId="591A7862" w14:textId="77777777">
      <w:pPr>
        <w:pStyle w:val="ListParagraph"/>
        <w:numPr>
          <w:ilvl w:val="0"/>
          <w:numId w:val="3"/>
        </w:numPr>
        <w:spacing w:line="240" w:lineRule="auto"/>
        <w:rPr>
          <w:rFonts w:ascii="Comic Sans MS" w:hAnsi="Comic Sans MS"/>
        </w:rPr>
      </w:pPr>
      <w:r w:rsidRPr="00337045">
        <w:rPr>
          <w:rFonts w:ascii="Comic Sans MS" w:hAnsi="Comic Sans MS"/>
        </w:rPr>
        <w:t>Children Looked After and vulnerable children</w:t>
      </w:r>
    </w:p>
    <w:p w:rsidRPr="00337045" w:rsidR="00337045" w:rsidP="00337045" w:rsidRDefault="00337045" w14:paraId="1127A1F1" w14:textId="77777777">
      <w:pPr>
        <w:pStyle w:val="ListParagraph"/>
        <w:numPr>
          <w:ilvl w:val="0"/>
          <w:numId w:val="3"/>
        </w:numPr>
        <w:spacing w:line="240" w:lineRule="auto"/>
        <w:rPr>
          <w:rFonts w:ascii="Comic Sans MS" w:hAnsi="Comic Sans MS"/>
        </w:rPr>
      </w:pPr>
      <w:r w:rsidRPr="00337045">
        <w:rPr>
          <w:rFonts w:ascii="Comic Sans MS" w:hAnsi="Comic Sans MS"/>
        </w:rPr>
        <w:t xml:space="preserve">Siblings of children in the school, nursery or pre-school </w:t>
      </w:r>
    </w:p>
    <w:p w:rsidRPr="00337045" w:rsidR="00337045" w:rsidP="00337045" w:rsidRDefault="00337045" w14:paraId="138AA456" w14:textId="77777777">
      <w:pPr>
        <w:pStyle w:val="ListParagraph"/>
        <w:numPr>
          <w:ilvl w:val="0"/>
          <w:numId w:val="3"/>
        </w:numPr>
        <w:spacing w:line="240" w:lineRule="auto"/>
        <w:rPr>
          <w:rFonts w:ascii="Comic Sans MS" w:hAnsi="Comic Sans MS"/>
        </w:rPr>
      </w:pPr>
      <w:r w:rsidRPr="00337045">
        <w:rPr>
          <w:rFonts w:ascii="Comic Sans MS" w:hAnsi="Comic Sans MS"/>
        </w:rPr>
        <w:t>Birth date order (oldest to youngest dates of births)</w:t>
      </w:r>
    </w:p>
    <w:p w:rsidRPr="00337045" w:rsidR="00337045" w:rsidP="00337045" w:rsidRDefault="00337045" w14:paraId="72CDA59D" w14:textId="77777777">
      <w:pPr>
        <w:pStyle w:val="ListParagraph"/>
        <w:numPr>
          <w:ilvl w:val="0"/>
          <w:numId w:val="3"/>
        </w:numPr>
        <w:spacing w:line="240" w:lineRule="auto"/>
        <w:rPr>
          <w:rFonts w:ascii="Comic Sans MS" w:hAnsi="Comic Sans MS"/>
        </w:rPr>
      </w:pPr>
      <w:r w:rsidRPr="00337045">
        <w:rPr>
          <w:rFonts w:ascii="Comic Sans MS" w:hAnsi="Comic Sans MS"/>
        </w:rPr>
        <w:t xml:space="preserve">Date of application (oldest to newest applications) </w:t>
      </w:r>
    </w:p>
    <w:p w:rsidRPr="00337045" w:rsidR="00337045" w:rsidP="00337045" w:rsidRDefault="00337045" w14:paraId="2CBA03DE" w14:textId="09D54ED1">
      <w:pPr>
        <w:spacing w:line="240" w:lineRule="auto"/>
        <w:ind w:left="1440"/>
        <w:rPr>
          <w:rFonts w:ascii="Comic Sans MS" w:hAnsi="Comic Sans MS"/>
        </w:rPr>
      </w:pPr>
      <w:r w:rsidRPr="00337045">
        <w:rPr>
          <w:rFonts w:ascii="Comic Sans MS" w:hAnsi="Comic Sans MS"/>
        </w:rPr>
        <w:t xml:space="preserve">However, children eligible for government funded places will take priority over </w:t>
      </w:r>
      <w:r w:rsidR="00184738">
        <w:rPr>
          <w:rFonts w:ascii="Comic Sans MS" w:hAnsi="Comic Sans MS"/>
        </w:rPr>
        <w:t>non funded places, regardless of</w:t>
      </w:r>
      <w:r w:rsidRPr="00337045">
        <w:rPr>
          <w:rFonts w:ascii="Comic Sans MS" w:hAnsi="Comic Sans MS"/>
        </w:rPr>
        <w:t xml:space="preserve"> dates of application.</w:t>
      </w:r>
    </w:p>
    <w:p w:rsidRPr="00337045" w:rsidR="00337045" w:rsidP="00337045" w:rsidRDefault="00337045" w14:paraId="4B38AE3E" w14:textId="7E0C292D">
      <w:pPr>
        <w:pStyle w:val="ListParagraph"/>
        <w:numPr>
          <w:ilvl w:val="0"/>
          <w:numId w:val="11"/>
        </w:numPr>
        <w:spacing w:line="240" w:lineRule="auto"/>
        <w:rPr>
          <w:rFonts w:ascii="Comic Sans MS" w:hAnsi="Comic Sans MS"/>
        </w:rPr>
      </w:pPr>
      <w:r w:rsidRPr="00337045">
        <w:rPr>
          <w:rFonts w:ascii="Comic Sans MS" w:hAnsi="Comic Sans MS"/>
        </w:rPr>
        <w:t xml:space="preserve">The </w:t>
      </w:r>
      <w:r w:rsidR="00184738">
        <w:rPr>
          <w:rFonts w:ascii="Comic Sans MS" w:hAnsi="Comic Sans MS"/>
        </w:rPr>
        <w:t xml:space="preserve">preschool is open 9am to 3pm Monday to </w:t>
      </w:r>
      <w:r w:rsidR="001053B3">
        <w:rPr>
          <w:rFonts w:ascii="Comic Sans MS" w:hAnsi="Comic Sans MS"/>
        </w:rPr>
        <w:t>Friday</w:t>
      </w:r>
      <w:r w:rsidR="00184738">
        <w:rPr>
          <w:rFonts w:ascii="Comic Sans MS" w:hAnsi="Comic Sans MS"/>
        </w:rPr>
        <w:t xml:space="preserve">. Lunch club </w:t>
      </w:r>
      <w:r w:rsidR="001053B3">
        <w:rPr>
          <w:rFonts w:ascii="Comic Sans MS" w:hAnsi="Comic Sans MS"/>
        </w:rPr>
        <w:t xml:space="preserve">is </w:t>
      </w:r>
      <w:r w:rsidR="00184738">
        <w:rPr>
          <w:rFonts w:ascii="Comic Sans MS" w:hAnsi="Comic Sans MS"/>
        </w:rPr>
        <w:t>between 11:45am and 1pm</w:t>
      </w:r>
      <w:r w:rsidR="001053B3">
        <w:rPr>
          <w:rFonts w:ascii="Comic Sans MS" w:hAnsi="Comic Sans MS"/>
        </w:rPr>
        <w:t>, it is</w:t>
      </w:r>
      <w:r w:rsidR="00184738">
        <w:rPr>
          <w:rFonts w:ascii="Comic Sans MS" w:hAnsi="Comic Sans MS"/>
        </w:rPr>
        <w:t xml:space="preserve"> available for nursery children</w:t>
      </w:r>
      <w:r w:rsidR="001053B3">
        <w:rPr>
          <w:rFonts w:ascii="Comic Sans MS" w:hAnsi="Comic Sans MS"/>
        </w:rPr>
        <w:t xml:space="preserve"> </w:t>
      </w:r>
      <w:r w:rsidR="00184738">
        <w:rPr>
          <w:rFonts w:ascii="Comic Sans MS" w:hAnsi="Comic Sans MS"/>
        </w:rPr>
        <w:t>t</w:t>
      </w:r>
      <w:r w:rsidRPr="00337045">
        <w:rPr>
          <w:rFonts w:ascii="Comic Sans MS" w:hAnsi="Comic Sans MS"/>
        </w:rPr>
        <w:t>o ensure we accommodate a broad range of family need</w:t>
      </w:r>
      <w:r w:rsidR="001053B3">
        <w:rPr>
          <w:rFonts w:ascii="Comic Sans MS" w:hAnsi="Comic Sans MS"/>
        </w:rPr>
        <w:t>s</w:t>
      </w:r>
      <w:r w:rsidRPr="00337045">
        <w:rPr>
          <w:rFonts w:ascii="Comic Sans MS" w:hAnsi="Comic Sans MS"/>
        </w:rPr>
        <w:t xml:space="preserve">. </w:t>
      </w:r>
      <w:r w:rsidRPr="00337045" w:rsidR="001053B3">
        <w:rPr>
          <w:rFonts w:ascii="Comic Sans MS" w:hAnsi="Comic Sans MS"/>
        </w:rPr>
        <w:t>However,</w:t>
      </w:r>
      <w:r w:rsidRPr="00337045">
        <w:rPr>
          <w:rFonts w:ascii="Comic Sans MS" w:hAnsi="Comic Sans MS"/>
        </w:rPr>
        <w:t xml:space="preserve"> this may change subject to county funding for flexible provision. </w:t>
      </w:r>
      <w:r w:rsidR="001053B3">
        <w:rPr>
          <w:rFonts w:ascii="Comic Sans MS" w:hAnsi="Comic Sans MS"/>
        </w:rPr>
        <w:t xml:space="preserve"> We also offer nursery children the opportunity to use their </w:t>
      </w:r>
      <w:proofErr w:type="gramStart"/>
      <w:r w:rsidR="001053B3">
        <w:rPr>
          <w:rFonts w:ascii="Comic Sans MS" w:hAnsi="Comic Sans MS"/>
        </w:rPr>
        <w:t>30 hour</w:t>
      </w:r>
      <w:proofErr w:type="gramEnd"/>
      <w:r w:rsidR="001053B3">
        <w:rPr>
          <w:rFonts w:ascii="Comic Sans MS" w:hAnsi="Comic Sans MS"/>
        </w:rPr>
        <w:t xml:space="preserve"> funding and to stay until 3pm.</w:t>
      </w:r>
    </w:p>
    <w:p w:rsidRPr="00337045" w:rsidR="00337045" w:rsidP="00337045" w:rsidRDefault="00337045" w14:paraId="04AA9205" w14:textId="2630B326">
      <w:pPr>
        <w:pStyle w:val="ListParagraph"/>
        <w:numPr>
          <w:ilvl w:val="0"/>
          <w:numId w:val="11"/>
        </w:numPr>
        <w:spacing w:line="240" w:lineRule="auto"/>
        <w:rPr>
          <w:rFonts w:ascii="Comic Sans MS" w:hAnsi="Comic Sans MS"/>
        </w:rPr>
      </w:pPr>
      <w:r w:rsidRPr="13F0B5B7" w:rsidR="00337045">
        <w:rPr>
          <w:rFonts w:ascii="Comic Sans MS" w:hAnsi="Comic Sans MS"/>
        </w:rPr>
        <w:t xml:space="preserve">Fees are to be paid </w:t>
      </w:r>
      <w:r w:rsidRPr="13F0B5B7" w:rsidR="06ABCBB9">
        <w:rPr>
          <w:rFonts w:ascii="Comic Sans MS" w:hAnsi="Comic Sans MS"/>
        </w:rPr>
        <w:t>within two weeks of receipt of invoice (sent out monthly).  W</w:t>
      </w:r>
      <w:r w:rsidRPr="13F0B5B7" w:rsidR="00337045">
        <w:rPr>
          <w:rFonts w:ascii="Comic Sans MS" w:hAnsi="Comic Sans MS"/>
        </w:rPr>
        <w:t xml:space="preserve">here there are absences due to sickness or holidays, no reimbursements will be made. </w:t>
      </w:r>
    </w:p>
    <w:p w:rsidRPr="00337045" w:rsidR="00337045" w:rsidP="00337045" w:rsidRDefault="00337045" w14:paraId="1A6A649F" w14:textId="470B66C1">
      <w:pPr>
        <w:pStyle w:val="ListParagraph"/>
        <w:numPr>
          <w:ilvl w:val="0"/>
          <w:numId w:val="11"/>
        </w:numPr>
        <w:spacing w:line="240" w:lineRule="auto"/>
        <w:rPr>
          <w:rFonts w:ascii="Comic Sans MS" w:hAnsi="Comic Sans MS"/>
        </w:rPr>
      </w:pPr>
      <w:r w:rsidRPr="00337045">
        <w:rPr>
          <w:rFonts w:ascii="Comic Sans MS" w:hAnsi="Comic Sans MS"/>
        </w:rPr>
        <w:t>W</w:t>
      </w:r>
      <w:r w:rsidR="00184738">
        <w:rPr>
          <w:rFonts w:ascii="Comic Sans MS" w:hAnsi="Comic Sans MS"/>
        </w:rPr>
        <w:t>e make our Equal Opportunities p</w:t>
      </w:r>
      <w:r w:rsidRPr="00337045">
        <w:rPr>
          <w:rFonts w:ascii="Comic Sans MS" w:hAnsi="Comic Sans MS"/>
        </w:rPr>
        <w:t xml:space="preserve">olicy known and available at all times. We recognise that all children have a right to be listened to, respected, valued and protected from all forms of discrimination. </w:t>
      </w:r>
    </w:p>
    <w:p w:rsidRPr="00337045" w:rsidR="00337045" w:rsidP="00337045" w:rsidRDefault="00776CC3" w14:paraId="656E4026" w14:textId="77777777">
      <w:pPr>
        <w:pStyle w:val="ListParagraph"/>
        <w:numPr>
          <w:ilvl w:val="0"/>
          <w:numId w:val="11"/>
        </w:numPr>
        <w:spacing w:line="240" w:lineRule="auto"/>
        <w:rPr>
          <w:rFonts w:ascii="Comic Sans MS" w:hAnsi="Comic Sans MS"/>
        </w:rPr>
      </w:pPr>
      <w:r w:rsidRPr="00337045">
        <w:rPr>
          <w:rFonts w:ascii="Comic Sans MS" w:hAnsi="Comic Sans MS" w:cs="Arial"/>
        </w:rPr>
        <w:lastRenderedPageBreak/>
        <w:t xml:space="preserve">We advertise our service </w:t>
      </w:r>
      <w:r w:rsidRPr="00337045" w:rsidR="00337045">
        <w:rPr>
          <w:rFonts w:ascii="Comic Sans MS" w:hAnsi="Comic Sans MS" w:cs="Arial"/>
        </w:rPr>
        <w:t>widely.</w:t>
      </w:r>
    </w:p>
    <w:p w:rsidRPr="00337045" w:rsidR="00337045" w:rsidP="00337045" w:rsidRDefault="00776CC3" w14:paraId="48F810D4" w14:textId="77777777">
      <w:pPr>
        <w:pStyle w:val="ListParagraph"/>
        <w:numPr>
          <w:ilvl w:val="0"/>
          <w:numId w:val="11"/>
        </w:numPr>
        <w:spacing w:line="240" w:lineRule="auto"/>
        <w:rPr>
          <w:rFonts w:ascii="Comic Sans MS" w:hAnsi="Comic Sans MS"/>
        </w:rPr>
      </w:pPr>
      <w:r w:rsidRPr="00337045">
        <w:rPr>
          <w:rFonts w:ascii="Comic Sans MS" w:hAnsi="Comic Sans MS" w:cs="Arial"/>
        </w:rPr>
        <w:t>We reflect the diversity of our society in our publicity and promotional materials.</w:t>
      </w:r>
    </w:p>
    <w:p w:rsidRPr="00337045" w:rsidR="00337045" w:rsidP="00337045" w:rsidRDefault="00776CC3" w14:paraId="4BED27AA" w14:textId="77777777">
      <w:pPr>
        <w:pStyle w:val="ListParagraph"/>
        <w:numPr>
          <w:ilvl w:val="0"/>
          <w:numId w:val="11"/>
        </w:numPr>
        <w:spacing w:line="240" w:lineRule="auto"/>
        <w:rPr>
          <w:rFonts w:ascii="Comic Sans MS" w:hAnsi="Comic Sans MS"/>
        </w:rPr>
      </w:pPr>
      <w:r w:rsidRPr="00337045">
        <w:rPr>
          <w:rFonts w:ascii="Comic Sans MS" w:hAnsi="Comic Sans MS" w:cs="Arial"/>
        </w:rPr>
        <w:t>We provide information in clear, concise language, whether in spoken or written form.</w:t>
      </w:r>
    </w:p>
    <w:p w:rsidRPr="00337045" w:rsidR="00337045" w:rsidP="00337045" w:rsidRDefault="00776CC3" w14:paraId="1E2F3B23" w14:textId="77777777">
      <w:pPr>
        <w:pStyle w:val="ListParagraph"/>
        <w:numPr>
          <w:ilvl w:val="0"/>
          <w:numId w:val="11"/>
        </w:numPr>
        <w:spacing w:line="240" w:lineRule="auto"/>
        <w:rPr>
          <w:rFonts w:ascii="Comic Sans MS" w:hAnsi="Comic Sans MS"/>
        </w:rPr>
      </w:pPr>
      <w:r w:rsidRPr="00337045">
        <w:rPr>
          <w:rFonts w:ascii="Comic Sans MS" w:hAnsi="Comic Sans MS" w:cs="Arial"/>
        </w:rPr>
        <w:t>We provide information in other languages (where ever possible).</w:t>
      </w:r>
    </w:p>
    <w:p w:rsidRPr="00337045" w:rsidR="00337045" w:rsidP="00337045" w:rsidRDefault="00776CC3" w14:paraId="41FAFA77" w14:textId="77777777">
      <w:pPr>
        <w:pStyle w:val="ListParagraph"/>
        <w:numPr>
          <w:ilvl w:val="0"/>
          <w:numId w:val="11"/>
        </w:numPr>
        <w:spacing w:line="240" w:lineRule="auto"/>
        <w:rPr>
          <w:rFonts w:ascii="Comic Sans MS" w:hAnsi="Comic Sans MS"/>
        </w:rPr>
      </w:pPr>
      <w:r w:rsidRPr="00337045">
        <w:rPr>
          <w:rFonts w:ascii="Comic Sans MS" w:hAnsi="Comic Sans MS" w:cs="Arial"/>
        </w:rPr>
        <w:t>We base our Admissions Policy on a fair system.</w:t>
      </w:r>
    </w:p>
    <w:p w:rsidRPr="00337045" w:rsidR="00337045" w:rsidP="00337045" w:rsidRDefault="00776CC3" w14:paraId="15E40DC3" w14:textId="4174AE24">
      <w:pPr>
        <w:pStyle w:val="ListParagraph"/>
        <w:numPr>
          <w:ilvl w:val="0"/>
          <w:numId w:val="11"/>
        </w:numPr>
        <w:spacing w:line="240" w:lineRule="auto"/>
        <w:rPr>
          <w:rFonts w:ascii="Comic Sans MS" w:hAnsi="Comic Sans MS"/>
        </w:rPr>
      </w:pPr>
      <w:r w:rsidRPr="00337045">
        <w:rPr>
          <w:rFonts w:ascii="Comic Sans MS" w:hAnsi="Comic Sans MS" w:cs="Arial"/>
        </w:rPr>
        <w:t>We ensure that all parents are made aware of our Valuing Di</w:t>
      </w:r>
      <w:r w:rsidR="00603B6C">
        <w:rPr>
          <w:rFonts w:ascii="Comic Sans MS" w:hAnsi="Comic Sans MS" w:cs="Arial"/>
        </w:rPr>
        <w:t xml:space="preserve">versity and </w:t>
      </w:r>
      <w:r w:rsidR="00184738">
        <w:rPr>
          <w:rFonts w:ascii="Comic Sans MS" w:hAnsi="Comic Sans MS" w:cs="Arial"/>
        </w:rPr>
        <w:t>Promoting Equality p</w:t>
      </w:r>
      <w:r w:rsidRPr="00337045">
        <w:rPr>
          <w:rFonts w:ascii="Comic Sans MS" w:hAnsi="Comic Sans MS" w:cs="Arial"/>
        </w:rPr>
        <w:t>olicy and Settling-In Policy.</w:t>
      </w:r>
    </w:p>
    <w:p w:rsidRPr="00337045" w:rsidR="00776CC3" w:rsidP="00337045" w:rsidRDefault="00776CC3" w14:paraId="279C374F" w14:textId="77777777">
      <w:pPr>
        <w:pStyle w:val="ListParagraph"/>
        <w:numPr>
          <w:ilvl w:val="0"/>
          <w:numId w:val="11"/>
        </w:numPr>
        <w:spacing w:line="240" w:lineRule="auto"/>
        <w:rPr>
          <w:rFonts w:ascii="Comic Sans MS" w:hAnsi="Comic Sans MS"/>
        </w:rPr>
      </w:pPr>
      <w:r w:rsidRPr="00337045">
        <w:rPr>
          <w:rFonts w:ascii="Comic Sans MS" w:hAnsi="Comic Sans MS" w:cs="Arial"/>
        </w:rPr>
        <w:t>We do not discriminate against a child or their family, or prevent entry to our setting, on the basis of a protected characteristic as defined by the Equalities Act (2010). These are:</w:t>
      </w:r>
    </w:p>
    <w:p w:rsidRPr="00337045" w:rsidR="00776CC3" w:rsidP="00776CC3" w:rsidRDefault="00776CC3" w14:paraId="711C2B09" w14:textId="77777777">
      <w:pPr>
        <w:numPr>
          <w:ilvl w:val="0"/>
          <w:numId w:val="5"/>
        </w:numPr>
        <w:spacing w:after="0" w:line="360" w:lineRule="auto"/>
        <w:rPr>
          <w:rFonts w:ascii="Comic Sans MS" w:hAnsi="Comic Sans MS" w:cs="Arial"/>
        </w:rPr>
      </w:pPr>
      <w:r w:rsidRPr="00337045">
        <w:rPr>
          <w:rFonts w:ascii="Comic Sans MS" w:hAnsi="Comic Sans MS" w:cs="Arial"/>
        </w:rPr>
        <w:t>disability;</w:t>
      </w:r>
    </w:p>
    <w:p w:rsidRPr="00337045" w:rsidR="00776CC3" w:rsidP="00776CC3" w:rsidRDefault="00776CC3" w14:paraId="6F2022D6" w14:textId="77777777">
      <w:pPr>
        <w:numPr>
          <w:ilvl w:val="0"/>
          <w:numId w:val="5"/>
        </w:numPr>
        <w:spacing w:after="0" w:line="360" w:lineRule="auto"/>
        <w:rPr>
          <w:rFonts w:ascii="Comic Sans MS" w:hAnsi="Comic Sans MS" w:cs="Arial"/>
        </w:rPr>
      </w:pPr>
      <w:r w:rsidRPr="00337045">
        <w:rPr>
          <w:rFonts w:ascii="Comic Sans MS" w:hAnsi="Comic Sans MS" w:cs="Arial"/>
        </w:rPr>
        <w:t>race;</w:t>
      </w:r>
    </w:p>
    <w:p w:rsidRPr="00337045" w:rsidR="00776CC3" w:rsidP="00776CC3" w:rsidRDefault="00776CC3" w14:paraId="1A9EC70D" w14:textId="77777777">
      <w:pPr>
        <w:numPr>
          <w:ilvl w:val="0"/>
          <w:numId w:val="5"/>
        </w:numPr>
        <w:spacing w:after="0" w:line="360" w:lineRule="auto"/>
        <w:rPr>
          <w:rFonts w:ascii="Comic Sans MS" w:hAnsi="Comic Sans MS" w:cs="Arial"/>
        </w:rPr>
      </w:pPr>
      <w:r w:rsidRPr="00337045">
        <w:rPr>
          <w:rFonts w:ascii="Comic Sans MS" w:hAnsi="Comic Sans MS" w:cs="Arial"/>
        </w:rPr>
        <w:t>gender reassignment;</w:t>
      </w:r>
    </w:p>
    <w:p w:rsidRPr="00337045" w:rsidR="00776CC3" w:rsidP="00776CC3" w:rsidRDefault="00776CC3" w14:paraId="4B0AB0EE" w14:textId="77777777">
      <w:pPr>
        <w:numPr>
          <w:ilvl w:val="0"/>
          <w:numId w:val="5"/>
        </w:numPr>
        <w:spacing w:after="0" w:line="360" w:lineRule="auto"/>
        <w:rPr>
          <w:rFonts w:ascii="Comic Sans MS" w:hAnsi="Comic Sans MS" w:cs="Arial"/>
        </w:rPr>
      </w:pPr>
      <w:r w:rsidRPr="00337045">
        <w:rPr>
          <w:rFonts w:ascii="Comic Sans MS" w:hAnsi="Comic Sans MS" w:cs="Arial"/>
        </w:rPr>
        <w:t>religion or belief;</w:t>
      </w:r>
    </w:p>
    <w:p w:rsidRPr="00337045" w:rsidR="00776CC3" w:rsidP="00776CC3" w:rsidRDefault="00776CC3" w14:paraId="2E481E94" w14:textId="77777777">
      <w:pPr>
        <w:numPr>
          <w:ilvl w:val="0"/>
          <w:numId w:val="5"/>
        </w:numPr>
        <w:spacing w:after="0" w:line="360" w:lineRule="auto"/>
        <w:rPr>
          <w:rFonts w:ascii="Comic Sans MS" w:hAnsi="Comic Sans MS" w:cs="Arial"/>
        </w:rPr>
      </w:pPr>
      <w:r w:rsidRPr="00337045">
        <w:rPr>
          <w:rFonts w:ascii="Comic Sans MS" w:hAnsi="Comic Sans MS" w:cs="Arial"/>
        </w:rPr>
        <w:t>sex;</w:t>
      </w:r>
    </w:p>
    <w:p w:rsidRPr="00337045" w:rsidR="00776CC3" w:rsidP="00776CC3" w:rsidRDefault="00776CC3" w14:paraId="5BF9128A" w14:textId="77777777">
      <w:pPr>
        <w:numPr>
          <w:ilvl w:val="0"/>
          <w:numId w:val="5"/>
        </w:numPr>
        <w:spacing w:after="0" w:line="360" w:lineRule="auto"/>
        <w:rPr>
          <w:rFonts w:ascii="Comic Sans MS" w:hAnsi="Comic Sans MS" w:cs="Arial"/>
        </w:rPr>
      </w:pPr>
      <w:r w:rsidRPr="00337045">
        <w:rPr>
          <w:rFonts w:ascii="Comic Sans MS" w:hAnsi="Comic Sans MS" w:cs="Arial"/>
        </w:rPr>
        <w:t>sexual orientation;</w:t>
      </w:r>
    </w:p>
    <w:p w:rsidRPr="00337045" w:rsidR="00776CC3" w:rsidP="00776CC3" w:rsidRDefault="00776CC3" w14:paraId="002EB2D5" w14:textId="77777777">
      <w:pPr>
        <w:numPr>
          <w:ilvl w:val="0"/>
          <w:numId w:val="5"/>
        </w:numPr>
        <w:spacing w:after="0" w:line="360" w:lineRule="auto"/>
        <w:rPr>
          <w:rFonts w:ascii="Comic Sans MS" w:hAnsi="Comic Sans MS" w:cs="Arial"/>
        </w:rPr>
      </w:pPr>
      <w:r w:rsidRPr="00337045">
        <w:rPr>
          <w:rFonts w:ascii="Comic Sans MS" w:hAnsi="Comic Sans MS" w:cs="Arial"/>
        </w:rPr>
        <w:t>age;</w:t>
      </w:r>
    </w:p>
    <w:p w:rsidRPr="00337045" w:rsidR="00776CC3" w:rsidP="00776CC3" w:rsidRDefault="00776CC3" w14:paraId="1E92ECF8" w14:textId="77777777">
      <w:pPr>
        <w:numPr>
          <w:ilvl w:val="0"/>
          <w:numId w:val="5"/>
        </w:numPr>
        <w:spacing w:after="0" w:line="360" w:lineRule="auto"/>
        <w:rPr>
          <w:rFonts w:ascii="Comic Sans MS" w:hAnsi="Comic Sans MS" w:cs="Arial"/>
        </w:rPr>
      </w:pPr>
      <w:r w:rsidRPr="00337045">
        <w:rPr>
          <w:rFonts w:ascii="Comic Sans MS" w:hAnsi="Comic Sans MS" w:cs="Arial"/>
        </w:rPr>
        <w:t>pregnancy and maternity; and</w:t>
      </w:r>
    </w:p>
    <w:p w:rsidRPr="00337045" w:rsidR="00337045" w:rsidP="00337045" w:rsidRDefault="00776CC3" w14:paraId="40F5D84C" w14:textId="77777777">
      <w:pPr>
        <w:numPr>
          <w:ilvl w:val="0"/>
          <w:numId w:val="5"/>
        </w:numPr>
        <w:spacing w:after="0" w:line="360" w:lineRule="auto"/>
        <w:rPr>
          <w:rFonts w:ascii="Comic Sans MS" w:hAnsi="Comic Sans MS" w:cs="Arial"/>
        </w:rPr>
      </w:pPr>
      <w:r w:rsidRPr="00337045">
        <w:rPr>
          <w:rFonts w:ascii="Comic Sans MS" w:hAnsi="Comic Sans MS" w:cs="Arial"/>
        </w:rPr>
        <w:t>marriage and civil partnership.</w:t>
      </w:r>
    </w:p>
    <w:p w:rsidRPr="00337045" w:rsidR="00337045" w:rsidP="00337045" w:rsidRDefault="00776CC3" w14:paraId="1444F357" w14:textId="77777777">
      <w:pPr>
        <w:pStyle w:val="ListParagraph"/>
        <w:numPr>
          <w:ilvl w:val="0"/>
          <w:numId w:val="13"/>
        </w:numPr>
        <w:spacing w:after="0" w:line="360" w:lineRule="auto"/>
        <w:rPr>
          <w:rFonts w:ascii="Comic Sans MS" w:hAnsi="Comic Sans MS" w:cs="Arial"/>
        </w:rPr>
      </w:pPr>
      <w:r w:rsidRPr="00337045">
        <w:rPr>
          <w:rFonts w:ascii="Comic Sans MS" w:hAnsi="Comic Sans MS" w:cs="Arial"/>
        </w:rPr>
        <w:t>We do not discriminate against a child with a disability or refuse a child entry to our setting for reasons relating to their disability.</w:t>
      </w:r>
    </w:p>
    <w:p w:rsidRPr="00337045" w:rsidR="00337045" w:rsidP="00337045" w:rsidRDefault="00776CC3" w14:paraId="2ACB71AE" w14:textId="77777777">
      <w:pPr>
        <w:pStyle w:val="ListParagraph"/>
        <w:numPr>
          <w:ilvl w:val="0"/>
          <w:numId w:val="13"/>
        </w:numPr>
        <w:spacing w:after="0" w:line="360" w:lineRule="auto"/>
        <w:rPr>
          <w:rFonts w:ascii="Comic Sans MS" w:hAnsi="Comic Sans MS" w:cs="Arial"/>
        </w:rPr>
      </w:pPr>
      <w:r w:rsidRPr="00337045">
        <w:rPr>
          <w:rFonts w:ascii="Comic Sans MS" w:hAnsi="Comic Sans MS" w:cs="Arial"/>
        </w:rPr>
        <w:t xml:space="preserve">We ensure, wherever possible, that we have a balanced intake of boys and girls in the setting. </w:t>
      </w:r>
    </w:p>
    <w:p w:rsidRPr="00337045" w:rsidR="00337045" w:rsidP="00337045" w:rsidRDefault="00776CC3" w14:paraId="13CBA6EC" w14:textId="77777777">
      <w:pPr>
        <w:pStyle w:val="ListParagraph"/>
        <w:numPr>
          <w:ilvl w:val="0"/>
          <w:numId w:val="13"/>
        </w:numPr>
        <w:spacing w:after="0" w:line="360" w:lineRule="auto"/>
        <w:rPr>
          <w:rFonts w:ascii="Comic Sans MS" w:hAnsi="Comic Sans MS" w:cs="Arial"/>
        </w:rPr>
      </w:pPr>
      <w:r w:rsidRPr="00337045">
        <w:rPr>
          <w:rFonts w:ascii="Comic Sans MS" w:hAnsi="Comic Sans MS" w:cs="Arial"/>
        </w:rPr>
        <w:t>We make adjustments where possible and reasonable to ensure that disabled children can participate successfully in the services offered by the setting and in the curriculum offered.</w:t>
      </w:r>
    </w:p>
    <w:p w:rsidRPr="00337045" w:rsidR="00776CC3" w:rsidP="00337045" w:rsidRDefault="00776CC3" w14:paraId="6D7644CD" w14:textId="77777777">
      <w:pPr>
        <w:pStyle w:val="ListParagraph"/>
        <w:numPr>
          <w:ilvl w:val="0"/>
          <w:numId w:val="13"/>
        </w:numPr>
        <w:spacing w:after="0" w:line="360" w:lineRule="auto"/>
        <w:rPr>
          <w:rFonts w:ascii="Comic Sans MS" w:hAnsi="Comic Sans MS" w:cs="Arial"/>
        </w:rPr>
      </w:pPr>
      <w:r w:rsidRPr="00337045">
        <w:rPr>
          <w:rFonts w:ascii="Comic Sans MS" w:hAnsi="Comic Sans MS" w:cs="Arial"/>
        </w:rPr>
        <w:t>We take action against any discriminatory behaviour by our staff, volunteers or parents whether by:</w:t>
      </w:r>
    </w:p>
    <w:p w:rsidRPr="00337045" w:rsidR="00776CC3" w:rsidP="00776CC3" w:rsidRDefault="00776CC3" w14:paraId="3702964A" w14:textId="77777777">
      <w:pPr>
        <w:numPr>
          <w:ilvl w:val="0"/>
          <w:numId w:val="7"/>
        </w:numPr>
        <w:spacing w:after="0" w:line="360" w:lineRule="auto"/>
        <w:rPr>
          <w:rFonts w:ascii="Comic Sans MS" w:hAnsi="Comic Sans MS" w:cs="Arial"/>
        </w:rPr>
      </w:pPr>
      <w:r w:rsidRPr="00337045">
        <w:rPr>
          <w:rFonts w:ascii="Comic Sans MS" w:hAnsi="Comic Sans MS" w:cs="Arial"/>
        </w:rPr>
        <w:t>direct discrimination – someone is treated less favourably because of a protected characteristic e.g. preventing families of some racial groups from using the service;</w:t>
      </w:r>
    </w:p>
    <w:p w:rsidRPr="00337045" w:rsidR="00776CC3" w:rsidP="00776CC3" w:rsidRDefault="00776CC3" w14:paraId="254A63EE" w14:textId="77777777">
      <w:pPr>
        <w:numPr>
          <w:ilvl w:val="0"/>
          <w:numId w:val="7"/>
        </w:numPr>
        <w:spacing w:after="0" w:line="360" w:lineRule="auto"/>
        <w:rPr>
          <w:rFonts w:ascii="Comic Sans MS" w:hAnsi="Comic Sans MS" w:cs="Arial"/>
        </w:rPr>
      </w:pPr>
      <w:r w:rsidRPr="00337045">
        <w:rPr>
          <w:rFonts w:ascii="Comic Sans MS" w:hAnsi="Comic Sans MS" w:cs="Arial"/>
        </w:rPr>
        <w:t>indirect discrimination - someone is affected unfavourably by a general policy e.g. children must only speak English in the setting;</w:t>
      </w:r>
    </w:p>
    <w:p w:rsidRPr="00337045" w:rsidR="00337045" w:rsidP="00337045" w:rsidRDefault="00776CC3" w14:paraId="5270C069" w14:textId="77777777">
      <w:pPr>
        <w:numPr>
          <w:ilvl w:val="0"/>
          <w:numId w:val="7"/>
        </w:numPr>
        <w:spacing w:after="0" w:line="360" w:lineRule="auto"/>
        <w:rPr>
          <w:rFonts w:ascii="Comic Sans MS" w:hAnsi="Comic Sans MS" w:cs="Arial"/>
        </w:rPr>
      </w:pPr>
      <w:r w:rsidRPr="00337045">
        <w:rPr>
          <w:rFonts w:ascii="Comic Sans MS" w:hAnsi="Comic Sans MS" w:cs="Arial"/>
        </w:rPr>
        <w:t>association – discriminating against someone who is associated with a person with a protected characteristic e.g. behaving unfavourably to someone who is married to a person from a different cultural background; or</w:t>
      </w:r>
      <w:r w:rsidRPr="00337045" w:rsidR="00337045">
        <w:rPr>
          <w:rFonts w:ascii="Comic Sans MS" w:hAnsi="Comic Sans MS" w:cs="Arial"/>
        </w:rPr>
        <w:t xml:space="preserve"> </w:t>
      </w:r>
      <w:r w:rsidRPr="00337045">
        <w:rPr>
          <w:rFonts w:ascii="Comic Sans MS" w:hAnsi="Comic Sans MS" w:cs="Arial"/>
        </w:rPr>
        <w:t xml:space="preserve">perception </w:t>
      </w:r>
    </w:p>
    <w:p w:rsidRPr="00337045" w:rsidR="00337045" w:rsidP="00337045" w:rsidRDefault="00776CC3" w14:paraId="60F2560D" w14:textId="77777777">
      <w:pPr>
        <w:pStyle w:val="ListParagraph"/>
        <w:numPr>
          <w:ilvl w:val="0"/>
          <w:numId w:val="7"/>
        </w:numPr>
        <w:spacing w:after="0" w:line="360" w:lineRule="auto"/>
        <w:rPr>
          <w:rFonts w:ascii="Comic Sans MS" w:hAnsi="Comic Sans MS" w:cs="Arial"/>
        </w:rPr>
      </w:pPr>
      <w:r w:rsidRPr="00337045">
        <w:rPr>
          <w:rFonts w:ascii="Comic Sans MS" w:hAnsi="Comic Sans MS" w:cs="Arial"/>
        </w:rPr>
        <w:t>discrimination on the basis that it is thought someone has a protected characteristic e.g. making assumptions about someone's sexual orientation because of their mannerisms or how they speak.</w:t>
      </w:r>
    </w:p>
    <w:p w:rsidRPr="00337045" w:rsidR="00776CC3" w:rsidP="00337045" w:rsidRDefault="00776CC3" w14:paraId="13E0B725" w14:textId="06429A93">
      <w:pPr>
        <w:pStyle w:val="ListParagraph"/>
        <w:numPr>
          <w:ilvl w:val="0"/>
          <w:numId w:val="17"/>
        </w:numPr>
        <w:spacing w:after="0" w:line="360" w:lineRule="auto"/>
        <w:rPr>
          <w:rFonts w:ascii="Comic Sans MS" w:hAnsi="Comic Sans MS" w:cs="Arial"/>
        </w:rPr>
      </w:pPr>
      <w:r w:rsidRPr="00337045">
        <w:rPr>
          <w:rFonts w:ascii="Comic Sans MS" w:hAnsi="Comic Sans MS" w:cs="Arial"/>
        </w:rPr>
        <w:lastRenderedPageBreak/>
        <w:t>Displaying of openly discriminatory and possibly offensive materials, name calling, or threatening behaviour are unac</w:t>
      </w:r>
      <w:r w:rsidR="00603B6C">
        <w:rPr>
          <w:rFonts w:ascii="Comic Sans MS" w:hAnsi="Comic Sans MS" w:cs="Arial"/>
        </w:rPr>
        <w:t>ceptable on, or around, our</w:t>
      </w:r>
      <w:r w:rsidRPr="00337045">
        <w:rPr>
          <w:rFonts w:ascii="Comic Sans MS" w:hAnsi="Comic Sans MS" w:cs="Arial"/>
        </w:rPr>
        <w:t xml:space="preserve"> premises and will be dealt with immediately and discreetly by asking the adult to stop using the unacceptable behaviour and inviting them to read and to act in accordance with the relevant policy statement and procedure. Failure to comply may lead to the adult being excluded from the premises. </w:t>
      </w:r>
    </w:p>
    <w:p w:rsidRPr="00337045" w:rsidR="00337045" w:rsidP="00337045" w:rsidRDefault="00337045" w14:paraId="0A5B92CC" w14:textId="77777777">
      <w:pPr>
        <w:spacing w:after="0" w:line="360" w:lineRule="auto"/>
        <w:ind w:left="360"/>
        <w:rPr>
          <w:rFonts w:ascii="Comic Sans MS" w:hAnsi="Comic Sans MS" w:cs="Arial"/>
        </w:rPr>
      </w:pPr>
    </w:p>
    <w:tbl>
      <w:tblPr>
        <w:tblW w:w="5000" w:type="pct"/>
        <w:tblLook w:val="01E0" w:firstRow="1" w:lastRow="1" w:firstColumn="1" w:lastColumn="1" w:noHBand="0" w:noVBand="0"/>
      </w:tblPr>
      <w:tblGrid>
        <w:gridCol w:w="5092"/>
        <w:gridCol w:w="3141"/>
        <w:gridCol w:w="2233"/>
      </w:tblGrid>
      <w:tr w:rsidRPr="00337045" w:rsidR="00337045" w:rsidTr="00F00552" w14:paraId="64A9429A" w14:textId="77777777">
        <w:tc>
          <w:tcPr>
            <w:tcW w:w="5352" w:type="dxa"/>
            <w:vAlign w:val="bottom"/>
          </w:tcPr>
          <w:p w:rsidRPr="00337045" w:rsidR="00337045" w:rsidP="00F00552" w:rsidRDefault="00337045" w14:paraId="16F9D755" w14:textId="77777777">
            <w:pPr>
              <w:spacing w:line="360" w:lineRule="auto"/>
              <w:rPr>
                <w:rFonts w:ascii="Comic Sans MS" w:hAnsi="Comic Sans MS" w:cs="Arial"/>
              </w:rPr>
            </w:pPr>
            <w:r w:rsidRPr="00337045">
              <w:rPr>
                <w:rFonts w:ascii="Comic Sans MS" w:hAnsi="Comic Sans MS" w:cs="Arial"/>
              </w:rPr>
              <w:t>This policy was adopted by</w:t>
            </w:r>
          </w:p>
        </w:tc>
        <w:tc>
          <w:tcPr>
            <w:tcW w:w="3334" w:type="dxa"/>
            <w:tcBorders>
              <w:bottom w:val="single" w:color="7030A0" w:sz="4" w:space="0"/>
            </w:tcBorders>
            <w:shd w:val="clear" w:color="auto" w:fill="auto"/>
            <w:vAlign w:val="bottom"/>
          </w:tcPr>
          <w:p w:rsidRPr="00337045" w:rsidR="00337045" w:rsidP="00F00552" w:rsidRDefault="00337045" w14:paraId="20FC7E65" w14:textId="77777777">
            <w:pPr>
              <w:spacing w:line="360" w:lineRule="auto"/>
              <w:rPr>
                <w:rFonts w:ascii="Comic Sans MS" w:hAnsi="Comic Sans MS" w:cs="Arial"/>
              </w:rPr>
            </w:pPr>
          </w:p>
        </w:tc>
        <w:tc>
          <w:tcPr>
            <w:tcW w:w="2304" w:type="dxa"/>
            <w:vAlign w:val="bottom"/>
          </w:tcPr>
          <w:p w:rsidRPr="00337045" w:rsidR="00337045" w:rsidP="00F00552" w:rsidRDefault="00337045" w14:paraId="28BA6FAD" w14:textId="77777777">
            <w:pPr>
              <w:spacing w:line="360" w:lineRule="auto"/>
              <w:rPr>
                <w:rFonts w:ascii="Comic Sans MS" w:hAnsi="Comic Sans MS" w:cs="Arial"/>
                <w:i/>
              </w:rPr>
            </w:pPr>
            <w:r w:rsidRPr="00337045">
              <w:rPr>
                <w:rFonts w:ascii="Comic Sans MS" w:hAnsi="Comic Sans MS" w:cs="Arial"/>
                <w:i/>
              </w:rPr>
              <w:t>(name of provider)</w:t>
            </w:r>
          </w:p>
        </w:tc>
      </w:tr>
      <w:tr w:rsidRPr="00337045" w:rsidR="00337045" w:rsidTr="00F00552" w14:paraId="4CEFD029" w14:textId="77777777">
        <w:tc>
          <w:tcPr>
            <w:tcW w:w="5352" w:type="dxa"/>
            <w:vAlign w:val="bottom"/>
          </w:tcPr>
          <w:p w:rsidRPr="00337045" w:rsidR="00337045" w:rsidP="00F00552" w:rsidRDefault="00337045" w14:paraId="69F95CF1" w14:textId="77777777">
            <w:pPr>
              <w:spacing w:line="360" w:lineRule="auto"/>
              <w:rPr>
                <w:rFonts w:ascii="Comic Sans MS" w:hAnsi="Comic Sans MS" w:cs="Arial"/>
              </w:rPr>
            </w:pPr>
            <w:r w:rsidRPr="00337045">
              <w:rPr>
                <w:rFonts w:ascii="Comic Sans MS" w:hAnsi="Comic Sans MS" w:cs="Arial"/>
              </w:rPr>
              <w:t>On</w:t>
            </w:r>
          </w:p>
        </w:tc>
        <w:tc>
          <w:tcPr>
            <w:tcW w:w="3334" w:type="dxa"/>
            <w:tcBorders>
              <w:top w:val="single" w:color="7030A0" w:sz="4" w:space="0"/>
              <w:bottom w:val="single" w:color="7030A0" w:sz="4" w:space="0"/>
            </w:tcBorders>
            <w:vAlign w:val="bottom"/>
          </w:tcPr>
          <w:p w:rsidRPr="00337045" w:rsidR="00337045" w:rsidP="00F00552" w:rsidRDefault="00337045" w14:paraId="0C7FF3F2" w14:textId="77777777">
            <w:pPr>
              <w:spacing w:line="360" w:lineRule="auto"/>
              <w:rPr>
                <w:rFonts w:ascii="Comic Sans MS" w:hAnsi="Comic Sans MS" w:cs="Arial"/>
              </w:rPr>
            </w:pPr>
          </w:p>
        </w:tc>
        <w:tc>
          <w:tcPr>
            <w:tcW w:w="2304" w:type="dxa"/>
            <w:vAlign w:val="bottom"/>
          </w:tcPr>
          <w:p w:rsidRPr="00337045" w:rsidR="00337045" w:rsidP="00F00552" w:rsidRDefault="00337045" w14:paraId="18758C8B" w14:textId="77777777">
            <w:pPr>
              <w:spacing w:line="360" w:lineRule="auto"/>
              <w:rPr>
                <w:rFonts w:ascii="Comic Sans MS" w:hAnsi="Comic Sans MS" w:cs="Arial"/>
                <w:i/>
              </w:rPr>
            </w:pPr>
            <w:r w:rsidRPr="00337045">
              <w:rPr>
                <w:rFonts w:ascii="Comic Sans MS" w:hAnsi="Comic Sans MS" w:cs="Arial"/>
                <w:i/>
              </w:rPr>
              <w:t>(date)</w:t>
            </w:r>
          </w:p>
        </w:tc>
      </w:tr>
      <w:tr w:rsidRPr="00337045" w:rsidR="00337045" w:rsidTr="00F00552" w14:paraId="43B81B22" w14:textId="77777777">
        <w:tc>
          <w:tcPr>
            <w:tcW w:w="5352" w:type="dxa"/>
            <w:vAlign w:val="bottom"/>
          </w:tcPr>
          <w:p w:rsidRPr="00337045" w:rsidR="00337045" w:rsidP="00F00552" w:rsidRDefault="00337045" w14:paraId="1FF31535" w14:textId="77777777">
            <w:pPr>
              <w:spacing w:line="360" w:lineRule="auto"/>
              <w:rPr>
                <w:rFonts w:ascii="Comic Sans MS" w:hAnsi="Comic Sans MS" w:cs="Arial"/>
              </w:rPr>
            </w:pPr>
            <w:r w:rsidRPr="00337045">
              <w:rPr>
                <w:rFonts w:ascii="Comic Sans MS" w:hAnsi="Comic Sans MS" w:cs="Arial"/>
              </w:rPr>
              <w:t>Date to be reviewed</w:t>
            </w:r>
          </w:p>
        </w:tc>
        <w:tc>
          <w:tcPr>
            <w:tcW w:w="3334" w:type="dxa"/>
            <w:tcBorders>
              <w:top w:val="single" w:color="7030A0" w:sz="4" w:space="0"/>
              <w:bottom w:val="single" w:color="7030A0" w:sz="4" w:space="0"/>
            </w:tcBorders>
            <w:vAlign w:val="bottom"/>
          </w:tcPr>
          <w:p w:rsidRPr="00337045" w:rsidR="00337045" w:rsidP="00F00552" w:rsidRDefault="00337045" w14:paraId="0D80641C" w14:textId="77777777">
            <w:pPr>
              <w:spacing w:line="360" w:lineRule="auto"/>
              <w:rPr>
                <w:rFonts w:ascii="Comic Sans MS" w:hAnsi="Comic Sans MS" w:cs="Arial"/>
              </w:rPr>
            </w:pPr>
          </w:p>
        </w:tc>
        <w:tc>
          <w:tcPr>
            <w:tcW w:w="2304" w:type="dxa"/>
            <w:vAlign w:val="bottom"/>
          </w:tcPr>
          <w:p w:rsidRPr="00337045" w:rsidR="00337045" w:rsidP="00F00552" w:rsidRDefault="00337045" w14:paraId="1C1DED9F" w14:textId="77777777">
            <w:pPr>
              <w:spacing w:line="360" w:lineRule="auto"/>
              <w:rPr>
                <w:rFonts w:ascii="Comic Sans MS" w:hAnsi="Comic Sans MS" w:cs="Arial"/>
                <w:i/>
              </w:rPr>
            </w:pPr>
            <w:r w:rsidRPr="00337045">
              <w:rPr>
                <w:rFonts w:ascii="Comic Sans MS" w:hAnsi="Comic Sans MS" w:cs="Arial"/>
                <w:i/>
              </w:rPr>
              <w:t>(date)</w:t>
            </w:r>
          </w:p>
        </w:tc>
      </w:tr>
      <w:tr w:rsidRPr="00337045" w:rsidR="00337045" w:rsidTr="00F00552" w14:paraId="67A9464E" w14:textId="77777777">
        <w:tc>
          <w:tcPr>
            <w:tcW w:w="5352" w:type="dxa"/>
            <w:vAlign w:val="bottom"/>
          </w:tcPr>
          <w:p w:rsidRPr="00337045" w:rsidR="00337045" w:rsidP="00F00552" w:rsidRDefault="00337045" w14:paraId="72F581C1" w14:textId="77777777">
            <w:pPr>
              <w:spacing w:line="360" w:lineRule="auto"/>
              <w:rPr>
                <w:rFonts w:ascii="Comic Sans MS" w:hAnsi="Comic Sans MS" w:cs="Arial"/>
              </w:rPr>
            </w:pPr>
            <w:r w:rsidRPr="00337045">
              <w:rPr>
                <w:rFonts w:ascii="Comic Sans MS" w:hAnsi="Comic Sans MS" w:cs="Arial"/>
              </w:rPr>
              <w:t>Signed on behalf of the provider</w:t>
            </w:r>
          </w:p>
        </w:tc>
        <w:tc>
          <w:tcPr>
            <w:tcW w:w="3334" w:type="dxa"/>
            <w:gridSpan w:val="2"/>
            <w:tcBorders>
              <w:bottom w:val="single" w:color="7030A0" w:sz="4" w:space="0"/>
            </w:tcBorders>
            <w:vAlign w:val="bottom"/>
          </w:tcPr>
          <w:p w:rsidRPr="00337045" w:rsidR="00337045" w:rsidP="00F00552" w:rsidRDefault="00337045" w14:paraId="278CCC24" w14:textId="77777777">
            <w:pPr>
              <w:spacing w:line="360" w:lineRule="auto"/>
              <w:rPr>
                <w:rFonts w:ascii="Comic Sans MS" w:hAnsi="Comic Sans MS" w:cs="Arial"/>
              </w:rPr>
            </w:pPr>
          </w:p>
        </w:tc>
      </w:tr>
      <w:tr w:rsidRPr="00337045" w:rsidR="00337045" w:rsidTr="00F00552" w14:paraId="4471102E"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5352" w:type="dxa"/>
            <w:tcBorders>
              <w:top w:val="nil"/>
              <w:left w:val="nil"/>
              <w:bottom w:val="nil"/>
              <w:right w:val="nil"/>
            </w:tcBorders>
            <w:vAlign w:val="bottom"/>
          </w:tcPr>
          <w:p w:rsidRPr="00337045" w:rsidR="00337045" w:rsidP="00F00552" w:rsidRDefault="00337045" w14:paraId="2FDE59CE" w14:textId="77777777">
            <w:pPr>
              <w:spacing w:line="360" w:lineRule="auto"/>
              <w:rPr>
                <w:rFonts w:ascii="Comic Sans MS" w:hAnsi="Comic Sans MS" w:cs="Arial"/>
              </w:rPr>
            </w:pPr>
            <w:r w:rsidRPr="00337045">
              <w:rPr>
                <w:rFonts w:ascii="Comic Sans MS" w:hAnsi="Comic Sans MS" w:cs="Arial"/>
              </w:rPr>
              <w:t>Name of signatory</w:t>
            </w:r>
          </w:p>
        </w:tc>
        <w:tc>
          <w:tcPr>
            <w:tcW w:w="3334" w:type="dxa"/>
            <w:gridSpan w:val="2"/>
            <w:tcBorders>
              <w:top w:val="single" w:color="7030A0" w:sz="4" w:space="0"/>
              <w:left w:val="nil"/>
              <w:bottom w:val="single" w:color="7030A0" w:sz="4" w:space="0"/>
              <w:right w:val="nil"/>
            </w:tcBorders>
            <w:vAlign w:val="bottom"/>
          </w:tcPr>
          <w:p w:rsidRPr="00337045" w:rsidR="00337045" w:rsidP="00F00552" w:rsidRDefault="00337045" w14:paraId="700E32A3" w14:textId="77777777">
            <w:pPr>
              <w:spacing w:line="360" w:lineRule="auto"/>
              <w:rPr>
                <w:rFonts w:ascii="Comic Sans MS" w:hAnsi="Comic Sans MS" w:cs="Arial"/>
              </w:rPr>
            </w:pPr>
          </w:p>
        </w:tc>
      </w:tr>
      <w:tr w:rsidRPr="00337045" w:rsidR="00337045" w:rsidTr="00F00552" w14:paraId="3F6E6ED5"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5352" w:type="dxa"/>
            <w:tcBorders>
              <w:top w:val="nil"/>
              <w:left w:val="nil"/>
              <w:bottom w:val="nil"/>
              <w:right w:val="nil"/>
            </w:tcBorders>
            <w:vAlign w:val="bottom"/>
          </w:tcPr>
          <w:p w:rsidRPr="00337045" w:rsidR="00337045" w:rsidP="00F00552" w:rsidRDefault="00337045" w14:paraId="4E13580B" w14:textId="77777777">
            <w:pPr>
              <w:spacing w:line="360" w:lineRule="auto"/>
              <w:rPr>
                <w:rFonts w:ascii="Comic Sans MS" w:hAnsi="Comic Sans MS" w:cs="Arial"/>
              </w:rPr>
            </w:pPr>
            <w:r w:rsidRPr="00337045">
              <w:rPr>
                <w:rFonts w:ascii="Comic Sans MS" w:hAnsi="Comic Sans MS" w:cs="Arial"/>
              </w:rPr>
              <w:t>Role of signatory (e.g. chair, director or owner)</w:t>
            </w:r>
          </w:p>
        </w:tc>
        <w:tc>
          <w:tcPr>
            <w:tcW w:w="3334" w:type="dxa"/>
            <w:gridSpan w:val="2"/>
            <w:tcBorders>
              <w:top w:val="single" w:color="7030A0" w:sz="4" w:space="0"/>
              <w:left w:val="nil"/>
              <w:bottom w:val="single" w:color="7030A0" w:sz="4" w:space="0"/>
              <w:right w:val="nil"/>
            </w:tcBorders>
            <w:vAlign w:val="bottom"/>
          </w:tcPr>
          <w:p w:rsidRPr="00337045" w:rsidR="00337045" w:rsidP="00F00552" w:rsidRDefault="00337045" w14:paraId="7D2165D7" w14:textId="77777777">
            <w:pPr>
              <w:spacing w:line="360" w:lineRule="auto"/>
              <w:rPr>
                <w:rFonts w:ascii="Comic Sans MS" w:hAnsi="Comic Sans MS" w:cs="Arial"/>
              </w:rPr>
            </w:pPr>
          </w:p>
        </w:tc>
      </w:tr>
    </w:tbl>
    <w:p w:rsidRPr="00337045" w:rsidR="00337045" w:rsidP="00337045" w:rsidRDefault="00337045" w14:paraId="10F8EF1C" w14:textId="77777777">
      <w:pPr>
        <w:spacing w:line="360" w:lineRule="auto"/>
        <w:rPr>
          <w:rFonts w:ascii="Comic Sans MS" w:hAnsi="Comic Sans MS" w:cs="Arial"/>
        </w:rPr>
      </w:pPr>
    </w:p>
    <w:p w:rsidRPr="00337045" w:rsidR="00337045" w:rsidP="00337045" w:rsidRDefault="00337045" w14:paraId="74F7B75D" w14:textId="77777777">
      <w:pPr>
        <w:spacing w:after="0" w:line="360" w:lineRule="auto"/>
        <w:ind w:left="360"/>
        <w:rPr>
          <w:rFonts w:ascii="Arial" w:hAnsi="Arial" w:cs="Arial"/>
        </w:rPr>
      </w:pPr>
    </w:p>
    <w:p w:rsidR="00776CC3" w:rsidP="00BB6045" w:rsidRDefault="00776CC3" w14:paraId="31D7CD51" w14:textId="77777777">
      <w:pPr>
        <w:spacing w:line="240" w:lineRule="auto"/>
        <w:ind w:left="720"/>
        <w:rPr>
          <w:rFonts w:ascii="Comic Sans MS" w:hAnsi="Comic Sans MS"/>
          <w:sz w:val="24"/>
          <w:szCs w:val="24"/>
        </w:rPr>
      </w:pPr>
    </w:p>
    <w:p w:rsidR="00776CC3" w:rsidP="00BB6045" w:rsidRDefault="00776CC3" w14:paraId="18751087" w14:textId="77777777">
      <w:pPr>
        <w:spacing w:line="240" w:lineRule="auto"/>
        <w:ind w:left="720"/>
        <w:rPr>
          <w:rFonts w:ascii="Comic Sans MS" w:hAnsi="Comic Sans MS"/>
          <w:sz w:val="24"/>
          <w:szCs w:val="24"/>
        </w:rPr>
      </w:pPr>
    </w:p>
    <w:sectPr w:rsidR="00776CC3" w:rsidSect="00337045">
      <w:footerReference w:type="default" r:id="rId8"/>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591" w:rsidP="00337045" w:rsidRDefault="002F4591" w14:paraId="67ABE6A9" w14:textId="77777777">
      <w:pPr>
        <w:spacing w:after="0" w:line="240" w:lineRule="auto"/>
      </w:pPr>
      <w:r>
        <w:separator/>
      </w:r>
    </w:p>
  </w:endnote>
  <w:endnote w:type="continuationSeparator" w:id="0">
    <w:p w:rsidR="002F4591" w:rsidP="00337045" w:rsidRDefault="002F4591" w14:paraId="0EF135B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mic Sans MS" w:hAnsi="Comic Sans MS"/>
        <w:sz w:val="20"/>
        <w:szCs w:val="20"/>
      </w:rPr>
      <w:id w:val="-541672739"/>
      <w:docPartObj>
        <w:docPartGallery w:val="Page Numbers (Bottom of Page)"/>
        <w:docPartUnique/>
      </w:docPartObj>
    </w:sdtPr>
    <w:sdtEndPr>
      <w:rPr>
        <w:rFonts w:ascii="Comic Sans MS" w:hAnsi="Comic Sans MS"/>
        <w:sz w:val="20"/>
        <w:szCs w:val="20"/>
      </w:rPr>
    </w:sdtEndPr>
    <w:sdtContent>
      <w:p w:rsidRPr="00337045" w:rsidR="00337045" w:rsidRDefault="00337045" w14:paraId="4023DC38" w14:textId="117583C2">
        <w:pPr>
          <w:pStyle w:val="Footer"/>
          <w:jc w:val="right"/>
          <w:rPr>
            <w:rFonts w:ascii="Comic Sans MS" w:hAnsi="Comic Sans MS"/>
            <w:sz w:val="20"/>
            <w:szCs w:val="20"/>
          </w:rPr>
        </w:pPr>
        <w:r w:rsidRPr="00337045">
          <w:rPr>
            <w:rFonts w:ascii="Comic Sans MS" w:hAnsi="Comic Sans MS"/>
            <w:sz w:val="20"/>
            <w:szCs w:val="20"/>
          </w:rPr>
          <w:t xml:space="preserve">Page | </w:t>
        </w:r>
        <w:r w:rsidRPr="00337045">
          <w:rPr>
            <w:rFonts w:ascii="Comic Sans MS" w:hAnsi="Comic Sans MS"/>
            <w:sz w:val="20"/>
            <w:szCs w:val="20"/>
          </w:rPr>
          <w:fldChar w:fldCharType="begin"/>
        </w:r>
        <w:r w:rsidRPr="00337045">
          <w:rPr>
            <w:rFonts w:ascii="Comic Sans MS" w:hAnsi="Comic Sans MS"/>
            <w:sz w:val="20"/>
            <w:szCs w:val="20"/>
          </w:rPr>
          <w:instrText xml:space="preserve"> PAGE   \* MERGEFORMAT </w:instrText>
        </w:r>
        <w:r w:rsidRPr="00337045">
          <w:rPr>
            <w:rFonts w:ascii="Comic Sans MS" w:hAnsi="Comic Sans MS"/>
            <w:sz w:val="20"/>
            <w:szCs w:val="20"/>
          </w:rPr>
          <w:fldChar w:fldCharType="separate"/>
        </w:r>
        <w:r w:rsidR="00E8538C">
          <w:rPr>
            <w:rFonts w:ascii="Comic Sans MS" w:hAnsi="Comic Sans MS"/>
            <w:noProof/>
            <w:sz w:val="20"/>
            <w:szCs w:val="20"/>
          </w:rPr>
          <w:t>3</w:t>
        </w:r>
        <w:r w:rsidRPr="00337045">
          <w:rPr>
            <w:rFonts w:ascii="Comic Sans MS" w:hAnsi="Comic Sans MS"/>
            <w:noProof/>
            <w:sz w:val="20"/>
            <w:szCs w:val="20"/>
          </w:rPr>
          <w:fldChar w:fldCharType="end"/>
        </w:r>
        <w:r w:rsidRPr="00337045">
          <w:rPr>
            <w:rFonts w:ascii="Comic Sans MS" w:hAnsi="Comic Sans MS"/>
            <w:sz w:val="20"/>
            <w:szCs w:val="20"/>
          </w:rPr>
          <w:t xml:space="preserve"> </w:t>
        </w:r>
      </w:p>
    </w:sdtContent>
  </w:sdt>
  <w:p w:rsidR="00337045" w:rsidRDefault="00337045" w14:paraId="7687506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591" w:rsidP="00337045" w:rsidRDefault="002F4591" w14:paraId="07B82961" w14:textId="77777777">
      <w:pPr>
        <w:spacing w:after="0" w:line="240" w:lineRule="auto"/>
      </w:pPr>
      <w:r>
        <w:separator/>
      </w:r>
    </w:p>
  </w:footnote>
  <w:footnote w:type="continuationSeparator" w:id="0">
    <w:p w:rsidR="002F4591" w:rsidP="00337045" w:rsidRDefault="002F4591" w14:paraId="19BE731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DCA"/>
    <w:multiLevelType w:val="hybridMultilevel"/>
    <w:tmpl w:val="F51CED06"/>
    <w:lvl w:ilvl="0" w:tplc="6C0A4ED4">
      <w:start w:val="1"/>
      <w:numFmt w:val="bullet"/>
      <w:lvlText w:val=""/>
      <w:lvlJc w:val="left"/>
      <w:pPr>
        <w:ind w:left="72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5D152E"/>
    <w:multiLevelType w:val="hybridMultilevel"/>
    <w:tmpl w:val="9DA8E166"/>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C9270EE"/>
    <w:multiLevelType w:val="hybridMultilevel"/>
    <w:tmpl w:val="A518109A"/>
    <w:lvl w:ilvl="0" w:tplc="C792D92A">
      <w:start w:val="1992"/>
      <w:numFmt w:val="bullet"/>
      <w:lvlText w:val="–"/>
      <w:lvlJc w:val="left"/>
      <w:pPr>
        <w:ind w:left="717" w:hanging="360"/>
      </w:pPr>
      <w:rPr>
        <w:rFonts w:hint="default" w:ascii="Arial" w:hAnsi="Arial" w:cs="Arial" w:eastAsiaTheme="minorHAnsi"/>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3" w15:restartNumberingAfterBreak="0">
    <w:nsid w:val="17303C4F"/>
    <w:multiLevelType w:val="hybridMultilevel"/>
    <w:tmpl w:val="B100F0B0"/>
    <w:lvl w:ilvl="0" w:tplc="17A8049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FD43582"/>
    <w:multiLevelType w:val="hybridMultilevel"/>
    <w:tmpl w:val="0CB490F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224450B4"/>
    <w:multiLevelType w:val="hybridMultilevel"/>
    <w:tmpl w:val="BCCA48E6"/>
    <w:lvl w:ilvl="0" w:tplc="26AA9128">
      <w:numFmt w:val="bullet"/>
      <w:lvlText w:val="-"/>
      <w:lvlJc w:val="left"/>
      <w:pPr>
        <w:ind w:left="717" w:hanging="360"/>
      </w:pPr>
      <w:rPr>
        <w:rFonts w:hint="default" w:ascii="Arial-BoldMT" w:hAnsi="Arial-BoldMT" w:cs="Arial-BoldMT"/>
        <w:b/>
        <w:color w:val="7030A0"/>
      </w:rPr>
    </w:lvl>
    <w:lvl w:ilvl="1" w:tplc="26AA9128">
      <w:numFmt w:val="bullet"/>
      <w:lvlText w:val="-"/>
      <w:lvlJc w:val="left"/>
      <w:pPr>
        <w:ind w:left="1437" w:hanging="360"/>
      </w:pPr>
      <w:rPr>
        <w:rFonts w:hint="default" w:ascii="Arial-BoldMT" w:hAnsi="Arial-BoldMT" w:cs="Arial-BoldMT"/>
        <w:b/>
        <w:color w:val="7030A0"/>
      </w:rPr>
    </w:lvl>
    <w:lvl w:ilvl="2" w:tplc="08090005">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6" w15:restartNumberingAfterBreak="0">
    <w:nsid w:val="2FBC00F4"/>
    <w:multiLevelType w:val="hybridMultilevel"/>
    <w:tmpl w:val="72EA1932"/>
    <w:lvl w:ilvl="0" w:tplc="6C0A4ED4">
      <w:start w:val="1"/>
      <w:numFmt w:val="bullet"/>
      <w:lvlText w:val=""/>
      <w:lvlJc w:val="left"/>
      <w:pPr>
        <w:ind w:left="1077" w:hanging="360"/>
      </w:pPr>
      <w:rPr>
        <w:rFonts w:hint="default" w:ascii="Wingdings" w:hAnsi="Wingdings"/>
        <w:color w:val="7030A0"/>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7" w15:restartNumberingAfterBreak="0">
    <w:nsid w:val="35AA6E14"/>
    <w:multiLevelType w:val="hybridMultilevel"/>
    <w:tmpl w:val="2F541E9E"/>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080"/>
        </w:tabs>
        <w:ind w:left="1080" w:hanging="360"/>
      </w:pPr>
      <w:rPr>
        <w:rFonts w:hint="default" w:ascii="Courier New" w:hAnsi="Courier New"/>
      </w:rPr>
    </w:lvl>
    <w:lvl w:ilvl="2" w:tplc="F7A63CB0">
      <w:start w:val="20"/>
      <w:numFmt w:val="bullet"/>
      <w:lvlText w:val="-"/>
      <w:lvlJc w:val="left"/>
      <w:pPr>
        <w:ind w:left="1800" w:hanging="360"/>
      </w:pPr>
      <w:rPr>
        <w:rFonts w:hint="default" w:ascii="Arial" w:hAnsi="Arial" w:eastAsia="Times New Roman" w:cs="Arial"/>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37422005"/>
    <w:multiLevelType w:val="hybridMultilevel"/>
    <w:tmpl w:val="39E0D692"/>
    <w:lvl w:ilvl="0" w:tplc="6C0A4ED4">
      <w:start w:val="1"/>
      <w:numFmt w:val="bullet"/>
      <w:lvlText w:val=""/>
      <w:lvlJc w:val="left"/>
      <w:pPr>
        <w:ind w:left="72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ABC0758"/>
    <w:multiLevelType w:val="hybridMultilevel"/>
    <w:tmpl w:val="F8E4D23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26850CA"/>
    <w:multiLevelType w:val="hybridMultilevel"/>
    <w:tmpl w:val="636215B0"/>
    <w:lvl w:ilvl="0" w:tplc="26AA9128">
      <w:numFmt w:val="bullet"/>
      <w:lvlText w:val="-"/>
      <w:lvlJc w:val="left"/>
      <w:pPr>
        <w:ind w:left="717" w:hanging="360"/>
      </w:pPr>
      <w:rPr>
        <w:rFonts w:hint="default" w:ascii="Arial-BoldMT" w:hAnsi="Arial-BoldMT" w:cs="Arial-BoldMT"/>
        <w:b/>
        <w:color w:val="7030A0"/>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11" w15:restartNumberingAfterBreak="0">
    <w:nsid w:val="56BE7975"/>
    <w:multiLevelType w:val="hybridMultilevel"/>
    <w:tmpl w:val="C1AEA980"/>
    <w:lvl w:ilvl="0" w:tplc="6C0A4ED4">
      <w:start w:val="1"/>
      <w:numFmt w:val="bullet"/>
      <w:lvlText w:val=""/>
      <w:lvlJc w:val="left"/>
      <w:pPr>
        <w:ind w:left="1077" w:hanging="360"/>
      </w:pPr>
      <w:rPr>
        <w:rFonts w:hint="default" w:ascii="Wingdings" w:hAnsi="Wingdings"/>
        <w:color w:val="7030A0"/>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12" w15:restartNumberingAfterBreak="0">
    <w:nsid w:val="615B2619"/>
    <w:multiLevelType w:val="hybridMultilevel"/>
    <w:tmpl w:val="7408BB66"/>
    <w:lvl w:ilvl="0" w:tplc="6C0A4ED4">
      <w:start w:val="1"/>
      <w:numFmt w:val="bullet"/>
      <w:lvlText w:val=""/>
      <w:lvlJc w:val="left"/>
      <w:pPr>
        <w:ind w:left="1077" w:hanging="360"/>
      </w:pPr>
      <w:rPr>
        <w:rFonts w:hint="default" w:ascii="Wingdings" w:hAnsi="Wingdings"/>
        <w:color w:val="7030A0"/>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13" w15:restartNumberingAfterBreak="0">
    <w:nsid w:val="69147CD1"/>
    <w:multiLevelType w:val="hybridMultilevel"/>
    <w:tmpl w:val="78C6BDE6"/>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6C9E2836"/>
    <w:multiLevelType w:val="hybridMultilevel"/>
    <w:tmpl w:val="CDD26B52"/>
    <w:lvl w:ilvl="0" w:tplc="6C0A4ED4">
      <w:start w:val="1"/>
      <w:numFmt w:val="bullet"/>
      <w:lvlText w:val=""/>
      <w:lvlJc w:val="left"/>
      <w:pPr>
        <w:ind w:left="2160" w:hanging="360"/>
      </w:pPr>
      <w:rPr>
        <w:rFonts w:hint="default" w:ascii="Wingdings" w:hAnsi="Wingdings"/>
        <w:color w:val="7030A0"/>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5" w15:restartNumberingAfterBreak="0">
    <w:nsid w:val="7AB8480F"/>
    <w:multiLevelType w:val="hybridMultilevel"/>
    <w:tmpl w:val="6D305F0A"/>
    <w:lvl w:ilvl="0" w:tplc="6C0A4ED4">
      <w:start w:val="1"/>
      <w:numFmt w:val="bullet"/>
      <w:lvlText w:val=""/>
      <w:lvlJc w:val="left"/>
      <w:pPr>
        <w:ind w:left="72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B070740"/>
    <w:multiLevelType w:val="hybridMultilevel"/>
    <w:tmpl w:val="ABBE41F6"/>
    <w:lvl w:ilvl="0" w:tplc="6C0A4ED4">
      <w:start w:val="1"/>
      <w:numFmt w:val="bullet"/>
      <w:lvlText w:val=""/>
      <w:lvlJc w:val="left"/>
      <w:pPr>
        <w:ind w:left="72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3"/>
  </w:num>
  <w:num w:numId="4">
    <w:abstractNumId w:val="7"/>
  </w:num>
  <w:num w:numId="5">
    <w:abstractNumId w:val="5"/>
  </w:num>
  <w:num w:numId="6">
    <w:abstractNumId w:val="9"/>
  </w:num>
  <w:num w:numId="7">
    <w:abstractNumId w:val="10"/>
  </w:num>
  <w:num w:numId="8">
    <w:abstractNumId w:val="13"/>
  </w:num>
  <w:num w:numId="9">
    <w:abstractNumId w:val="15"/>
  </w:num>
  <w:num w:numId="10">
    <w:abstractNumId w:val="14"/>
  </w:num>
  <w:num w:numId="11">
    <w:abstractNumId w:val="0"/>
  </w:num>
  <w:num w:numId="12">
    <w:abstractNumId w:val="6"/>
  </w:num>
  <w:num w:numId="13">
    <w:abstractNumId w:val="16"/>
  </w:num>
  <w:num w:numId="14">
    <w:abstractNumId w:val="12"/>
  </w:num>
  <w:num w:numId="15">
    <w:abstractNumId w:val="11"/>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9A"/>
    <w:rsid w:val="0007361A"/>
    <w:rsid w:val="001053B3"/>
    <w:rsid w:val="00134884"/>
    <w:rsid w:val="0015003C"/>
    <w:rsid w:val="00184738"/>
    <w:rsid w:val="00212B5A"/>
    <w:rsid w:val="00225577"/>
    <w:rsid w:val="002E46E2"/>
    <w:rsid w:val="002F18CA"/>
    <w:rsid w:val="002F4591"/>
    <w:rsid w:val="00317963"/>
    <w:rsid w:val="00337045"/>
    <w:rsid w:val="00363656"/>
    <w:rsid w:val="00382448"/>
    <w:rsid w:val="004D5E83"/>
    <w:rsid w:val="005169BE"/>
    <w:rsid w:val="00523438"/>
    <w:rsid w:val="005B7243"/>
    <w:rsid w:val="005C0FEF"/>
    <w:rsid w:val="005C5E5F"/>
    <w:rsid w:val="005D28D1"/>
    <w:rsid w:val="005E39E5"/>
    <w:rsid w:val="005E6ADC"/>
    <w:rsid w:val="005F1790"/>
    <w:rsid w:val="00603B6C"/>
    <w:rsid w:val="006435BD"/>
    <w:rsid w:val="0064661D"/>
    <w:rsid w:val="006E79D1"/>
    <w:rsid w:val="006F76D2"/>
    <w:rsid w:val="00776CC3"/>
    <w:rsid w:val="007F02CA"/>
    <w:rsid w:val="008205D6"/>
    <w:rsid w:val="00835514"/>
    <w:rsid w:val="008A0820"/>
    <w:rsid w:val="00930B48"/>
    <w:rsid w:val="009C6B29"/>
    <w:rsid w:val="009D64A0"/>
    <w:rsid w:val="009F56FE"/>
    <w:rsid w:val="00A04863"/>
    <w:rsid w:val="00AD1C53"/>
    <w:rsid w:val="00B5288B"/>
    <w:rsid w:val="00BB6045"/>
    <w:rsid w:val="00C6264E"/>
    <w:rsid w:val="00CD1166"/>
    <w:rsid w:val="00D1567D"/>
    <w:rsid w:val="00DC6A9A"/>
    <w:rsid w:val="00DD64F0"/>
    <w:rsid w:val="00DF3B1D"/>
    <w:rsid w:val="00E033CD"/>
    <w:rsid w:val="00E10AC0"/>
    <w:rsid w:val="00E8538C"/>
    <w:rsid w:val="00ED0B8F"/>
    <w:rsid w:val="00F679D8"/>
    <w:rsid w:val="00F824B8"/>
    <w:rsid w:val="00F8364B"/>
    <w:rsid w:val="00FB7A66"/>
    <w:rsid w:val="00FF4D5B"/>
    <w:rsid w:val="06ABCBB9"/>
    <w:rsid w:val="13F0B5B7"/>
    <w:rsid w:val="5D347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563C"/>
  <w15:docId w15:val="{B1D751E1-9020-4D66-AC5F-A2D5977D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3">
    <w:name w:val="heading 3"/>
    <w:basedOn w:val="Normal"/>
    <w:next w:val="Normal"/>
    <w:link w:val="Heading3Char"/>
    <w:qFormat/>
    <w:rsid w:val="00776CC3"/>
    <w:pPr>
      <w:keepNext/>
      <w:spacing w:after="0" w:line="240" w:lineRule="auto"/>
      <w:outlineLvl w:val="2"/>
    </w:pPr>
    <w:rPr>
      <w:rFonts w:ascii="Arial" w:hAnsi="Arial" w:eastAsia="Times New Roman" w:cs="Times New Roman"/>
      <w:i/>
      <w:iCs/>
      <w:sz w:val="20"/>
      <w:szCs w:val="24"/>
      <w:lang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C6A9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C6A9A"/>
    <w:rPr>
      <w:rFonts w:ascii="Tahoma" w:hAnsi="Tahoma" w:cs="Tahoma"/>
      <w:sz w:val="16"/>
      <w:szCs w:val="16"/>
    </w:rPr>
  </w:style>
  <w:style w:type="paragraph" w:styleId="ListParagraph">
    <w:name w:val="List Paragraph"/>
    <w:basedOn w:val="Normal"/>
    <w:uiPriority w:val="34"/>
    <w:qFormat/>
    <w:rsid w:val="00BB6045"/>
    <w:pPr>
      <w:ind w:left="720"/>
      <w:contextualSpacing/>
    </w:pPr>
  </w:style>
  <w:style w:type="character" w:styleId="Heading3Char" w:customStyle="1">
    <w:name w:val="Heading 3 Char"/>
    <w:basedOn w:val="DefaultParagraphFont"/>
    <w:link w:val="Heading3"/>
    <w:rsid w:val="00776CC3"/>
    <w:rPr>
      <w:rFonts w:ascii="Arial" w:hAnsi="Arial" w:eastAsia="Times New Roman" w:cs="Times New Roman"/>
      <w:i/>
      <w:iCs/>
      <w:sz w:val="20"/>
      <w:szCs w:val="24"/>
      <w:lang w:eastAsia="x-none"/>
    </w:rPr>
  </w:style>
  <w:style w:type="paragraph" w:styleId="Header">
    <w:name w:val="header"/>
    <w:basedOn w:val="Normal"/>
    <w:link w:val="HeaderChar"/>
    <w:uiPriority w:val="99"/>
    <w:unhideWhenUsed/>
    <w:rsid w:val="00337045"/>
    <w:pPr>
      <w:tabs>
        <w:tab w:val="center" w:pos="4513"/>
        <w:tab w:val="right" w:pos="9026"/>
      </w:tabs>
      <w:spacing w:after="0" w:line="240" w:lineRule="auto"/>
    </w:pPr>
  </w:style>
  <w:style w:type="character" w:styleId="HeaderChar" w:customStyle="1">
    <w:name w:val="Header Char"/>
    <w:basedOn w:val="DefaultParagraphFont"/>
    <w:link w:val="Header"/>
    <w:uiPriority w:val="99"/>
    <w:rsid w:val="00337045"/>
  </w:style>
  <w:style w:type="paragraph" w:styleId="Footer">
    <w:name w:val="footer"/>
    <w:basedOn w:val="Normal"/>
    <w:link w:val="FooterChar"/>
    <w:uiPriority w:val="99"/>
    <w:unhideWhenUsed/>
    <w:rsid w:val="00337045"/>
    <w:pPr>
      <w:tabs>
        <w:tab w:val="center" w:pos="4513"/>
        <w:tab w:val="right" w:pos="9026"/>
      </w:tabs>
      <w:spacing w:after="0" w:line="240" w:lineRule="auto"/>
    </w:pPr>
  </w:style>
  <w:style w:type="character" w:styleId="FooterChar" w:customStyle="1">
    <w:name w:val="Footer Char"/>
    <w:basedOn w:val="DefaultParagraphFont"/>
    <w:link w:val="Footer"/>
    <w:uiPriority w:val="99"/>
    <w:rsid w:val="00337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mini cowpers</dc:creator>
  <lastModifiedBy>MiniCowpers Chair</lastModifiedBy>
  <revision>3</revision>
  <lastPrinted>2015-06-09T09:40:00.0000000Z</lastPrinted>
  <dcterms:created xsi:type="dcterms:W3CDTF">2019-10-24T12:21:00.0000000Z</dcterms:created>
  <dcterms:modified xsi:type="dcterms:W3CDTF">2024-05-22T20:20:04.6565632Z</dcterms:modified>
</coreProperties>
</file>