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eading=h.dp362t8qn9a4" w:id="0"/>
      <w:bookmarkEnd w:id="0"/>
      <w:r w:rsidDel="00000000" w:rsidR="00000000" w:rsidRPr="00000000">
        <w:rPr>
          <w:rtl w:val="0"/>
        </w:rPr>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rPr>
                <w:sz w:val="24"/>
                <w:szCs w:val="24"/>
              </w:rPr>
            </w:pPr>
            <w:r w:rsidDel="00000000" w:rsidR="00000000" w:rsidRPr="00000000">
              <w:rPr>
                <w:sz w:val="24"/>
                <w:szCs w:val="24"/>
                <w:rtl w:val="0"/>
              </w:rPr>
              <w:t xml:space="preserve">Jane Anderson</w:t>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Pat Pelstring</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Kathy Sullivan</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Sheri Wallace</w:t>
              <w:br w:type="textWrapping"/>
              <w:t xml:space="preserve">Erin Wombacher- via zoom</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Kathleen Metzker - DNR</w:t>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Mark Kieper - Carmens LID</w:t>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 xml:space="preserve">Kara &amp; Dan Johnston</w:t>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Bill LaTour</w:t>
            </w:r>
          </w:p>
          <w:p w:rsidR="00000000" w:rsidDel="00000000" w:rsidP="00000000" w:rsidRDefault="00000000" w:rsidRPr="00000000" w14:paraId="0000000C">
            <w:pPr>
              <w:spacing w:after="0" w:line="240" w:lineRule="auto"/>
              <w:rPr>
                <w:sz w:val="24"/>
                <w:szCs w:val="24"/>
              </w:rPr>
            </w:pP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Sheri’s house</w:t>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rPr>
                <w:b w:val="1"/>
                <w:sz w:val="24"/>
                <w:szCs w:val="24"/>
              </w:rPr>
            </w:pPr>
            <w:r w:rsidDel="00000000" w:rsidR="00000000" w:rsidRPr="00000000">
              <w:rPr>
                <w:rtl w:val="0"/>
              </w:rPr>
            </w:r>
          </w:p>
          <w:p w:rsidR="00000000" w:rsidDel="00000000" w:rsidP="00000000" w:rsidRDefault="00000000" w:rsidRPr="00000000" w14:paraId="00000010">
            <w:pPr>
              <w:spacing w:after="0" w:line="240" w:lineRule="auto"/>
              <w:rPr>
                <w:b w:val="1"/>
                <w:sz w:val="24"/>
                <w:szCs w:val="24"/>
              </w:rPr>
            </w:pPr>
            <w:r w:rsidDel="00000000" w:rsidR="00000000" w:rsidRPr="00000000">
              <w:rPr>
                <w:rtl w:val="0"/>
              </w:rPr>
            </w:r>
          </w:p>
          <w:p w:rsidR="00000000" w:rsidDel="00000000" w:rsidP="00000000" w:rsidRDefault="00000000" w:rsidRPr="00000000" w14:paraId="00000011">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120" w:line="24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13">
            <w:pPr>
              <w:numPr>
                <w:ilvl w:val="0"/>
                <w:numId w:val="3"/>
              </w:numPr>
              <w:spacing w:after="0" w:line="240" w:lineRule="auto"/>
              <w:ind w:left="720" w:hanging="360"/>
              <w:rPr>
                <w:sz w:val="24"/>
                <w:szCs w:val="24"/>
                <w:u w:val="none"/>
              </w:rPr>
            </w:pPr>
            <w:r w:rsidDel="00000000" w:rsidR="00000000" w:rsidRPr="00000000">
              <w:rPr>
                <w:sz w:val="24"/>
                <w:szCs w:val="24"/>
                <w:rtl w:val="0"/>
              </w:rPr>
              <w:t xml:space="preserve">Learn about the process of creating and administering a Lake Improvement District.</w:t>
            </w:r>
            <w:r w:rsidDel="00000000" w:rsidR="00000000" w:rsidRPr="00000000">
              <w:rPr>
                <w:rtl w:val="0"/>
              </w:rPr>
            </w:r>
          </w:p>
          <w:p w:rsidR="00000000" w:rsidDel="00000000" w:rsidP="00000000" w:rsidRDefault="00000000" w:rsidRPr="00000000" w14:paraId="00000014">
            <w:pPr>
              <w:keepLines w:val="1"/>
              <w:spacing w:after="0" w:line="240" w:lineRule="auto"/>
              <w:rPr>
                <w:sz w:val="24"/>
                <w:szCs w:val="24"/>
              </w:rPr>
            </w:pPr>
            <w:r w:rsidDel="00000000" w:rsidR="00000000" w:rsidRPr="00000000">
              <w:rPr>
                <w:rtl w:val="0"/>
              </w:rPr>
            </w:r>
          </w:p>
          <w:p w:rsidR="00000000" w:rsidDel="00000000" w:rsidP="00000000" w:rsidRDefault="00000000" w:rsidRPr="00000000" w14:paraId="00000015">
            <w:pPr>
              <w:rPr>
                <w:rFonts w:ascii="Arial" w:cs="Arial" w:eastAsia="Arial" w:hAnsi="Arial"/>
                <w:color w:val="222222"/>
                <w:highlight w:val="white"/>
              </w:rPr>
            </w:pPr>
            <w:r w:rsidDel="00000000" w:rsidR="00000000" w:rsidRPr="00000000">
              <w:rPr>
                <w:b w:val="1"/>
                <w:sz w:val="24"/>
                <w:szCs w:val="24"/>
                <w:rtl w:val="0"/>
              </w:rPr>
              <w:t xml:space="preserve">Zoom Link</w:t>
            </w:r>
            <w:r w:rsidDel="00000000" w:rsidR="00000000" w:rsidRPr="00000000">
              <w:rPr>
                <w:rtl w:val="0"/>
              </w:rPr>
            </w:r>
          </w:p>
          <w:p w:rsidR="00000000" w:rsidDel="00000000" w:rsidP="00000000" w:rsidRDefault="00000000" w:rsidRPr="00000000" w14:paraId="00000016">
            <w:pPr>
              <w:keepLines w:val="1"/>
              <w:rPr>
                <w:rFonts w:ascii="Arial" w:cs="Arial" w:eastAsia="Arial" w:hAnsi="Arial"/>
                <w:color w:val="1155cc"/>
                <w:highlight w:val="white"/>
                <w:u w:val="single"/>
              </w:rPr>
            </w:pPr>
            <w:hyperlink r:id="rId7">
              <w:r w:rsidDel="00000000" w:rsidR="00000000" w:rsidRPr="00000000">
                <w:rPr>
                  <w:rFonts w:ascii="Arial" w:cs="Arial" w:eastAsia="Arial" w:hAnsi="Arial"/>
                  <w:color w:val="1155cc"/>
                  <w:highlight w:val="white"/>
                  <w:u w:val="single"/>
                  <w:rtl w:val="0"/>
                </w:rPr>
                <w:t xml:space="preserve">https://zoom.us/j/5094532775?pwd=SVBSYWZ3YkJXa1FCdTlxQkVtaGVuZz09&amp;omn=93119799025</w:t>
              </w:r>
            </w:hyperlink>
            <w:r w:rsidDel="00000000" w:rsidR="00000000" w:rsidRPr="00000000">
              <w:rPr>
                <w:rtl w:val="0"/>
              </w:rPr>
            </w:r>
          </w:p>
          <w:p w:rsidR="00000000" w:rsidDel="00000000" w:rsidP="00000000" w:rsidRDefault="00000000" w:rsidRPr="00000000" w14:paraId="00000017">
            <w:pPr>
              <w:keepLines w:val="1"/>
              <w:rPr>
                <w:sz w:val="24"/>
                <w:szCs w:val="24"/>
              </w:rPr>
            </w:pPr>
            <w:r w:rsidDel="00000000" w:rsidR="00000000" w:rsidRPr="00000000">
              <w:rPr>
                <w:rtl w:val="0"/>
              </w:rPr>
            </w:r>
          </w:p>
          <w:p w:rsidR="00000000" w:rsidDel="00000000" w:rsidP="00000000" w:rsidRDefault="00000000" w:rsidRPr="00000000" w14:paraId="00000018">
            <w:pPr>
              <w:keepLines w:val="1"/>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Meeting ID: 509 453 2775</w:t>
            </w:r>
          </w:p>
          <w:p w:rsidR="00000000" w:rsidDel="00000000" w:rsidP="00000000" w:rsidRDefault="00000000" w:rsidRPr="00000000" w14:paraId="00000019">
            <w:pPr>
              <w:keepLines w:val="1"/>
              <w:spacing w:after="0" w:line="240" w:lineRule="auto"/>
              <w:rPr>
                <w:sz w:val="24"/>
                <w:szCs w:val="24"/>
              </w:rPr>
            </w:pPr>
            <w:r w:rsidDel="00000000" w:rsidR="00000000" w:rsidRPr="00000000">
              <w:rPr>
                <w:rFonts w:ascii="Arial" w:cs="Arial" w:eastAsia="Arial" w:hAnsi="Arial"/>
                <w:color w:val="222222"/>
                <w:highlight w:val="white"/>
                <w:rtl w:val="0"/>
              </w:rPr>
              <w:t xml:space="preserve">Passcode: 836494</w:t>
            </w:r>
            <w:r w:rsidDel="00000000" w:rsidR="00000000" w:rsidRPr="00000000">
              <w:rPr>
                <w:rtl w:val="0"/>
              </w:rPr>
            </w:r>
          </w:p>
        </w:tc>
      </w:tr>
    </w:tbl>
    <w:p w:rsidR="00000000" w:rsidDel="00000000" w:rsidP="00000000" w:rsidRDefault="00000000" w:rsidRPr="00000000" w14:paraId="0000001A">
      <w:pPr>
        <w:spacing w:after="120" w:line="240" w:lineRule="auto"/>
        <w:rPr>
          <w:sz w:val="28"/>
          <w:szCs w:val="28"/>
        </w:rPr>
      </w:pPr>
      <w:r w:rsidDel="00000000" w:rsidR="00000000" w:rsidRPr="00000000">
        <w:rPr>
          <w:rtl w:val="0"/>
        </w:rPr>
      </w:r>
    </w:p>
    <w:p w:rsidR="00000000" w:rsidDel="00000000" w:rsidP="00000000" w:rsidRDefault="00000000" w:rsidRPr="00000000" w14:paraId="0000001B">
      <w:pPr>
        <w:pStyle w:val="Heading3"/>
        <w:spacing w:after="120" w:line="240" w:lineRule="auto"/>
        <w:rPr>
          <w:sz w:val="24"/>
          <w:szCs w:val="24"/>
        </w:rPr>
      </w:pPr>
      <w:bookmarkStart w:colFirst="0" w:colLast="0" w:name="_heading=h.qdvul2wu9fjp" w:id="1"/>
      <w:bookmarkEnd w:id="1"/>
      <w:r w:rsidDel="00000000" w:rsidR="00000000" w:rsidRPr="00000000">
        <w:rPr>
          <w:rtl w:val="0"/>
        </w:rPr>
        <w:t xml:space="preserve">D</w:t>
      </w:r>
      <w:r w:rsidDel="00000000" w:rsidR="00000000" w:rsidRPr="00000000">
        <w:rPr>
          <w:rtl w:val="0"/>
        </w:rPr>
      </w:r>
    </w:p>
    <w:p w:rsidR="00000000" w:rsidDel="00000000" w:rsidP="00000000" w:rsidRDefault="00000000" w:rsidRPr="00000000" w14:paraId="0000001C">
      <w:pPr>
        <w:pStyle w:val="Heading3"/>
        <w:spacing w:after="0" w:line="240" w:lineRule="auto"/>
        <w:rPr/>
      </w:pPr>
      <w:bookmarkStart w:colFirst="0" w:colLast="0" w:name="_heading=h.6eodenmh6dcg" w:id="2"/>
      <w:bookmarkEnd w:id="2"/>
      <w:r w:rsidDel="00000000" w:rsidR="00000000" w:rsidRPr="00000000">
        <w:rPr>
          <w:rtl w:val="0"/>
        </w:rPr>
      </w:r>
    </w:p>
    <w:p w:rsidR="00000000" w:rsidDel="00000000" w:rsidP="00000000" w:rsidRDefault="00000000" w:rsidRPr="00000000" w14:paraId="0000001D">
      <w:pPr>
        <w:pStyle w:val="Heading3"/>
        <w:spacing w:after="0" w:line="240" w:lineRule="auto"/>
        <w:rPr/>
      </w:pPr>
      <w:bookmarkStart w:colFirst="0" w:colLast="0" w:name="_heading=h.rh2pwtbaobin" w:id="3"/>
      <w:bookmarkEnd w:id="3"/>
      <w:r w:rsidDel="00000000" w:rsidR="00000000" w:rsidRPr="00000000">
        <w:rPr>
          <w:rtl w:val="0"/>
        </w:rPr>
      </w:r>
    </w:p>
    <w:p w:rsidR="00000000" w:rsidDel="00000000" w:rsidP="00000000" w:rsidRDefault="00000000" w:rsidRPr="00000000" w14:paraId="0000001E">
      <w:pPr>
        <w:pStyle w:val="Heading3"/>
        <w:spacing w:after="0" w:line="240" w:lineRule="auto"/>
        <w:rPr/>
      </w:pPr>
      <w:bookmarkStart w:colFirst="0" w:colLast="0" w:name="_heading=h.x2sy033xp0fw" w:id="4"/>
      <w:bookmarkEnd w:id="4"/>
      <w:r w:rsidDel="00000000" w:rsidR="00000000" w:rsidRPr="00000000">
        <w:rPr>
          <w:rtl w:val="0"/>
        </w:rPr>
      </w:r>
    </w:p>
    <w:p w:rsidR="00000000" w:rsidDel="00000000" w:rsidP="00000000" w:rsidRDefault="00000000" w:rsidRPr="00000000" w14:paraId="0000001F">
      <w:pPr>
        <w:pStyle w:val="Heading3"/>
        <w:spacing w:after="0" w:line="240" w:lineRule="auto"/>
        <w:rPr/>
      </w:pPr>
      <w:bookmarkStart w:colFirst="0" w:colLast="0" w:name="_heading=h.oh3bdh27uxah" w:id="5"/>
      <w:bookmarkEnd w:id="5"/>
      <w:r w:rsidDel="00000000" w:rsidR="00000000" w:rsidRPr="00000000">
        <w:rPr>
          <w:rtl w:val="0"/>
        </w:rPr>
      </w:r>
    </w:p>
    <w:p w:rsidR="00000000" w:rsidDel="00000000" w:rsidP="00000000" w:rsidRDefault="00000000" w:rsidRPr="00000000" w14:paraId="00000020">
      <w:pPr>
        <w:pStyle w:val="Heading3"/>
        <w:spacing w:after="0" w:line="240" w:lineRule="auto"/>
        <w:rPr/>
      </w:pPr>
      <w:bookmarkStart w:colFirst="0" w:colLast="0" w:name="_heading=h.30ok9in66lji" w:id="6"/>
      <w:bookmarkEnd w:id="6"/>
      <w:r w:rsidDel="00000000" w:rsidR="00000000" w:rsidRPr="00000000">
        <w:rPr>
          <w:rtl w:val="0"/>
        </w:rPr>
      </w:r>
    </w:p>
    <w:p w:rsidR="00000000" w:rsidDel="00000000" w:rsidP="00000000" w:rsidRDefault="00000000" w:rsidRPr="00000000" w14:paraId="00000021">
      <w:pPr>
        <w:pStyle w:val="Heading3"/>
        <w:spacing w:after="0" w:line="240" w:lineRule="auto"/>
        <w:rPr/>
      </w:pPr>
      <w:bookmarkStart w:colFirst="0" w:colLast="0" w:name="_heading=h.434he325xigt" w:id="7"/>
      <w:bookmarkEnd w:id="7"/>
      <w:r w:rsidDel="00000000" w:rsidR="00000000" w:rsidRPr="00000000">
        <w:rPr>
          <w:rtl w:val="0"/>
        </w:rPr>
      </w:r>
    </w:p>
    <w:p w:rsidR="00000000" w:rsidDel="00000000" w:rsidP="00000000" w:rsidRDefault="00000000" w:rsidRPr="00000000" w14:paraId="00000022">
      <w:pPr>
        <w:pStyle w:val="Heading3"/>
        <w:spacing w:after="0" w:line="240" w:lineRule="auto"/>
        <w:rPr/>
      </w:pPr>
      <w:bookmarkStart w:colFirst="0" w:colLast="0" w:name="_heading=h.mp78djfatk8i" w:id="8"/>
      <w:bookmarkEnd w:id="8"/>
      <w:r w:rsidDel="00000000" w:rsidR="00000000" w:rsidRPr="00000000">
        <w:rPr>
          <w:rtl w:val="0"/>
        </w:rPr>
      </w:r>
    </w:p>
    <w:p w:rsidR="00000000" w:rsidDel="00000000" w:rsidP="00000000" w:rsidRDefault="00000000" w:rsidRPr="00000000" w14:paraId="00000023">
      <w:pPr>
        <w:pStyle w:val="Heading3"/>
        <w:spacing w:after="0" w:line="240" w:lineRule="auto"/>
        <w:rPr/>
      </w:pPr>
      <w:bookmarkStart w:colFirst="0" w:colLast="0" w:name="_heading=h.ds4lcb9xd86f" w:id="9"/>
      <w:bookmarkEnd w:id="9"/>
      <w:r w:rsidDel="00000000" w:rsidR="00000000" w:rsidRPr="00000000">
        <w:rPr>
          <w:rtl w:val="0"/>
        </w:rPr>
        <w:t xml:space="preserve">Board Meeting - 6:30 pm</w:t>
      </w:r>
    </w:p>
    <w:p w:rsidR="00000000" w:rsidDel="00000000" w:rsidP="00000000" w:rsidRDefault="00000000" w:rsidRPr="00000000" w14:paraId="00000024">
      <w:pPr>
        <w:rPr/>
      </w:pPr>
      <w:r w:rsidDel="00000000" w:rsidR="00000000" w:rsidRPr="00000000">
        <w:rPr>
          <w:rtl w:val="0"/>
        </w:rPr>
        <w:t xml:space="preserve">Approved September Meeting Minutes</w:t>
        <w:br w:type="textWrapping"/>
        <w:t xml:space="preserve">Approved Financial Reports</w:t>
      </w:r>
      <w:r w:rsidDel="00000000" w:rsidR="00000000" w:rsidRPr="00000000">
        <w:rPr>
          <w:rtl w:val="0"/>
        </w:rPr>
      </w:r>
    </w:p>
    <w:p w:rsidR="00000000" w:rsidDel="00000000" w:rsidP="00000000" w:rsidRDefault="00000000" w:rsidRPr="00000000" w14:paraId="00000025">
      <w:pPr>
        <w:pStyle w:val="Heading3"/>
        <w:spacing w:after="0" w:line="240" w:lineRule="auto"/>
        <w:rPr/>
      </w:pPr>
      <w:bookmarkStart w:colFirst="0" w:colLast="0" w:name="_heading=h.enix888o3y1p" w:id="10"/>
      <w:bookmarkEnd w:id="10"/>
      <w:r w:rsidDel="00000000" w:rsidR="00000000" w:rsidRPr="00000000">
        <w:rPr>
          <w:rtl w:val="0"/>
        </w:rPr>
        <w:t xml:space="preserve">LID Meeting Notes 7pm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Verdana" w:cs="Verdana" w:eastAsia="Verdana" w:hAnsi="Verdana"/>
          <w:color w:val="222222"/>
          <w:sz w:val="23"/>
          <w:szCs w:val="23"/>
          <w:highlight w:val="white"/>
        </w:rPr>
      </w:pPr>
      <w:r w:rsidDel="00000000" w:rsidR="00000000" w:rsidRPr="00000000">
        <w:rPr>
          <w:rFonts w:ascii="Verdana" w:cs="Verdana" w:eastAsia="Verdana" w:hAnsi="Verdana"/>
          <w:color w:val="1e73be"/>
          <w:sz w:val="23"/>
          <w:szCs w:val="23"/>
          <w:rtl w:val="0"/>
        </w:rPr>
        <w:t xml:space="preserve">Kathleen Metzker</w:t>
      </w:r>
      <w:r w:rsidDel="00000000" w:rsidR="00000000" w:rsidRPr="00000000">
        <w:rPr>
          <w:rFonts w:ascii="Verdana" w:cs="Verdana" w:eastAsia="Verdana" w:hAnsi="Verdana"/>
          <w:color w:val="222222"/>
          <w:sz w:val="23"/>
          <w:szCs w:val="23"/>
          <w:highlight w:val="white"/>
          <w:rtl w:val="0"/>
        </w:rPr>
        <w:t xml:space="preserve"> with the DNR/Lake Administration presented on what a LID (Lake Improvement District) is and the benefits.</w:t>
      </w:r>
    </w:p>
    <w:p w:rsidR="00000000" w:rsidDel="00000000" w:rsidP="00000000" w:rsidRDefault="00000000" w:rsidRPr="00000000" w14:paraId="00000028">
      <w:pPr>
        <w:spacing w:after="240" w:before="240" w:lineRule="auto"/>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What is a Lake Improvement District (LID)?</w:t>
      </w:r>
    </w:p>
    <w:p w:rsidR="00000000" w:rsidDel="00000000" w:rsidP="00000000" w:rsidRDefault="00000000" w:rsidRPr="00000000" w14:paraId="00000029">
      <w:pPr>
        <w:spacing w:after="240" w:before="240" w:lineRule="auto"/>
        <w:rPr>
          <w:rFonts w:ascii="Verdana" w:cs="Verdana" w:eastAsia="Verdana" w:hAnsi="Verdana"/>
          <w:color w:val="222222"/>
          <w:sz w:val="24"/>
          <w:szCs w:val="24"/>
          <w:highlight w:val="white"/>
        </w:rPr>
      </w:pPr>
      <w:r w:rsidDel="00000000" w:rsidR="00000000" w:rsidRPr="00000000">
        <w:rPr>
          <w:rFonts w:ascii="Verdana" w:cs="Verdana" w:eastAsia="Verdana" w:hAnsi="Verdana"/>
          <w:color w:val="222222"/>
          <w:sz w:val="24"/>
          <w:szCs w:val="24"/>
          <w:highlight w:val="white"/>
          <w:rtl w:val="0"/>
        </w:rPr>
        <w:t xml:space="preserve">A LID is established by resolution of a county board, city council or by the commissioner of the department of natural resources. A LID allows for greater local involvement in lake management activities.</w:t>
      </w:r>
    </w:p>
    <w:p w:rsidR="00000000" w:rsidDel="00000000" w:rsidP="00000000" w:rsidRDefault="00000000" w:rsidRPr="00000000" w14:paraId="0000002A">
      <w:pPr>
        <w:spacing w:after="240" w:before="240" w:lineRule="auto"/>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Who runs the LID?</w:t>
      </w:r>
    </w:p>
    <w:p w:rsidR="00000000" w:rsidDel="00000000" w:rsidP="00000000" w:rsidRDefault="00000000" w:rsidRPr="00000000" w14:paraId="0000002B">
      <w:pPr>
        <w:spacing w:after="240" w:before="240" w:lineRule="auto"/>
        <w:rPr>
          <w:rFonts w:ascii="Verdana" w:cs="Verdana" w:eastAsia="Verdana" w:hAnsi="Verdana"/>
          <w:color w:val="222222"/>
          <w:sz w:val="24"/>
          <w:szCs w:val="24"/>
          <w:highlight w:val="white"/>
        </w:rPr>
      </w:pPr>
      <w:r w:rsidDel="00000000" w:rsidR="00000000" w:rsidRPr="00000000">
        <w:rPr>
          <w:rFonts w:ascii="Verdana" w:cs="Verdana" w:eastAsia="Verdana" w:hAnsi="Verdana"/>
          <w:color w:val="222222"/>
          <w:sz w:val="24"/>
          <w:szCs w:val="24"/>
          <w:highlight w:val="white"/>
          <w:rtl w:val="0"/>
        </w:rPr>
        <w:t xml:space="preserve">A LID is managed by a board of directors consisting of from 5 to 9 members. All directors must be property owners in the district, and a majority of the directors must be residents of the district. The initial board of directors is appointed by the county board. The number, qualifications and terms of office are also specified by the county board. Vacancies are filled by a majority vote of the property owners attending the annual meeting. Directors may be compensated, but only as decided by the property owners at the annual meeting.</w:t>
      </w:r>
    </w:p>
    <w:p w:rsidR="00000000" w:rsidDel="00000000" w:rsidP="00000000" w:rsidRDefault="00000000" w:rsidRPr="00000000" w14:paraId="0000002C">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is a LID established?</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There are two ways in which a LID may be established:</w:t>
        <w:br w:type="textWrapping"/>
        <w:t xml:space="preserve">1. By petition of property owners within the proposed district; or 2. By county board resolution.</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Of the two, the petition process is the more common procedure. A petition requesting the formation of a LID must be signed by a majority of the property owners in the proposed district. The petition is addressed to the county board and filed with the county auditor. The county auditor verifies the signatures on the petition and notifies the county board.</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A public hearing is held and the county board establishes its findings to grant or deny the LID and sets the effective date for the LID to begin.</w:t>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In lieu of a petition signed by a majority (51%) of the property owners, the county board may choose to initiate the establishment of a LID by itself. The board adopts a resolution declaring its intent to establish a LID. A public hearing is held, and the decision is made.</w:t>
      </w:r>
    </w:p>
    <w:p w:rsidR="00000000" w:rsidDel="00000000" w:rsidP="00000000" w:rsidRDefault="00000000" w:rsidRPr="00000000" w14:paraId="00000031">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are district boundaries selected?</w:t>
      </w:r>
    </w:p>
    <w:p w:rsidR="00000000" w:rsidDel="00000000" w:rsidP="00000000" w:rsidRDefault="00000000" w:rsidRPr="00000000" w14:paraId="00000032">
      <w:pPr>
        <w:spacing w:after="240" w:before="240" w:lineRule="auto"/>
        <w:rPr>
          <w:sz w:val="24"/>
          <w:szCs w:val="24"/>
        </w:rPr>
      </w:pPr>
      <w:r w:rsidDel="00000000" w:rsidR="00000000" w:rsidRPr="00000000">
        <w:rPr>
          <w:sz w:val="24"/>
          <w:szCs w:val="24"/>
          <w:rtl w:val="0"/>
        </w:rPr>
        <w:t xml:space="preserve">Selecting workable district boundaries can be one of the most difficult and confusing aspects of establishing a LID. The statute states that district boundaries “shall be encouraged to be as consistent as possible with </w:t>
      </w:r>
      <w:r w:rsidDel="00000000" w:rsidR="00000000" w:rsidRPr="00000000">
        <w:rPr>
          <w:i w:val="1"/>
          <w:sz w:val="24"/>
          <w:szCs w:val="24"/>
          <w:rtl w:val="0"/>
        </w:rPr>
        <w:t xml:space="preserve">natural hydrologic </w:t>
      </w:r>
      <w:r w:rsidDel="00000000" w:rsidR="00000000" w:rsidRPr="00000000">
        <w:rPr>
          <w:sz w:val="24"/>
          <w:szCs w:val="24"/>
          <w:rtl w:val="0"/>
        </w:rPr>
        <w:t xml:space="preserve">boundaries.”</w:t>
        <w:br w:type="textWrapping"/>
        <w:t xml:space="preserve">District boundaries should include a sufficient area of the lake’s watershed for the LID to develop and implement solutions to identified problems. Water quality and lake level concerns are often influenced by activities in the lake’s watershed. If a LID is concerned about deteriorating water quality and frequent algal blooms, it should not only examine the immediate surrounding area, but the amount and quality of runoff reaching the lake.</w:t>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In other situations, the petitioners may wish to establish a LID to undertake activities that only affect the shoreline properties. The proposed activities may include regulating water surface use, providing public water and sewer service to shoreline properties and constructing and maintaining public docks, beaches or fishing piers. In summary, the proposed district boundaries should be consistent with the goals of the LID.</w:t>
      </w:r>
    </w:p>
    <w:p w:rsidR="00000000" w:rsidDel="00000000" w:rsidP="00000000" w:rsidRDefault="00000000" w:rsidRPr="00000000" w14:paraId="00000034">
      <w:pPr>
        <w:spacing w:after="240" w:before="240" w:lineRule="auto"/>
        <w:rPr>
          <w:sz w:val="24"/>
          <w:szCs w:val="24"/>
        </w:rPr>
      </w:pPr>
      <w:r w:rsidDel="00000000" w:rsidR="00000000" w:rsidRPr="00000000">
        <w:rPr>
          <w:rtl w:val="0"/>
        </w:rPr>
      </w:r>
    </w:p>
    <w:p w:rsidR="00000000" w:rsidDel="00000000" w:rsidP="00000000" w:rsidRDefault="00000000" w:rsidRPr="00000000" w14:paraId="00000035">
      <w:pPr>
        <w:spacing w:after="240" w:before="240" w:lineRule="auto"/>
        <w:rPr>
          <w:sz w:val="24"/>
          <w:szCs w:val="24"/>
        </w:rPr>
      </w:pPr>
      <w:r w:rsidDel="00000000" w:rsidR="00000000" w:rsidRPr="00000000">
        <w:rPr>
          <w:rtl w:val="0"/>
        </w:rPr>
      </w:r>
    </w:p>
    <w:p w:rsidR="00000000" w:rsidDel="00000000" w:rsidP="00000000" w:rsidRDefault="00000000" w:rsidRPr="00000000" w14:paraId="00000036">
      <w:pPr>
        <w:spacing w:after="240" w:before="240" w:lineRule="auto"/>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When applying for the LID, our first step would be to approach City management and/or City Council that border Harrisons Bay.    The next step would be doing a Petition.</w:t>
      </w:r>
    </w:p>
    <w:p w:rsidR="00000000" w:rsidDel="00000000" w:rsidP="00000000" w:rsidRDefault="00000000" w:rsidRPr="00000000" w14:paraId="00000038">
      <w:pPr>
        <w:spacing w:after="240" w:before="240" w:lineRule="auto"/>
        <w:rPr>
          <w:b w:val="1"/>
          <w:sz w:val="24"/>
          <w:szCs w:val="24"/>
        </w:rPr>
      </w:pPr>
      <w:r w:rsidDel="00000000" w:rsidR="00000000" w:rsidRPr="00000000">
        <w:rPr>
          <w:b w:val="1"/>
          <w:sz w:val="24"/>
          <w:szCs w:val="24"/>
          <w:rtl w:val="0"/>
        </w:rPr>
        <w:t xml:space="preserve">CONTENTS OF PETITION OR COUNTY BOARD RESOLUTION*</w:t>
      </w:r>
    </w:p>
    <w:p w:rsidR="00000000" w:rsidDel="00000000" w:rsidP="00000000" w:rsidRDefault="00000000" w:rsidRPr="00000000" w14:paraId="00000039">
      <w:pPr>
        <w:spacing w:after="240" w:before="240" w:lineRule="auto"/>
        <w:rPr>
          <w:sz w:val="24"/>
          <w:szCs w:val="24"/>
        </w:rPr>
      </w:pPr>
      <w:r w:rsidDel="00000000" w:rsidR="00000000" w:rsidRPr="00000000">
        <w:rPr>
          <w:sz w:val="24"/>
          <w:szCs w:val="24"/>
          <w:rtl w:val="0"/>
        </w:rPr>
        <w:t xml:space="preserve">A petition or county board resolution must generally contain the same types of information. Both indicate the general structure the LID should take (e.g., number of directors and district boundaries) as well as information relating to the need for and appropriateness of the LID. Specifically, the petition or resolution should include:</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1. Name of proposed district;</w:t>
        <w:br w:type="textWrapping"/>
        <w:t xml:space="preserve">2. Number of directors;</w:t>
        <w:br w:type="textWrapping"/>
        <w:t xml:space="preserve">3. Map showing district boundary and a statement demonstrating the appropriateness</w:t>
      </w:r>
    </w:p>
    <w:p w:rsidR="00000000" w:rsidDel="00000000" w:rsidP="00000000" w:rsidRDefault="00000000" w:rsidRPr="00000000" w14:paraId="0000003B">
      <w:pPr>
        <w:spacing w:after="240" w:before="240" w:lineRule="auto"/>
        <w:rPr>
          <w:sz w:val="24"/>
          <w:szCs w:val="24"/>
        </w:rPr>
      </w:pPr>
      <w:r w:rsidDel="00000000" w:rsidR="00000000" w:rsidRPr="00000000">
        <w:rPr>
          <w:sz w:val="24"/>
          <w:szCs w:val="24"/>
          <w:rtl w:val="0"/>
        </w:rPr>
        <w:t xml:space="preserve">of the boundaries as they relate to the purposes of the district;</w:t>
        <w:br w:type="textWrapping"/>
        <w:t xml:space="preserve">4. Method of financing district operations;</w:t>
        <w:br w:type="textWrapping"/>
        <w:t xml:space="preserve">5. Statement of lake problems;</w:t>
        <w:br w:type="textWrapping"/>
        <w:t xml:space="preserve">6. Proposed water and related land management programs to address lake problems;</w:t>
      </w:r>
    </w:p>
    <w:p w:rsidR="00000000" w:rsidDel="00000000" w:rsidP="00000000" w:rsidRDefault="00000000" w:rsidRPr="00000000" w14:paraId="0000003C">
      <w:pPr>
        <w:spacing w:after="240" w:before="240" w:lineRule="auto"/>
        <w:rPr>
          <w:sz w:val="24"/>
          <w:szCs w:val="24"/>
        </w:rPr>
      </w:pPr>
      <w:r w:rsidDel="00000000" w:rsidR="00000000" w:rsidRPr="00000000">
        <w:rPr>
          <w:sz w:val="24"/>
          <w:szCs w:val="24"/>
          <w:rtl w:val="0"/>
        </w:rPr>
        <w:t xml:space="preserve">7. Identification of potential adverse impacts of proposed district programs;</w:t>
        <w:br w:type="textWrapping"/>
        <w:t xml:space="preserve">8. Adequacy and ownership of public access including public lands and beaches</w:t>
      </w:r>
    </w:p>
    <w:p w:rsidR="00000000" w:rsidDel="00000000" w:rsidP="00000000" w:rsidRDefault="00000000" w:rsidRPr="00000000" w14:paraId="0000003D">
      <w:pPr>
        <w:spacing w:after="240" w:before="240" w:lineRule="auto"/>
        <w:rPr>
          <w:sz w:val="24"/>
          <w:szCs w:val="24"/>
        </w:rPr>
      </w:pPr>
      <w:r w:rsidDel="00000000" w:rsidR="00000000" w:rsidRPr="00000000">
        <w:rPr>
          <w:sz w:val="24"/>
          <w:szCs w:val="24"/>
          <w:rtl w:val="0"/>
        </w:rPr>
        <w:t xml:space="preserve">9. Estimate of the total assessed valuation of property within the proposed LID.</w:t>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A copy of the petition or resolution must be forwarded to the DNR and Pollution Control Agency for review and preparation of an advisory report prior to the public hearing.</w:t>
      </w:r>
    </w:p>
    <w:p w:rsidR="00000000" w:rsidDel="00000000" w:rsidP="00000000" w:rsidRDefault="00000000" w:rsidRPr="00000000" w14:paraId="0000003F">
      <w:pPr>
        <w:spacing w:after="240" w:before="240" w:lineRule="auto"/>
        <w:rPr>
          <w:sz w:val="24"/>
          <w:szCs w:val="24"/>
        </w:rPr>
      </w:pPr>
      <w:r w:rsidDel="00000000" w:rsidR="00000000" w:rsidRPr="00000000">
        <w:rPr>
          <w:sz w:val="24"/>
          <w:szCs w:val="24"/>
          <w:rtl w:val="0"/>
        </w:rPr>
        <w:t xml:space="preserve">Kathleen stressed the importance of completing all 11 (I only found 9 contents) contents needed for a Petition.</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Kathleen advised that there are 56 different LIDS.  Only 2 have ever been disbanded, and that was due to a lack of interest in maintaining the maintenance of the LID.  Otherwise, every other individual involved in a LID has said that while the work was hard to get the LID approved, it was worth it in the long run.</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In addition, Mark Kieper joined to answer questions regarding his first hand experience of being on a LID Board for Carmen Bay.</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Mark shared that there are 112 homes around his bay that participate in the LID.  Each home is assessed $200 - $300.  That money is used to treat invasive weeds.  Unlike a Levy that is based on their property taxes, a LID fee is a flat rate and is collected through property taxes.</w:t>
      </w:r>
    </w:p>
    <w:p w:rsidR="00000000" w:rsidDel="00000000" w:rsidP="00000000" w:rsidRDefault="00000000" w:rsidRPr="00000000" w14:paraId="00000046">
      <w:pPr>
        <w:rPr>
          <w:sz w:val="24"/>
          <w:szCs w:val="24"/>
        </w:rPr>
      </w:pPr>
      <w:r w:rsidDel="00000000" w:rsidR="00000000" w:rsidRPr="00000000">
        <w:rPr>
          <w:sz w:val="24"/>
          <w:szCs w:val="24"/>
          <w:rtl w:val="0"/>
        </w:rPr>
        <w:t xml:space="preserve">Fees that they incur for maintaining the LID (accounting services, website maintenance, expenses, etc.) are all covered under the LID.  </w:t>
      </w:r>
    </w:p>
    <w:p w:rsidR="00000000" w:rsidDel="00000000" w:rsidP="00000000" w:rsidRDefault="00000000" w:rsidRPr="00000000" w14:paraId="00000047">
      <w:pPr>
        <w:rPr>
          <w:color w:val="031d26"/>
          <w:sz w:val="24"/>
          <w:szCs w:val="24"/>
          <w:highlight w:val="white"/>
        </w:rPr>
      </w:pPr>
      <w:r w:rsidDel="00000000" w:rsidR="00000000" w:rsidRPr="00000000">
        <w:rPr>
          <w:sz w:val="24"/>
          <w:szCs w:val="24"/>
          <w:rtl w:val="0"/>
        </w:rPr>
        <w:t xml:space="preserve">Their LID is under the City of Orono.  They have a link on the City’s website, under the “Notify Me” tab for residents in Carmen Bay </w:t>
      </w:r>
      <w:r w:rsidDel="00000000" w:rsidR="00000000" w:rsidRPr="00000000">
        <w:rPr>
          <w:color w:val="031d26"/>
          <w:sz w:val="24"/>
          <w:szCs w:val="24"/>
          <w:highlight w:val="white"/>
          <w:rtl w:val="0"/>
        </w:rPr>
        <w:t xml:space="preserve">to receive notifications of CBLID regarding bay treatments, board documents, and meetings.</w:t>
      </w:r>
    </w:p>
    <w:p w:rsidR="00000000" w:rsidDel="00000000" w:rsidP="00000000" w:rsidRDefault="00000000" w:rsidRPr="00000000" w14:paraId="00000048">
      <w:pPr>
        <w:rPr>
          <w:color w:val="031d26"/>
          <w:sz w:val="24"/>
          <w:szCs w:val="24"/>
          <w:highlight w:val="white"/>
        </w:rPr>
      </w:pPr>
      <w:r w:rsidDel="00000000" w:rsidR="00000000" w:rsidRPr="00000000">
        <w:rPr>
          <w:rtl w:val="0"/>
        </w:rPr>
      </w:r>
    </w:p>
    <w:p w:rsidR="00000000" w:rsidDel="00000000" w:rsidP="00000000" w:rsidRDefault="00000000" w:rsidRPr="00000000" w14:paraId="00000049">
      <w:pPr>
        <w:rPr>
          <w:color w:val="031d26"/>
          <w:sz w:val="24"/>
          <w:szCs w:val="24"/>
          <w:highlight w:val="white"/>
        </w:rPr>
      </w:pPr>
      <w:r w:rsidDel="00000000" w:rsidR="00000000" w:rsidRPr="00000000">
        <w:rPr>
          <w:color w:val="031d26"/>
          <w:sz w:val="24"/>
          <w:szCs w:val="24"/>
          <w:highlight w:val="white"/>
          <w:rtl w:val="0"/>
        </w:rPr>
        <w:t xml:space="preserve">Everything that was shared with us tonight let us know that:</w:t>
      </w:r>
    </w:p>
    <w:p w:rsidR="00000000" w:rsidDel="00000000" w:rsidP="00000000" w:rsidRDefault="00000000" w:rsidRPr="00000000" w14:paraId="0000004A">
      <w:pPr>
        <w:numPr>
          <w:ilvl w:val="0"/>
          <w:numId w:val="2"/>
        </w:numPr>
        <w:spacing w:after="0" w:afterAutospacing="0"/>
        <w:ind w:left="720" w:hanging="360"/>
        <w:rPr>
          <w:color w:val="031d26"/>
          <w:sz w:val="24"/>
          <w:szCs w:val="24"/>
          <w:highlight w:val="white"/>
          <w:u w:val="none"/>
        </w:rPr>
      </w:pPr>
      <w:r w:rsidDel="00000000" w:rsidR="00000000" w:rsidRPr="00000000">
        <w:rPr>
          <w:color w:val="031d26"/>
          <w:sz w:val="24"/>
          <w:szCs w:val="24"/>
          <w:highlight w:val="white"/>
          <w:rtl w:val="0"/>
        </w:rPr>
        <w:t xml:space="preserve">Obtaining a LID will require a lot of hard work - and is not done quickly.  It will take time to compile all the information that we will need to present.</w:t>
      </w:r>
    </w:p>
    <w:p w:rsidR="00000000" w:rsidDel="00000000" w:rsidP="00000000" w:rsidRDefault="00000000" w:rsidRPr="00000000" w14:paraId="0000004B">
      <w:pPr>
        <w:numPr>
          <w:ilvl w:val="0"/>
          <w:numId w:val="2"/>
        </w:numPr>
        <w:ind w:left="720" w:hanging="360"/>
        <w:rPr>
          <w:color w:val="031d26"/>
          <w:sz w:val="24"/>
          <w:szCs w:val="24"/>
          <w:highlight w:val="white"/>
          <w:u w:val="none"/>
        </w:rPr>
      </w:pPr>
      <w:r w:rsidDel="00000000" w:rsidR="00000000" w:rsidRPr="00000000">
        <w:rPr>
          <w:color w:val="031d26"/>
          <w:sz w:val="24"/>
          <w:szCs w:val="24"/>
          <w:highlight w:val="white"/>
          <w:rtl w:val="0"/>
        </w:rPr>
        <w:t xml:space="preserve">One of our first hurdles will be to connect with all the Lake Shore owners, anyone with deeded access, and those who participate in the Mound Dock Program and have a dock on Harrisons Bay.  We will need to discuss the benefits of a LID and obtain signatures for approval.</w:t>
      </w:r>
    </w:p>
    <w:p w:rsidR="00000000" w:rsidDel="00000000" w:rsidP="00000000" w:rsidRDefault="00000000" w:rsidRPr="00000000" w14:paraId="0000004C">
      <w:pPr>
        <w:ind w:left="0" w:firstLine="0"/>
        <w:rPr>
          <w:color w:val="031d26"/>
          <w:sz w:val="24"/>
          <w:szCs w:val="24"/>
          <w:highlight w:val="white"/>
        </w:rPr>
      </w:pPr>
      <w:r w:rsidDel="00000000" w:rsidR="00000000" w:rsidRPr="00000000">
        <w:rPr>
          <w:rtl w:val="0"/>
        </w:rPr>
      </w:r>
    </w:p>
    <w:p w:rsidR="00000000" w:rsidDel="00000000" w:rsidP="00000000" w:rsidRDefault="00000000" w:rsidRPr="00000000" w14:paraId="0000004D">
      <w:pPr>
        <w:ind w:left="0" w:firstLine="0"/>
        <w:rPr>
          <w:color w:val="031d26"/>
          <w:sz w:val="24"/>
          <w:szCs w:val="24"/>
          <w:highlight w:val="white"/>
        </w:rPr>
      </w:pPr>
      <w:r w:rsidDel="00000000" w:rsidR="00000000" w:rsidRPr="00000000">
        <w:rPr>
          <w:color w:val="031d26"/>
          <w:sz w:val="24"/>
          <w:szCs w:val="24"/>
          <w:highlight w:val="white"/>
          <w:rtl w:val="0"/>
        </w:rPr>
        <w:t xml:space="preserve">Next Steps:</w:t>
      </w:r>
    </w:p>
    <w:p w:rsidR="00000000" w:rsidDel="00000000" w:rsidP="00000000" w:rsidRDefault="00000000" w:rsidRPr="00000000" w14:paraId="0000004E">
      <w:pPr>
        <w:numPr>
          <w:ilvl w:val="0"/>
          <w:numId w:val="1"/>
        </w:numPr>
        <w:spacing w:after="0" w:afterAutospacing="0"/>
        <w:ind w:left="720" w:hanging="360"/>
        <w:rPr>
          <w:color w:val="031d26"/>
          <w:sz w:val="24"/>
          <w:szCs w:val="24"/>
          <w:highlight w:val="white"/>
          <w:u w:val="none"/>
        </w:rPr>
      </w:pPr>
      <w:r w:rsidDel="00000000" w:rsidR="00000000" w:rsidRPr="00000000">
        <w:rPr>
          <w:color w:val="031d26"/>
          <w:sz w:val="24"/>
          <w:szCs w:val="24"/>
          <w:highlight w:val="white"/>
          <w:rtl w:val="0"/>
        </w:rPr>
        <w:t xml:space="preserve">A Skipper Meeting is planned for November 14.  This will be our opportunity to educate the Skippers.</w:t>
      </w:r>
    </w:p>
    <w:p w:rsidR="00000000" w:rsidDel="00000000" w:rsidP="00000000" w:rsidRDefault="00000000" w:rsidRPr="00000000" w14:paraId="0000004F">
      <w:pPr>
        <w:numPr>
          <w:ilvl w:val="0"/>
          <w:numId w:val="1"/>
        </w:numPr>
        <w:ind w:left="720" w:hanging="360"/>
        <w:rPr>
          <w:color w:val="031d26"/>
          <w:sz w:val="24"/>
          <w:szCs w:val="24"/>
          <w:highlight w:val="white"/>
          <w:u w:val="none"/>
        </w:rPr>
      </w:pPr>
      <w:r w:rsidDel="00000000" w:rsidR="00000000" w:rsidRPr="00000000">
        <w:rPr>
          <w:color w:val="031d26"/>
          <w:sz w:val="24"/>
          <w:szCs w:val="24"/>
          <w:highlight w:val="white"/>
          <w:rtl w:val="0"/>
        </w:rPr>
        <w:t xml:space="preserve">Reach out to Kathleen to see if she would be willing to share the power point that was used in tonight’s meeting</w:t>
      </w:r>
    </w:p>
    <w:p w:rsidR="00000000" w:rsidDel="00000000" w:rsidP="00000000" w:rsidRDefault="00000000" w:rsidRPr="00000000" w14:paraId="00000050">
      <w:pPr>
        <w:rPr>
          <w:color w:val="031d26"/>
          <w:sz w:val="24"/>
          <w:szCs w:val="24"/>
          <w:highlight w:val="white"/>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25"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56">
    <w:pPr>
      <w:pStyle w:val="Heading2"/>
      <w:ind w:left="1440" w:firstLine="0"/>
      <w:jc w:val="center"/>
      <w:rPr/>
    </w:pPr>
    <w:bookmarkStart w:colFirst="0" w:colLast="0" w:name="_heading=h.u45tty3vc6w3" w:id="11"/>
    <w:bookmarkEnd w:id="11"/>
    <w:r w:rsidDel="00000000" w:rsidR="00000000" w:rsidRPr="00000000">
      <w:rPr>
        <w:rtl w:val="0"/>
      </w:rPr>
      <w:t xml:space="preserve">October 21, 2024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oom.us/j/5094532775?pwd=SVBSYWZ3YkJXa1FCdTlxQkVtaGVuZz09&amp;omn=93119799025"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W9k4I48yhm2uIF7CslLyuEsGA==">CgMxLjAyDmguZHAzNjJ0OHFuOWE0Mg5oLnFkdnVsMnd1OWZqcDIOaC42ZW9kZW5taDZkY2cyDmgucmgycHd0YmFvYmluMg5oLngyc3kwMzN4cDBmdzIOaC5vaDNiZGgyN3V4YWgyDmguMzBvazlpbjY2bGppMg5oLjQzNGhlMzI1eGlndDIOaC5tcDc4ZGpmYXRrOGkyDmguZHM0bGNiOXhkODZmMg5oLmVuaXg4ODhvM3kxcDIOaC51NDV0dHkzdmM2dzM4AHIhMVpRMUg1RnBJUUJZRmVidk5uZzJIQnR4Uk8yVjNsME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