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drawing>
          <wp:inline distT="0" distB="0" distL="0" distR="0">
            <wp:extent cx="5857875" cy="828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857875" cy="828675"/>
                    </a:xfrm>
                    <a:prstGeom prst="rect">
                      <a:avLst/>
                    </a:prstGeom>
                  </pic:spPr>
                </pic:pic>
              </a:graphicData>
            </a:graphic>
          </wp:inline>
        </w:drawing>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W w:type="pct" w:w="100%"/>
            <w:tcBorders>
              <w:top w:val="none" w:color="FFFFFF" w:sz="0"/>
              <w:left w:val="none" w:color="FFFFFF" w:sz="0"/>
              <w:bottom w:val="none" w:color="FFFFFF" w:sz="0"/>
              <w:right w:val="none" w:color="FFFFFF" w:sz="0"/>
            </w:tcBorders>
            <w:shd w:fill="1B2A4A" w:val="clear"/>
            <w:tcMar>
              <w:top w:type="dxa" w:w="140"/>
              <w:left w:type="dxa" w:w="220"/>
              <w:bottom w:type="dxa" w:w="140"/>
              <w:right w:type="dxa" w:w="180"/>
            </w:tcMar>
            <w:vAlign w:val="center"/>
          </w:tcPr>
          <w:p>
            <w:pPr>
              <w:spacing w:after="35"/>
            </w:pPr>
            <w:r>
              <w:rPr>
                <w:b/>
                <w:bCs/>
                <w:color w:val="FFFFFF"/>
                <w:sz w:val="35"/>
                <w:szCs w:val="35"/>
              </w:rPr>
              <w:t xml:space="preserve">2026–2027 ELIGIBILITY AND CRITERIA</w:t>
            </w:r>
          </w:p>
          <w:p>
            <w:r>
              <w:rPr>
                <w:i/>
                <w:iCs/>
                <w:color w:val="B8912F"/>
                <w:sz w:val="20"/>
                <w:szCs w:val="20"/>
              </w:rPr>
              <w:t xml:space="preserve">Dr. Martin Luther King, Jr. Commemorative Scholarship Committee</w:t>
            </w:r>
          </w:p>
        </w:tc>
      </w:tr>
    </w:tbl>
    <w:p>
      <w:pPr>
        <w:spacing w:after="100" w:before="100"/>
      </w:pPr>
      <w:r>
        <w:rPr>
          <w:sz w:val="25"/>
          <w:szCs w:val="25"/>
        </w:rPr>
        <w:t xml:space="preserve">Applicant must be a graduating senior from one of the following high schools: Belleview High School, Lake Weir High School, Leesburg High School, Tavares High School, Wildwood High School, or The Villages Charter High School.</w:t>
      </w:r>
    </w:p>
    <w:p>
      <w:pPr>
        <w:pBdr>
          <w:bottom w:val="single" w:color="B8912F" w:sz="6" w:space="4"/>
        </w:pBdr>
        <w:spacing w:after="70" w:before="220"/>
      </w:pPr>
      <w:r>
        <w:rPr>
          <w:b/>
          <w:bCs/>
          <w:color w:val="1B2A4A"/>
          <w:sz w:val="27"/>
          <w:szCs w:val="27"/>
        </w:rPr>
        <w:t xml:space="preserve">Basic Eligibility</w:t>
      </w:r>
    </w:p>
    <w:p>
      <w:pPr>
        <w:pStyle w:val="ListParagraph"/>
        <w:numPr>
          <w:ilvl w:val="0"/>
          <w:numId w:val="1"/>
        </w:numPr>
        <w:spacing w:after="90"/>
      </w:pPr>
      <w:r>
        <w:rPr>
          <w:sz w:val="25"/>
          <w:szCs w:val="25"/>
        </w:rPr>
        <w:t xml:space="preserve">Minimum 2.5 (non-weighted) Grade Point Average.</w:t>
      </w:r>
    </w:p>
    <w:p>
      <w:pPr>
        <w:pStyle w:val="ListParagraph"/>
        <w:numPr>
          <w:ilvl w:val="0"/>
          <w:numId w:val="1"/>
        </w:numPr>
        <w:spacing w:after="90"/>
      </w:pPr>
      <w:r>
        <w:rPr>
          <w:sz w:val="25"/>
          <w:szCs w:val="25"/>
        </w:rPr>
        <w:t xml:space="preserve">Two letters of recommendation from individuals not related to the applicant (teachers, counselors, ministers, employers, etc.). </w:t>
      </w:r>
      <w:r>
        <w:rPr>
          <w:b/>
          <w:bCs/>
          <w:sz w:val="25"/>
          <w:szCs w:val="25"/>
        </w:rPr>
        <w:t xml:space="preserve">Do not use a close friend or family member.</w:t>
      </w:r>
    </w:p>
    <w:p>
      <w:pPr>
        <w:pStyle w:val="ListParagraph"/>
        <w:numPr>
          <w:ilvl w:val="0"/>
          <w:numId w:val="1"/>
        </w:numPr>
        <w:spacing w:after="90"/>
      </w:pPr>
      <w:r>
        <w:rPr>
          <w:sz w:val="25"/>
          <w:szCs w:val="25"/>
        </w:rPr>
        <w:t xml:space="preserve">Complete the application on a computer. </w:t>
      </w:r>
      <w:r>
        <w:rPr>
          <w:b/>
          <w:bCs/>
          <w:sz w:val="25"/>
          <w:szCs w:val="25"/>
        </w:rPr>
        <w:t xml:space="preserve">Handwritten applications will not be accepted, and photos of a paper application will not be accepted as a submission.</w:t>
      </w:r>
    </w:p>
    <w:p>
      <w:pPr>
        <w:pStyle w:val="ListParagraph"/>
        <w:numPr>
          <w:ilvl w:val="0"/>
          <w:numId w:val="1"/>
        </w:numPr>
        <w:spacing w:after="90"/>
      </w:pPr>
      <w:r>
        <w:rPr>
          <w:sz w:val="25"/>
          <w:szCs w:val="25"/>
        </w:rPr>
        <w:t xml:space="preserve">Combine your completed application and both letters of recommendation into </w:t>
      </w:r>
      <w:r>
        <w:rPr>
          <w:b/>
          <w:bCs/>
          <w:sz w:val="25"/>
          <w:szCs w:val="25"/>
        </w:rPr>
        <w:t xml:space="preserve">one single file</w:t>
      </w:r>
      <w:r>
        <w:rPr>
          <w:sz w:val="25"/>
          <w:szCs w:val="25"/>
        </w:rPr>
        <w:t xml:space="preserve"> and email it to </w:t>
      </w:r>
      <w:r>
        <w:rPr>
          <w:b/>
          <w:bCs/>
          <w:sz w:val="25"/>
          <w:szCs w:val="25"/>
        </w:rPr>
        <w:t xml:space="preserve">MLKScholarships@aol.com</w:t>
      </w:r>
      <w:r>
        <w:rPr>
          <w:sz w:val="25"/>
          <w:szCs w:val="25"/>
        </w:rPr>
        <w:t xml:space="preserve"> by the deadline: </w:t>
      </w:r>
      <w:r>
        <w:rPr>
          <w:b/>
          <w:bCs/>
          <w:sz w:val="25"/>
          <w:szCs w:val="25"/>
        </w:rPr>
        <w:t xml:space="preserve">Monday, November 16, 2026.</w:t>
      </w:r>
    </w:p>
    <w:p>
      <w:pPr>
        <w:pBdr>
          <w:bottom w:val="single" w:color="B8912F" w:sz="6" w:space="4"/>
        </w:pBdr>
        <w:spacing w:after="70" w:before="220"/>
      </w:pPr>
      <w:r>
        <w:rPr>
          <w:b/>
          <w:bCs/>
          <w:color w:val="1B2A4A"/>
          <w:sz w:val="27"/>
          <w:szCs w:val="27"/>
        </w:rPr>
        <w:t xml:space="preserve">How to Submit Your Application</w:t>
      </w:r>
    </w:p>
    <w:p>
      <w:pPr>
        <w:spacing w:after="150"/>
      </w:pPr>
      <w:r>
        <w:rPr>
          <w:sz w:val="25"/>
          <w:szCs w:val="25"/>
        </w:rPr>
        <w:t xml:space="preserve">Download the application and save it to your files. Fill it in on a computer and sign it, then send it to your guidance counselor for signature — with </w:t>
      </w:r>
      <w:r>
        <w:rPr>
          <w:b/>
          <w:bCs/>
          <w:sz w:val="25"/>
          <w:szCs w:val="25"/>
        </w:rPr>
        <w:t xml:space="preserve">PLENTY of time</w:t>
      </w:r>
      <w:r>
        <w:rPr>
          <w:sz w:val="25"/>
          <w:szCs w:val="25"/>
        </w:rPr>
        <w:t xml:space="preserve"> to get it back. Name your combined file with your name and the date, for example: </w:t>
      </w:r>
      <w:r>
        <w:rPr>
          <w:i/>
          <w:iCs/>
          <w:sz w:val="25"/>
          <w:szCs w:val="25"/>
        </w:rPr>
        <w:t xml:space="preserve">JaneDoe.MLKApplication.11-2-2026</w:t>
      </w:r>
      <w:r>
        <w:rPr>
          <w:sz w:val="25"/>
          <w:szCs w:val="25"/>
        </w:rPr>
        <w:t xml:space="preserve">.</w:t>
      </w:r>
    </w:p>
    <w:tbl>
      <w:tblPr>
        <w:tblW w:type="pct" w:w="100%"/>
        <w:tblBorders>
          <w:top w:val="single" w:color="B8912F" w:sz="8"/>
          <w:left w:val="single" w:color="B8912F" w:sz="8"/>
          <w:bottom w:val="single" w:color="B8912F" w:sz="8"/>
          <w:right w:val="single" w:color="B8912F" w:sz="8"/>
          <w:insideH w:val="single" w:color="auto" w:sz="4"/>
          <w:insideV w:val="single" w:color="auto" w:sz="4"/>
        </w:tblBorders>
      </w:tblPr>
      <w:tblGrid>
        <w:gridCol w:w="100"/>
      </w:tblGrid>
      <w:tr>
        <w:tc>
          <w:tcPr>
            <w:tcW w:type="pct" w:w="100%"/>
            <w:shd w:fill="FBF1DC" w:val="clear"/>
            <w:tcMar>
              <w:top w:type="dxa" w:w="190"/>
              <w:left w:type="dxa" w:w="200"/>
              <w:bottom w:type="dxa" w:w="190"/>
              <w:right w:type="dxa" w:w="200"/>
            </w:tcMar>
          </w:tcPr>
          <w:p>
            <w:pPr>
              <w:spacing w:after="60"/>
            </w:pPr>
            <w:r>
              <w:rPr>
                <w:b/>
                <w:bCs/>
                <w:color w:val="1B2A4A"/>
                <w:sz w:val="25"/>
                <w:szCs w:val="25"/>
              </w:rPr>
              <w:t xml:space="preserve">IMPORTANT: Submitting your completed application by the deadline is YOUR responsibility as the applicant — not your guidance counselor's. Send it to your counselor for signature well ahead of time, and allow plenty of time for it to be signed and returned to you.</w:t>
            </w:r>
          </w:p>
          <w:p>
            <w:r>
              <w:rPr>
                <w:b/>
                <w:bCs/>
                <w:color w:val="1B2A4A"/>
                <w:sz w:val="27"/>
                <w:szCs w:val="27"/>
              </w:rPr>
              <w:t xml:space="preserve">DO NOT WAIT UNTIL THE LAST MINUTE.</w:t>
            </w:r>
          </w:p>
        </w:tc>
      </w:tr>
    </w:tbl>
    <w:p>
      <w:pPr>
        <w:pBdr>
          <w:bottom w:val="single" w:color="B8912F" w:sz="6" w:space="4"/>
        </w:pBdr>
        <w:spacing w:after="70" w:before="220"/>
      </w:pPr>
      <w:r>
        <w:rPr>
          <w:b/>
          <w:bCs/>
          <w:color w:val="1B2A4A"/>
          <w:sz w:val="27"/>
          <w:szCs w:val="27"/>
        </w:rPr>
        <w:t xml:space="preserve">Original Work</w:t>
      </w:r>
    </w:p>
    <w:p>
      <w:pPr>
        <w:spacing w:after="150"/>
      </w:pPr>
      <w:r>
        <w:rPr>
          <w:sz w:val="25"/>
          <w:szCs w:val="25"/>
        </w:rPr>
        <w:t xml:space="preserve">All essay responses must be the applicant's own writing. Use of AI tools (ChatGPT or similar) to generate, draft, or substantially revise any part of the application is prohibited and will result in disqualification, even after an award is made. Applicants must sign a certification of original work.</w:t>
      </w:r>
    </w:p>
    <w:p>
      <w:pPr>
        <w:pBdr>
          <w:bottom w:val="single" w:color="B8912F" w:sz="6" w:space="4"/>
        </w:pBdr>
        <w:spacing w:after="70" w:before="220"/>
      </w:pPr>
      <w:r>
        <w:rPr>
          <w:b/>
          <w:bCs/>
          <w:color w:val="1B2A4A"/>
          <w:sz w:val="27"/>
          <w:szCs w:val="27"/>
        </w:rPr>
        <w:t xml:space="preserve">Required Attendance</w:t>
      </w:r>
    </w:p>
    <w:p>
      <w:pPr>
        <w:spacing w:after="150"/>
      </w:pPr>
      <w:r>
        <w:rPr>
          <w:sz w:val="25"/>
          <w:szCs w:val="25"/>
        </w:rPr>
        <w:t xml:space="preserve">Selected recipients must attend both the Meet &amp; Greet (Saturday, December 12, 2026, afternoon) and the MLK Scholarship Breakfast (Saturday, January 16, 2027). Attendance at both is a condition of the award; failure to attend either will result in forfeiture of the scholarship.</w:t>
      </w:r>
    </w:p>
    <w:p>
      <w:pPr>
        <w:pBdr>
          <w:bottom w:val="single" w:color="B8912F" w:sz="6" w:space="4"/>
        </w:pBdr>
        <w:spacing w:after="70" w:before="220"/>
      </w:pPr>
      <w:r>
        <w:rPr>
          <w:b/>
          <w:bCs/>
          <w:color w:val="1B2A4A"/>
          <w:sz w:val="27"/>
          <w:szCs w:val="27"/>
        </w:rPr>
        <w:t xml:space="preserve">Dress Code</w:t>
      </w:r>
    </w:p>
    <w:p>
      <w:pPr>
        <w:spacing w:after="150"/>
      </w:pPr>
      <w:r>
        <w:rPr>
          <w:sz w:val="25"/>
          <w:szCs w:val="25"/>
        </w:rPr>
        <w:t xml:space="preserve">Business or business-casual attire is required at the award ceremony (e.g., a collared shirt or blouse with slacks or a dress). Jeans, shorts, T-shirts, athletic wear, and flip-flops are not permitted.</w:t>
      </w:r>
    </w:p>
    <w:p>
      <w:pPr>
        <w:pBdr>
          <w:bottom w:val="single" w:color="B8912F" w:sz="6" w:space="4"/>
        </w:pBdr>
        <w:spacing w:after="70" w:before="220"/>
      </w:pPr>
      <w:r>
        <w:rPr>
          <w:b/>
          <w:bCs/>
          <w:color w:val="1B2A4A"/>
          <w:sz w:val="27"/>
          <w:szCs w:val="27"/>
        </w:rPr>
        <w:t xml:space="preserve">For Recipients</w:t>
      </w:r>
    </w:p>
    <w:p>
      <w:pPr>
        <w:spacing w:after="150"/>
      </w:pPr>
      <w:r>
        <w:rPr>
          <w:sz w:val="25"/>
          <w:szCs w:val="25"/>
        </w:rPr>
        <w:t xml:space="preserve">If you receive this award, you must provide a personal video and a JPEG photo.</w:t>
      </w:r>
    </w:p>
    <w:sectPr>
      <w:pgSz w:w="12240" w:h="15840" w:orient="portrait"/>
      <w:pgMar w:top="350" w:right="500" w:bottom="350" w:left="5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c7b5271cd10fa2c66b43fd2a293f91ab8fb663a.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2026-08-11T01:22:58.312Z</dcterms:created>
  <dcterms:modified xsi:type="dcterms:W3CDTF">2026-08-11T01:22:58.312Z</dcterms:modified>
</cp:coreProperties>
</file>

<file path=docProps/custom.xml><?xml version="1.0" encoding="utf-8"?>
<Properties xmlns="http://schemas.openxmlformats.org/officeDocument/2006/custom-properties" xmlns:vt="http://schemas.openxmlformats.org/officeDocument/2006/docPropsVTypes"/>
</file>