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drawing>
          <wp:inline distT="0" distB="0" distL="0" distR="0">
            <wp:extent cx="5857875"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857875" cy="666750"/>
                    </a:xfrm>
                    <a:prstGeom prst="rect">
                      <a:avLst/>
                    </a:prstGeom>
                  </pic:spPr>
                </pic:pic>
              </a:graphicData>
            </a:graphic>
          </wp:inline>
        </w:drawing>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W w:type="pct" w:w="100%"/>
            <w:tcBorders>
              <w:top w:val="none" w:color="FFFFFF" w:sz="0"/>
              <w:left w:val="none" w:color="FFFFFF" w:sz="0"/>
              <w:bottom w:val="none" w:color="FFFFFF" w:sz="0"/>
              <w:right w:val="none" w:color="FFFFFF" w:sz="0"/>
            </w:tcBorders>
            <w:shd w:fill="1B2A4A" w:val="clear"/>
            <w:tcMar>
              <w:top w:type="dxa" w:w="120"/>
              <w:left w:type="dxa" w:w="220"/>
              <w:bottom w:type="dxa" w:w="120"/>
              <w:right w:type="dxa" w:w="180"/>
            </w:tcMar>
            <w:vAlign w:val="center"/>
          </w:tcPr>
          <w:p>
            <w:pPr>
              <w:spacing w:after="25"/>
            </w:pPr>
            <w:r>
              <w:rPr>
                <w:b/>
                <w:bCs/>
                <w:color w:val="FFFFFF"/>
                <w:sz w:val="34"/>
                <w:szCs w:val="34"/>
              </w:rPr>
              <w:t xml:space="preserve">APPLICATION GUIDELINES &amp; CHECKLIST</w:t>
            </w:r>
          </w:p>
          <w:p>
            <w:r>
              <w:rPr>
                <w:color w:val="B8912F"/>
                <w:sz w:val="19"/>
                <w:szCs w:val="19"/>
              </w:rPr>
              <w:t xml:space="preserve">Deadline: midnight, Monday, November 16, 2026  •  www.mlkcommemorativecommittee.org</w:t>
            </w:r>
          </w:p>
        </w:tc>
      </w:tr>
    </w:tbl>
    <w:p>
      <w:pPr>
        <w:spacing w:after="80" w:before="80"/>
      </w:pPr>
      <w:r>
        <w:rPr>
          <w:sz w:val="24"/>
          <w:szCs w:val="24"/>
        </w:rPr>
        <w:t xml:space="preserve">The Dr. Martin Luther King, Jr. Commemorative Scholarship Committee provides college scholarships to graduating seniors from Belleview, Lake Weir, Leesburg, Tavares, and Wildwood Middle High Schools, and The Villages Charter High School.</w:t>
      </w:r>
    </w:p>
    <w:p>
      <w:pPr>
        <w:pBdr>
          <w:bottom w:val="single" w:color="B8912F" w:sz="6" w:space="3"/>
        </w:pBdr>
        <w:spacing w:after="50" w:before="160"/>
      </w:pPr>
      <w:r>
        <w:rPr>
          <w:b/>
          <w:bCs/>
          <w:color w:val="1B2A4A"/>
          <w:sz w:val="26"/>
          <w:szCs w:val="26"/>
        </w:rPr>
        <w:t xml:space="preserve">Submitting Your Application</w:t>
      </w:r>
    </w:p>
    <w:p>
      <w:pPr>
        <w:spacing w:after="100"/>
      </w:pPr>
      <w:r>
        <w:rPr>
          <w:sz w:val="24"/>
          <w:szCs w:val="24"/>
        </w:rPr>
        <w:t xml:space="preserve">Combine your completed application and both recommendation letters into </w:t>
      </w:r>
      <w:r>
        <w:rPr>
          <w:b/>
          <w:bCs/>
          <w:sz w:val="24"/>
          <w:szCs w:val="24"/>
        </w:rPr>
        <w:t xml:space="preserve">one single PDF</w:t>
      </w:r>
      <w:r>
        <w:rPr>
          <w:sz w:val="24"/>
          <w:szCs w:val="24"/>
        </w:rPr>
        <w:t xml:space="preserve">, in order, and email it as one attachment. Use a free tool (Smallpdf.com, PDF24.org, or Adobe Acrobat Reader's “Combine Files”) to merge your files, then name it with the applicant's name (e.g., JaneDoe_MLKApplication.pdf).</w:t>
      </w:r>
    </w:p>
    <w:tbl>
      <w:tblPr>
        <w:tblW w:type="pct" w:w="100%"/>
        <w:tblBorders>
          <w:top w:val="single" w:color="B8912F" w:sz="8"/>
          <w:left w:val="single" w:color="B8912F" w:sz="8"/>
          <w:bottom w:val="single" w:color="B8912F" w:sz="8"/>
          <w:right w:val="single" w:color="B8912F" w:sz="8"/>
          <w:insideH w:val="single" w:color="auto" w:sz="4"/>
          <w:insideV w:val="single" w:color="auto" w:sz="4"/>
        </w:tblBorders>
      </w:tblPr>
      <w:tblGrid>
        <w:gridCol w:w="100"/>
      </w:tblGrid>
      <w:tr>
        <w:tc>
          <w:tcPr>
            <w:tcW w:type="pct" w:w="100%"/>
            <w:shd w:fill="FBF1DC" w:val="clear"/>
            <w:tcMar>
              <w:top w:type="dxa" w:w="130"/>
              <w:left w:type="dxa" w:w="200"/>
              <w:bottom w:type="dxa" w:w="130"/>
              <w:right w:type="dxa" w:w="200"/>
            </w:tcMar>
          </w:tcPr>
          <w:p>
            <w:pPr>
              <w:spacing w:after="40"/>
            </w:pPr>
            <w:r>
              <w:rPr>
                <w:b/>
                <w:bCs/>
                <w:color w:val="1B2A4A"/>
                <w:sz w:val="24"/>
                <w:szCs w:val="24"/>
              </w:rPr>
              <w:t xml:space="preserve">IMPORTANT: YOU, the applicant — not your guidance counselor — are responsible for submitting your complete application by the deadline. Send it to your counselor for signature well ahead of time, and allow plenty of time for it to be signed and returned to you before the deadline.</w:t>
            </w:r>
          </w:p>
          <w:p>
            <w:r>
              <w:rPr>
                <w:b/>
                <w:bCs/>
                <w:color w:val="1B2A4A"/>
                <w:sz w:val="26"/>
                <w:szCs w:val="26"/>
              </w:rPr>
              <w:t xml:space="preserve">DO NOT WAIT UNTIL THE LAST MINUTE.</w:t>
            </w:r>
          </w:p>
        </w:tc>
      </w:tr>
    </w:tbl>
    <w:p>
      <w:pPr>
        <w:pBdr>
          <w:bottom w:val="single" w:color="B8912F" w:sz="6" w:space="3"/>
        </w:pBdr>
        <w:spacing w:after="50" w:before="160"/>
      </w:pPr>
      <w:r>
        <w:rPr>
          <w:b/>
          <w:bCs/>
          <w:color w:val="1B2A4A"/>
          <w:sz w:val="26"/>
          <w:szCs w:val="26"/>
        </w:rPr>
        <w:t xml:space="preserve">Required Documents (in this order)</w:t>
      </w:r>
    </w:p>
    <w:p>
      <w:pPr>
        <w:spacing w:after="60"/>
        <w:ind w:left="100"/>
      </w:pPr>
      <w:r>
        <w:rPr>
          <w:b/>
          <w:bCs/>
          <w:color w:val="1B2A4A"/>
          <w:sz w:val="24"/>
          <w:szCs w:val="24"/>
        </w:rPr>
        <w:t xml:space="preserve">☐  </w:t>
      </w:r>
      <w:r>
        <w:rPr>
          <w:sz w:val="24"/>
          <w:szCs w:val="24"/>
        </w:rPr>
        <w:t xml:space="preserve">Your completed application (PDF) — your info, essay, Original Work Certification, and Attendance Acknowledgment are all filled in and checked off directly on the form. No separate essay, and no separate signed certification — it's all one document.</w:t>
      </w:r>
    </w:p>
    <w:p>
      <w:pPr>
        <w:spacing w:after="60"/>
        <w:ind w:left="100"/>
      </w:pPr>
      <w:r>
        <w:rPr>
          <w:b/>
          <w:bCs/>
          <w:color w:val="1B2A4A"/>
          <w:sz w:val="24"/>
          <w:szCs w:val="24"/>
        </w:rPr>
        <w:t xml:space="preserve">☐  </w:t>
      </w:r>
      <w:r>
        <w:rPr>
          <w:sz w:val="24"/>
          <w:szCs w:val="24"/>
        </w:rPr>
        <w:t xml:space="preserve">Two letters of recommendation (counselor, teacher, or community member — not a friend or relative; a typed name and date is an acceptable electronic signature)</w:t>
      </w:r>
    </w:p>
    <w:p>
      <w:pPr>
        <w:pBdr>
          <w:bottom w:val="single" w:color="B8912F" w:sz="6" w:space="3"/>
        </w:pBdr>
        <w:spacing w:after="50" w:before="160"/>
      </w:pPr>
      <w:r>
        <w:rPr>
          <w:b/>
          <w:bCs/>
          <w:color w:val="1B2A4A"/>
          <w:sz w:val="26"/>
          <w:szCs w:val="26"/>
        </w:rPr>
        <w:t xml:space="preserve">Original Work</w:t>
      </w:r>
    </w:p>
    <w:p>
      <w:pPr>
        <w:spacing w:after="100"/>
      </w:pPr>
      <w:r>
        <w:rPr>
          <w:sz w:val="24"/>
          <w:szCs w:val="24"/>
        </w:rPr>
        <w:t xml:space="preserve">Essays must be the applicant's own writing — AI-generated or AI-assisted responses will be disqualified.</w:t>
      </w:r>
    </w:p>
    <w:p>
      <w:pPr>
        <w:pBdr>
          <w:bottom w:val="single" w:color="B8912F" w:sz="6" w:space="3"/>
        </w:pBdr>
        <w:spacing w:after="50" w:before="160"/>
      </w:pPr>
      <w:r>
        <w:rPr>
          <w:b/>
          <w:bCs/>
          <w:color w:val="1B2A4A"/>
          <w:sz w:val="26"/>
          <w:szCs w:val="26"/>
        </w:rPr>
        <w:t xml:space="preserve">Attendance</w:t>
      </w:r>
    </w:p>
    <w:p>
      <w:pPr>
        <w:spacing w:after="100"/>
      </w:pPr>
      <w:r>
        <w:rPr>
          <w:sz w:val="24"/>
          <w:szCs w:val="24"/>
        </w:rPr>
        <w:t xml:space="preserve">Scholarship awardees must attend both the Meet &amp; Greet and the Scholarship Awards Breakfast. If an awardee cannot attend the Meet &amp; Greet due to an emergency or other extenuating circumstances, they must notify Dr. Jean Christopher at least three (3) days in advance and obtain approval to be excused. </w:t>
      </w:r>
      <w:r>
        <w:rPr>
          <w:b/>
          <w:bCs/>
          <w:sz w:val="24"/>
          <w:szCs w:val="24"/>
        </w:rPr>
        <w:t xml:space="preserve">Attendance at the Scholarship Awards Breakfast is mandatory.</w:t>
      </w:r>
      <w:r>
        <w:rPr>
          <w:sz w:val="24"/>
          <w:szCs w:val="24"/>
        </w:rPr>
        <w:t xml:space="preserve"> If an awardee cannot attend because of an emergency or other extenuating circumstances, they must notify Dr. Jean Christopher, and a parent or guardian must attend and accept the scholarship on the awardee's behalf. If the student, parent, or guardian fails to attend the Scholarship Awards Breakfast, the scholarship will not be awarded.</w:t>
      </w:r>
    </w:p>
    <w:p>
      <w:pPr>
        <w:pBdr>
          <w:bottom w:val="single" w:color="B8912F" w:sz="6" w:space="3"/>
        </w:pBdr>
        <w:spacing w:after="50" w:before="160"/>
      </w:pPr>
      <w:r>
        <w:rPr>
          <w:b/>
          <w:bCs/>
          <w:color w:val="1B2A4A"/>
          <w:sz w:val="26"/>
          <w:szCs w:val="26"/>
        </w:rPr>
        <w:t xml:space="preserve">What to Wear</w:t>
      </w:r>
    </w:p>
    <w:p>
      <w:pPr>
        <w:spacing w:after="100"/>
      </w:pPr>
      <w:r>
        <w:rPr>
          <w:sz w:val="24"/>
          <w:szCs w:val="24"/>
        </w:rPr>
        <w:t xml:space="preserve">Formal attire isn't required — just please dress appropriately for the awards banquet (no jeans, shorts, T-shirts, athletic wear, or flip-flops). If selected, we will review this at the meet-and-greet.</w:t>
      </w:r>
    </w:p>
    <w:p>
      <w:pPr>
        <w:pBdr>
          <w:bottom w:val="single" w:color="B8912F" w:sz="6" w:space="3"/>
        </w:pBdr>
        <w:spacing w:after="50" w:before="160"/>
      </w:pPr>
      <w:r>
        <w:rPr>
          <w:b/>
          <w:bCs/>
          <w:color w:val="1B2A4A"/>
          <w:sz w:val="26"/>
          <w:szCs w:val="26"/>
        </w:rPr>
        <w:t xml:space="preserve">Questions</w:t>
      </w:r>
    </w:p>
    <w:p>
      <w:pPr>
        <w:spacing w:after="100"/>
      </w:pPr>
      <w:r>
        <w:rPr>
          <w:sz w:val="24"/>
          <w:szCs w:val="24"/>
        </w:rPr>
        <w:t xml:space="preserve">Dr. Jean Christopher, Vice President for Scholarships — (330) 770-8841 — laken52@roadrunner.com</w:t>
      </w:r>
    </w:p>
    <w:p>
      <w:pPr>
        <w:spacing w:after="100"/>
      </w:pPr>
      <w:r>
        <w:rPr>
          <w:sz w:val="24"/>
          <w:szCs w:val="24"/>
        </w:rPr>
        <w:t xml:space="preserve">Technical help: Ronald Renna — 352-617-3610 — rrenna@cscsi.net</w:t>
      </w:r>
    </w:p>
    <w:p>
      <w:pPr>
        <w:spacing w:after="100"/>
      </w:pPr>
      <w:r>
        <w:rPr>
          <w:i/>
          <w:iCs/>
          <w:sz w:val="22"/>
          <w:szCs w:val="22"/>
        </w:rPr>
        <w:t xml:space="preserve">Note: applicants who receive a full scholarship from another source may not use this scholarship.</w:t>
      </w:r>
    </w:p>
    <w:sectPr>
      <w:pgSz w:w="12240" w:h="15840" w:orient="portrait"/>
      <w:pgMar w:top="300" w:right="470" w:bottom="300" w:left="4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c7b5271cd10fa2c66b43fd2a293f91ab8fb663a.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2026-08-22T16:19:05.176Z</dcterms:created>
  <dcterms:modified xsi:type="dcterms:W3CDTF">2026-08-22T16:19:05.177Z</dcterms:modified>
</cp:coreProperties>
</file>

<file path=docProps/custom.xml><?xml version="1.0" encoding="utf-8"?>
<Properties xmlns="http://schemas.openxmlformats.org/officeDocument/2006/custom-properties" xmlns:vt="http://schemas.openxmlformats.org/officeDocument/2006/docPropsVTypes"/>
</file>