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056C" w14:textId="020477E8" w:rsidR="00B65FDB" w:rsidRPr="00A86E03" w:rsidRDefault="00000000">
      <w:pPr>
        <w:jc w:val="center"/>
        <w:rPr>
          <w:color w:val="4F81BD" w:themeColor="accent1"/>
        </w:rPr>
      </w:pPr>
      <w:r w:rsidRPr="00A86E03">
        <w:rPr>
          <w:b/>
          <w:color w:val="4F81BD" w:themeColor="accent1"/>
          <w:sz w:val="32"/>
        </w:rPr>
        <w:t>Understanding Deliberate Indifference &amp; Intentional Discrimination</w:t>
      </w:r>
    </w:p>
    <w:p w14:paraId="3C29FE0A" w14:textId="77777777" w:rsidR="00B65FDB" w:rsidRDefault="00000000">
      <w:pPr>
        <w:jc w:val="center"/>
      </w:pPr>
      <w:r>
        <w:rPr>
          <w:i/>
          <w:sz w:val="24"/>
        </w:rPr>
        <w:t>(Section 504 &amp; ADA – What Parents Need to Know)</w:t>
      </w:r>
    </w:p>
    <w:p w14:paraId="32039E80" w14:textId="77777777" w:rsidR="00B65FDB" w:rsidRDefault="00B65FDB"/>
    <w:p w14:paraId="4FE4584F" w14:textId="19EBE753" w:rsidR="00B65FDB" w:rsidRDefault="00000000">
      <w:r>
        <w:rPr>
          <w:b/>
          <w:sz w:val="28"/>
        </w:rPr>
        <w:t xml:space="preserve"> </w:t>
      </w:r>
      <w:r w:rsidRPr="00A86E03">
        <w:rPr>
          <w:b/>
          <w:color w:val="4F81BD" w:themeColor="accent1"/>
          <w:sz w:val="28"/>
        </w:rPr>
        <w:t>Deliberate Indifference</w:t>
      </w:r>
    </w:p>
    <w:p w14:paraId="061CB74E" w14:textId="77777777" w:rsidR="00B65FDB" w:rsidRDefault="00000000">
      <w:r>
        <w:t>**What it Means:**</w:t>
      </w:r>
      <w:r>
        <w:br/>
        <w:t>When a school knows a student with a disability needs help, but then ignores it or responds unreasonably.</w:t>
      </w:r>
    </w:p>
    <w:p w14:paraId="16B0CE55" w14:textId="77777777" w:rsidR="00B65FDB" w:rsidRDefault="00000000">
      <w:r>
        <w:t>**Legal Standard:**</w:t>
      </w:r>
      <w:r>
        <w:br/>
        <w:t>- The school had actual knowledge of the problem.</w:t>
      </w:r>
      <w:r>
        <w:br/>
        <w:t>- The school’s response was clearly unreasonable or they failed to act.</w:t>
      </w:r>
    </w:p>
    <w:p w14:paraId="17E83FB0" w14:textId="228E8F4A" w:rsidR="00B65FDB" w:rsidRDefault="00000000">
      <w:r>
        <w:t>**Examples in Special Education:**</w:t>
      </w:r>
      <w:r>
        <w:br/>
        <w:t>- The district is told (through evaluations or past IEPs) that your child needs evidence-based reading intervention but refuses to provide it.</w:t>
      </w:r>
      <w:r>
        <w:br/>
        <w:t>- Administrators are warned that removing a methodology (like Wilson Reading) will harm progress — and they remove it anyway</w:t>
      </w:r>
      <w:r w:rsidR="00A86E03">
        <w:t xml:space="preserve"> or repeatedly attempt to remove it.</w:t>
      </w:r>
    </w:p>
    <w:p w14:paraId="43E00E3E" w14:textId="13EBDFAD" w:rsidR="00B65FDB" w:rsidRPr="00B3341D" w:rsidRDefault="00000000">
      <w:pPr>
        <w:rPr>
          <w:color w:val="4F81BD" w:themeColor="accent1"/>
        </w:rPr>
      </w:pPr>
      <w:r w:rsidRPr="00B3341D">
        <w:rPr>
          <w:b/>
          <w:color w:val="4F81BD" w:themeColor="accent1"/>
          <w:sz w:val="28"/>
        </w:rPr>
        <w:t>Intentional Discrimination</w:t>
      </w:r>
    </w:p>
    <w:p w14:paraId="058F290F" w14:textId="77777777" w:rsidR="00B65FDB" w:rsidRDefault="00000000">
      <w:r>
        <w:t>**What it Means:**</w:t>
      </w:r>
      <w:r>
        <w:br/>
        <w:t>When a school treats a student differently because of disability or sets up policies that block access.</w:t>
      </w:r>
    </w:p>
    <w:p w14:paraId="6026D154" w14:textId="77777777" w:rsidR="00B65FDB" w:rsidRDefault="00000000">
      <w:r>
        <w:t>**Legal Standard:**</w:t>
      </w:r>
      <w:r>
        <w:br/>
        <w:t>- A policy or action taken because of disability, or</w:t>
      </w:r>
      <w:r>
        <w:br/>
        <w:t>- Deliberate indifference itself (courts often see this as intentional discrimination).</w:t>
      </w:r>
    </w:p>
    <w:p w14:paraId="2B71AC3F" w14:textId="77777777" w:rsidR="00A061E6" w:rsidRDefault="00000000" w:rsidP="00A061E6">
      <w:r>
        <w:t>**Examples in Special Education:**</w:t>
      </w:r>
      <w:r>
        <w:br/>
        <w:t>- District policy caps or bans structured literacy programs, leaving dyslexic students without needed instruction.</w:t>
      </w:r>
    </w:p>
    <w:p w14:paraId="4C397C26" w14:textId="2E1EBF63" w:rsidR="00B65FDB" w:rsidRDefault="00A061E6" w:rsidP="00A061E6">
      <w:r>
        <w:t xml:space="preserve">- </w:t>
      </w:r>
      <w:r w:rsidR="00B3341D">
        <w:t xml:space="preserve">District </w:t>
      </w:r>
      <w:r>
        <w:t xml:space="preserve">policy </w:t>
      </w:r>
      <w:r w:rsidR="00B3341D">
        <w:t>bans mention of methodologies/programs on all IEPs</w:t>
      </w:r>
      <w:r w:rsidR="00000000">
        <w:br/>
        <w:t>- School refuses extended time or 1:1 intervention even though it’s written in the IEP/504.</w:t>
      </w:r>
      <w:r w:rsidR="00000000">
        <w:br/>
        <w:t>- Services are denied because they are “too costly” or “too resource-intensive.”</w:t>
      </w:r>
    </w:p>
    <w:p w14:paraId="1A805C6B" w14:textId="4E96468A" w:rsidR="00974819" w:rsidRPr="00974819" w:rsidRDefault="00974819" w:rsidP="00974819">
      <w:pPr>
        <w:rPr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**</w:t>
      </w:r>
      <w:r w:rsidRPr="00974819">
        <w:rPr>
          <w:b/>
          <w:color w:val="4F81BD" w:themeColor="accent1"/>
          <w:sz w:val="28"/>
          <w:szCs w:val="28"/>
        </w:rPr>
        <w:t>Harm and Deliberate Indifference</w:t>
      </w:r>
    </w:p>
    <w:p w14:paraId="49662E7E" w14:textId="77777777" w:rsidR="00974819" w:rsidRPr="00974819" w:rsidRDefault="00974819" w:rsidP="00974819">
      <w:r w:rsidRPr="00974819">
        <w:t>Courts require that schools not only know about a disability-related need, but also that ignoring it is likely to cause harm. In special education, 'harm' often means denial of meaningful access to education, regression, or exclusion from participation.</w:t>
      </w:r>
    </w:p>
    <w:p w14:paraId="70126566" w14:textId="77777777" w:rsidR="00974819" w:rsidRPr="00974819" w:rsidRDefault="00974819" w:rsidP="00974819">
      <w:r w:rsidRPr="00974819">
        <w:lastRenderedPageBreak/>
        <w:t>**Examples of Harm in Special Education:**</w:t>
      </w:r>
      <w:r w:rsidRPr="00974819">
        <w:br/>
        <w:t>- A student with dyslexia regresses in reading when evidence-based instruction is withheld.</w:t>
      </w:r>
      <w:r w:rsidRPr="00974819">
        <w:br/>
        <w:t>- A child develops school avoidance and anxiety because supports are denied.</w:t>
      </w:r>
      <w:r w:rsidRPr="00974819">
        <w:br/>
        <w:t>- A student is excluded from academic opportunities their peers enjoy.</w:t>
      </w:r>
    </w:p>
    <w:p w14:paraId="545CA894" w14:textId="6A8A31E9" w:rsidR="00B65FDB" w:rsidRPr="00956986" w:rsidRDefault="00000000">
      <w:pPr>
        <w:rPr>
          <w:color w:val="4F81BD" w:themeColor="accent1"/>
        </w:rPr>
      </w:pPr>
      <w:r w:rsidRPr="00956986">
        <w:rPr>
          <w:b/>
          <w:color w:val="4F81BD" w:themeColor="accent1"/>
          <w:sz w:val="28"/>
        </w:rPr>
        <w:t>Why This Matters for Parents</w:t>
      </w:r>
    </w:p>
    <w:p w14:paraId="01BC0964" w14:textId="77777777" w:rsidR="00B65FDB" w:rsidRDefault="00000000">
      <w:r>
        <w:t>- IDEA: You can win services or compensatory education without proving discrimination.</w:t>
      </w:r>
      <w:r>
        <w:br/>
        <w:t>- Section 504 / ADA: To get damages (like monetary relief), you must show at least deliberate indifference — sometimes direct intent.</w:t>
      </w:r>
    </w:p>
    <w:p w14:paraId="25C0E9B7" w14:textId="4FE5A0B5" w:rsidR="00B65FDB" w:rsidRPr="00956986" w:rsidRDefault="00000000">
      <w:pPr>
        <w:rPr>
          <w:color w:val="4F81BD" w:themeColor="accent1"/>
        </w:rPr>
      </w:pPr>
      <w:r w:rsidRPr="00956986">
        <w:rPr>
          <w:b/>
          <w:color w:val="4F81BD" w:themeColor="accent1"/>
          <w:sz w:val="28"/>
        </w:rPr>
        <w:t>Bottom Line:</w:t>
      </w:r>
    </w:p>
    <w:p w14:paraId="74D2E7A6" w14:textId="77777777" w:rsidR="00B65FDB" w:rsidRDefault="00000000">
      <w:r>
        <w:t>- Deliberate Indifference = School knew, but didn’t act.</w:t>
      </w:r>
      <w:r>
        <w:br/>
        <w:t>- Intentional Discrimination = School acted (or refused) because of disability.</w:t>
      </w:r>
      <w:r>
        <w:br/>
        <w:t>Both are violations of your child’s civil rights under §504 and ADA.</w:t>
      </w:r>
    </w:p>
    <w:p w14:paraId="5A0DB7CD" w14:textId="74FAD0E3" w:rsidR="00B65FDB" w:rsidRPr="00956986" w:rsidRDefault="00956986">
      <w:pPr>
        <w:rPr>
          <w:b/>
          <w:bCs/>
          <w:color w:val="4F81BD" w:themeColor="accent1"/>
          <w:sz w:val="28"/>
          <w:szCs w:val="28"/>
        </w:rPr>
      </w:pPr>
      <w:r w:rsidRPr="00956986">
        <w:rPr>
          <w:b/>
          <w:bCs/>
          <w:color w:val="4F81BD" w:themeColor="accent1"/>
          <w:sz w:val="28"/>
          <w:szCs w:val="28"/>
        </w:rPr>
        <w:t>Remember:</w:t>
      </w:r>
    </w:p>
    <w:p w14:paraId="5B510DE9" w14:textId="77777777" w:rsidR="00B65FDB" w:rsidRDefault="00000000">
      <w:r>
        <w:t>Always keep written records (emails, evaluations, IEP notes). These documents show the district had knowledge — which is key to proving deliberate indifference or intentional discrimination.</w:t>
      </w:r>
    </w:p>
    <w:sectPr w:rsidR="00B65FD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F36EB5"/>
    <w:multiLevelType w:val="hybridMultilevel"/>
    <w:tmpl w:val="5C4E8648"/>
    <w:lvl w:ilvl="0" w:tplc="92CC27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38034">
    <w:abstractNumId w:val="8"/>
  </w:num>
  <w:num w:numId="2" w16cid:durableId="1885747977">
    <w:abstractNumId w:val="6"/>
  </w:num>
  <w:num w:numId="3" w16cid:durableId="995111999">
    <w:abstractNumId w:val="5"/>
  </w:num>
  <w:num w:numId="4" w16cid:durableId="20977519">
    <w:abstractNumId w:val="4"/>
  </w:num>
  <w:num w:numId="5" w16cid:durableId="1927566316">
    <w:abstractNumId w:val="7"/>
  </w:num>
  <w:num w:numId="6" w16cid:durableId="1297564432">
    <w:abstractNumId w:val="3"/>
  </w:num>
  <w:num w:numId="7" w16cid:durableId="2037193128">
    <w:abstractNumId w:val="2"/>
  </w:num>
  <w:num w:numId="8" w16cid:durableId="1652098534">
    <w:abstractNumId w:val="1"/>
  </w:num>
  <w:num w:numId="9" w16cid:durableId="641888142">
    <w:abstractNumId w:val="0"/>
  </w:num>
  <w:num w:numId="10" w16cid:durableId="1121876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2928"/>
    <w:rsid w:val="0015074B"/>
    <w:rsid w:val="00252D48"/>
    <w:rsid w:val="0029639D"/>
    <w:rsid w:val="00326F90"/>
    <w:rsid w:val="00956986"/>
    <w:rsid w:val="00974819"/>
    <w:rsid w:val="009B43A9"/>
    <w:rsid w:val="00A061E6"/>
    <w:rsid w:val="00A86E03"/>
    <w:rsid w:val="00AA1D8D"/>
    <w:rsid w:val="00B3341D"/>
    <w:rsid w:val="00B47730"/>
    <w:rsid w:val="00B65FD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217F6"/>
  <w14:defaultImageDpi w14:val="300"/>
  <w15:docId w15:val="{1FAAE925-5F13-4E88-BCC0-A0E7D0B3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3</cp:revision>
  <dcterms:created xsi:type="dcterms:W3CDTF">2025-09-19T23:35:00Z</dcterms:created>
  <dcterms:modified xsi:type="dcterms:W3CDTF">2025-09-19T23:38:00Z</dcterms:modified>
  <cp:category/>
</cp:coreProperties>
</file>