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4F8F" w14:textId="7ABD450E" w:rsidR="00006F5A" w:rsidRPr="00006F5A" w:rsidRDefault="00000000" w:rsidP="00006F5A">
      <w:pPr>
        <w:pStyle w:val="NoSpacing"/>
        <w:jc w:val="center"/>
        <w:rPr>
          <w:b/>
          <w:bCs/>
          <w:color w:val="4F81BD" w:themeColor="accent1"/>
          <w:sz w:val="28"/>
          <w:szCs w:val="28"/>
        </w:rPr>
      </w:pPr>
      <w:r w:rsidRPr="00006F5A">
        <w:rPr>
          <w:b/>
          <w:bCs/>
          <w:color w:val="4F81BD" w:themeColor="accent1"/>
          <w:sz w:val="28"/>
          <w:szCs w:val="28"/>
        </w:rPr>
        <w:t>What Fidelity Means in Dyslexia Instruction –</w:t>
      </w:r>
    </w:p>
    <w:p w14:paraId="1E7839E8" w14:textId="400C2864" w:rsidR="008F6DE4" w:rsidRPr="00006F5A" w:rsidRDefault="00000000" w:rsidP="00006F5A">
      <w:pPr>
        <w:jc w:val="center"/>
        <w:rPr>
          <w:color w:val="4F81BD" w:themeColor="accent1"/>
        </w:rPr>
      </w:pPr>
      <w:r w:rsidRPr="00006F5A">
        <w:rPr>
          <w:b/>
          <w:color w:val="4F81BD" w:themeColor="accent1"/>
          <w:sz w:val="28"/>
        </w:rPr>
        <w:t>And Why It’s Legally Required</w:t>
      </w:r>
    </w:p>
    <w:p w14:paraId="055239F3" w14:textId="77777777" w:rsidR="008F6DE4" w:rsidRDefault="00000000">
      <w:pPr>
        <w:pStyle w:val="Heading2"/>
      </w:pPr>
      <w:r>
        <w:t>Definition of Fidelity</w:t>
      </w:r>
    </w:p>
    <w:p w14:paraId="3E85C963" w14:textId="77777777" w:rsidR="008F6DE4" w:rsidRDefault="00000000">
      <w:r>
        <w:t>In evidence-based reading instruction for students with dyslexia, fidelity means delivering the program exactly as it was designed and validated by research — without shortcuts, dilution, or unauthorized changes.</w:t>
      </w:r>
      <w:r>
        <w:br/>
      </w:r>
      <w:r>
        <w:br/>
        <w:t>Plain language: Doing it right, every time, by the book — taught by the right person, in the right way, for the right amount of time.</w:t>
      </w:r>
    </w:p>
    <w:p w14:paraId="2D8BB7F4" w14:textId="77777777" w:rsidR="008F6DE4" w:rsidRDefault="00000000">
      <w:pPr>
        <w:pStyle w:val="Heading2"/>
      </w:pPr>
      <w:r>
        <w:t>Key Elements of Fidelity</w:t>
      </w:r>
    </w:p>
    <w:p w14:paraId="641CCF13" w14:textId="77777777" w:rsidR="008F6DE4" w:rsidRDefault="00000000">
      <w:r>
        <w:t>• Adherence to Program Design: Follow the full scope, sequence, and methods (e.g., Wilson Reading System, Orton-Gillingham, Barton). No skipping or altering lessons.</w:t>
      </w:r>
    </w:p>
    <w:p w14:paraId="4040F806" w14:textId="77777777" w:rsidR="008F6DE4" w:rsidRDefault="00000000">
      <w:r>
        <w:t>• Qualified Instructor: Instruction must be provided by an educator who is trained and certified in the specific methodology.</w:t>
      </w:r>
    </w:p>
    <w:p w14:paraId="1777DC24" w14:textId="77777777" w:rsidR="008F6DE4" w:rsidRDefault="00000000">
      <w:r>
        <w:t>• Dosage &amp; Intensity: Meet the required frequency, duration, and group size (usually 1:1 or very small group). No shortened sessions or reduced service days.</w:t>
      </w:r>
    </w:p>
    <w:p w14:paraId="6C45225F" w14:textId="77777777" w:rsidR="008F6DE4" w:rsidRDefault="00000000">
      <w:r>
        <w:t>• Consistency: Lessons must occur regularly, without interruption or substitution with unrelated activities.</w:t>
      </w:r>
    </w:p>
    <w:p w14:paraId="334499CA" w14:textId="77777777" w:rsidR="008F6DE4" w:rsidRDefault="00000000">
      <w:r>
        <w:t>• Integrity of Components: Every lesson element must be taught (phonemic awareness, decoding, encoding, fluency, comprehension). Only approved program materials may be used.</w:t>
      </w:r>
    </w:p>
    <w:p w14:paraId="69CC96D9" w14:textId="77777777" w:rsidR="008F6DE4" w:rsidRDefault="00000000">
      <w:pPr>
        <w:pStyle w:val="Heading2"/>
      </w:pPr>
      <w:r>
        <w:t>Why Fidelity Matters</w:t>
      </w:r>
    </w:p>
    <w:p w14:paraId="68C3F313" w14:textId="77777777" w:rsidR="008F6DE4" w:rsidRDefault="00000000">
      <w:r>
        <w:t>- Without fidelity, students with dyslexia often fail to make meaningful progress.</w:t>
      </w:r>
      <w:r>
        <w:br/>
        <w:t>- Fidelity ensures instruction matches the proven research model.</w:t>
      </w:r>
      <w:r>
        <w:br/>
        <w:t xml:space="preserve">- It also ensures schools meet their </w:t>
      </w:r>
      <w:r w:rsidRPr="00053625">
        <w:rPr>
          <w:b/>
          <w:bCs/>
        </w:rPr>
        <w:t>legal obligations</w:t>
      </w:r>
      <w:r>
        <w:t xml:space="preserve"> under IDEA, Section 504, and the ADA.</w:t>
      </w:r>
    </w:p>
    <w:p w14:paraId="4050FD7D" w14:textId="77777777" w:rsidR="008F6DE4" w:rsidRDefault="00000000">
      <w:pPr>
        <w:pStyle w:val="Heading2"/>
      </w:pPr>
      <w:r>
        <w:t>Legal Protections for Your Child</w:t>
      </w:r>
    </w:p>
    <w:p w14:paraId="7E19793A" w14:textId="77777777" w:rsidR="008F6DE4" w:rsidRDefault="00000000">
      <w:r>
        <w:t xml:space="preserve">• </w:t>
      </w:r>
      <w:r w:rsidRPr="00CE444F">
        <w:rPr>
          <w:b/>
          <w:bCs/>
        </w:rPr>
        <w:t>Individuals with Disabilities Education Act (IDEA):</w:t>
      </w:r>
      <w:r>
        <w:t xml:space="preserve"> Requires schools to provide a Free Appropriate Public Education (FAPE) tailored to each child’s needs (20 U.S.C. § 1400(d)(1)(A)). Instruction must be evidence-based and delivered so the child makes “meaningful progress” (Endrew F. v. Douglas County, 580 U.S. 386 (2017)). Removing or altering a proven methodology without IEP team approval can violate IDEA.</w:t>
      </w:r>
      <w:r>
        <w:br/>
      </w:r>
      <w:r>
        <w:br/>
        <w:t xml:space="preserve">• </w:t>
      </w:r>
      <w:r w:rsidRPr="00CE444F">
        <w:rPr>
          <w:b/>
          <w:bCs/>
        </w:rPr>
        <w:t>Section 504 of the Rehabilitation Act (29 U.S.C. § 794):</w:t>
      </w:r>
      <w:r>
        <w:t xml:space="preserve"> Protects students with dyslexia as individuals with a disability. Schools must provide equal access through appropriate accommodations and services.</w:t>
      </w:r>
      <w:r>
        <w:br/>
      </w:r>
      <w:r>
        <w:br/>
        <w:t xml:space="preserve">• </w:t>
      </w:r>
      <w:r w:rsidRPr="00CE444F">
        <w:rPr>
          <w:b/>
          <w:bCs/>
        </w:rPr>
        <w:t>Americans with Disabilities Act (ADA):</w:t>
      </w:r>
      <w:r>
        <w:t xml:space="preserve"> Prohibits discrimination on the basis of </w:t>
      </w:r>
      <w:r>
        <w:lastRenderedPageBreak/>
        <w:t>disability. Denying access to qualified instruction or reducing fidelity of services can constitute discrimination.</w:t>
      </w:r>
    </w:p>
    <w:p w14:paraId="324C9796" w14:textId="77777777" w:rsidR="008F6DE4" w:rsidRDefault="00000000">
      <w:pPr>
        <w:pStyle w:val="Heading2"/>
      </w:pPr>
      <w:r>
        <w:t>Parent Advocacy Tips</w:t>
      </w:r>
    </w:p>
    <w:p w14:paraId="3F603686" w14:textId="77777777" w:rsidR="008F6DE4" w:rsidRDefault="00000000">
      <w:r>
        <w:t>✔ Ask your child’s IEP/504 team:</w:t>
      </w:r>
      <w:r>
        <w:br/>
        <w:t>- Who is delivering the program, and are they certified?</w:t>
      </w:r>
      <w:r>
        <w:br/>
        <w:t>- How often and how long are lessons scheduled each week?</w:t>
      </w:r>
      <w:r>
        <w:br/>
        <w:t>- Are all program components being delivered with fidelity?</w:t>
      </w:r>
      <w:r>
        <w:br/>
        <w:t>- How is fidelity monitored by the district?</w:t>
      </w:r>
      <w:r>
        <w:br/>
      </w:r>
      <w:r>
        <w:br/>
        <w:t>✔ Request Prior Written Notice (PWN) if the school proposes to:</w:t>
      </w:r>
      <w:r>
        <w:br/>
        <w:t>- Reduce session time or frequency.</w:t>
      </w:r>
      <w:r>
        <w:br/>
        <w:t>- Replace an evidence-based dyslexia program with another approach.</w:t>
      </w:r>
      <w:r>
        <w:br/>
        <w:t>- Remove a trained instructor.</w:t>
      </w:r>
      <w:r>
        <w:br/>
      </w:r>
      <w:r>
        <w:br/>
        <w:t>✔ Document concerns in writing. This creates a record that supports your right to enforce IDEA, Section 504, and ADA protections.</w:t>
      </w:r>
    </w:p>
    <w:p w14:paraId="69189522" w14:textId="71ED727F" w:rsidR="008F6DE4" w:rsidRDefault="00CE444F">
      <w:pPr>
        <w:pStyle w:val="Heading2"/>
      </w:pPr>
      <w:r>
        <w:t>**</w:t>
      </w:r>
      <w:r w:rsidR="00000000">
        <w:t>Bottom Line</w:t>
      </w:r>
    </w:p>
    <w:p w14:paraId="6F1E2D1D" w14:textId="77777777" w:rsidR="008F6DE4" w:rsidRPr="00CE444F" w:rsidRDefault="00000000">
      <w:pPr>
        <w:rPr>
          <w:b/>
          <w:bCs/>
        </w:rPr>
      </w:pPr>
      <w:r w:rsidRPr="00CE444F">
        <w:rPr>
          <w:b/>
          <w:bCs/>
        </w:rPr>
        <w:t xml:space="preserve">Your child has the legal right to </w:t>
      </w:r>
      <w:proofErr w:type="gramStart"/>
      <w:r w:rsidRPr="00CE444F">
        <w:rPr>
          <w:b/>
          <w:bCs/>
        </w:rPr>
        <w:t>structured,</w:t>
      </w:r>
      <w:proofErr w:type="gramEnd"/>
      <w:r w:rsidRPr="00CE444F">
        <w:rPr>
          <w:b/>
          <w:bCs/>
        </w:rPr>
        <w:t xml:space="preserve"> evidence-based dyslexia instruction delivered with fidelity. Anything less is not just poor practice — it may be a violation of federal law.</w:t>
      </w:r>
    </w:p>
    <w:sectPr w:rsidR="008F6DE4" w:rsidRPr="00CE44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628951">
    <w:abstractNumId w:val="8"/>
  </w:num>
  <w:num w:numId="2" w16cid:durableId="1525747215">
    <w:abstractNumId w:val="6"/>
  </w:num>
  <w:num w:numId="3" w16cid:durableId="701053012">
    <w:abstractNumId w:val="5"/>
  </w:num>
  <w:num w:numId="4" w16cid:durableId="1615361780">
    <w:abstractNumId w:val="4"/>
  </w:num>
  <w:num w:numId="5" w16cid:durableId="2129933965">
    <w:abstractNumId w:val="7"/>
  </w:num>
  <w:num w:numId="6" w16cid:durableId="1538280195">
    <w:abstractNumId w:val="3"/>
  </w:num>
  <w:num w:numId="7" w16cid:durableId="379284386">
    <w:abstractNumId w:val="2"/>
  </w:num>
  <w:num w:numId="8" w16cid:durableId="451095098">
    <w:abstractNumId w:val="1"/>
  </w:num>
  <w:num w:numId="9" w16cid:durableId="181286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5A"/>
    <w:rsid w:val="00034616"/>
    <w:rsid w:val="00053625"/>
    <w:rsid w:val="0006063C"/>
    <w:rsid w:val="0015074B"/>
    <w:rsid w:val="0029639D"/>
    <w:rsid w:val="00326F90"/>
    <w:rsid w:val="008F6DE4"/>
    <w:rsid w:val="00AA1D8D"/>
    <w:rsid w:val="00B47730"/>
    <w:rsid w:val="00CB0664"/>
    <w:rsid w:val="00CE444F"/>
    <w:rsid w:val="00E571DC"/>
    <w:rsid w:val="00E641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0A63E"/>
  <w14:defaultImageDpi w14:val="300"/>
  <w15:docId w15:val="{844E7702-4B75-40A3-B670-CB44F30F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4</cp:revision>
  <dcterms:created xsi:type="dcterms:W3CDTF">2025-09-20T18:14:00Z</dcterms:created>
  <dcterms:modified xsi:type="dcterms:W3CDTF">2025-09-20T18:19:00Z</dcterms:modified>
  <cp:category/>
</cp:coreProperties>
</file>