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24F7C" w14:textId="10872E2C" w:rsidR="00D565FB" w:rsidRDefault="00000000" w:rsidP="00E066E0">
      <w:pPr>
        <w:pStyle w:val="Title"/>
        <w:jc w:val="center"/>
      </w:pPr>
      <w:r>
        <w:rPr>
          <w:b/>
          <w:color w:val="003399"/>
          <w:sz w:val="36"/>
        </w:rPr>
        <w:t>Parent Handout: Understanding IRPs vs IEPs</w:t>
      </w:r>
    </w:p>
    <w:p w14:paraId="66CACED4" w14:textId="68FCAAC9" w:rsidR="00D565FB" w:rsidRDefault="00000000">
      <w:pPr>
        <w:pStyle w:val="Heading1"/>
      </w:pPr>
      <w:r>
        <w:rPr>
          <w:color w:val="003399"/>
        </w:rPr>
        <w:t>What Is an IRP?</w:t>
      </w:r>
    </w:p>
    <w:p w14:paraId="0D6D91A1" w14:textId="77777777" w:rsidR="00D565FB" w:rsidRDefault="00000000">
      <w:r>
        <w:t>IRP = Individualized Reading Plan (sometimes called Intervention Plan).</w:t>
      </w:r>
    </w:p>
    <w:p w14:paraId="3F789592" w14:textId="77777777" w:rsidR="00D565FB" w:rsidRDefault="00000000">
      <w:r>
        <w:t>Not the same as an IEP (Individualized Education Program under IDEA federal law).</w:t>
      </w:r>
    </w:p>
    <w:p w14:paraId="100ED1D7" w14:textId="77777777" w:rsidR="00D565FB" w:rsidRDefault="00000000">
      <w:r>
        <w:t>It is a general education intervention plan, usually offered when a child is struggling with reading and the school:</w:t>
      </w:r>
    </w:p>
    <w:p w14:paraId="2394E9BE" w14:textId="77777777" w:rsidR="00D565FB" w:rsidRDefault="00000000">
      <w:pPr>
        <w:pStyle w:val="ListBullet"/>
      </w:pPr>
      <w:r>
        <w:t>• does not find the child eligible for special education yet, or</w:t>
      </w:r>
    </w:p>
    <w:p w14:paraId="22D7E030" w14:textId="77777777" w:rsidR="00D565FB" w:rsidRDefault="00000000">
      <w:pPr>
        <w:pStyle w:val="ListBullet"/>
      </w:pPr>
      <w:r>
        <w:t>• is trying to use RTI/MTSS (Response to Intervention / Multi-Tiered Systems of Support) first.</w:t>
      </w:r>
    </w:p>
    <w:p w14:paraId="4EC053D3" w14:textId="2ADBE04F" w:rsidR="00D565FB" w:rsidRDefault="00000000">
      <w:pPr>
        <w:pStyle w:val="Heading1"/>
      </w:pPr>
      <w:r>
        <w:rPr>
          <w:color w:val="003399"/>
        </w:rPr>
        <w:t>Typical Components of an IRP</w:t>
      </w:r>
    </w:p>
    <w:p w14:paraId="435C9CF2" w14:textId="77777777" w:rsidR="00D565FB" w:rsidRDefault="00000000">
      <w:r>
        <w:t>Screening or benchmark results (e.g., DIBELS, MAP).</w:t>
      </w:r>
    </w:p>
    <w:p w14:paraId="52FDBAD7" w14:textId="77777777" w:rsidR="00D565FB" w:rsidRDefault="00000000">
      <w:r>
        <w:t>Reading skill deficits identified (decoding, fluency, comprehension, etc.).</w:t>
      </w:r>
    </w:p>
    <w:p w14:paraId="6AF5BC85" w14:textId="77777777" w:rsidR="00D565FB" w:rsidRDefault="00000000">
      <w:r>
        <w:t>Specific interventions (extra small groups, pull-outs, computer programs).</w:t>
      </w:r>
    </w:p>
    <w:p w14:paraId="704E222A" w14:textId="77777777" w:rsidR="00D565FB" w:rsidRDefault="00000000">
      <w:r>
        <w:t>Timeline and improvement goals.</w:t>
      </w:r>
    </w:p>
    <w:p w14:paraId="00819C2C" w14:textId="77777777" w:rsidR="00D565FB" w:rsidRDefault="00000000">
      <w:r>
        <w:t>Progress monitoring reviews (often every 6–9 weeks).</w:t>
      </w:r>
    </w:p>
    <w:p w14:paraId="075101A7" w14:textId="3456DCAF" w:rsidR="00D565FB" w:rsidRDefault="00000000">
      <w:pPr>
        <w:pStyle w:val="Heading1"/>
      </w:pPr>
      <w:r>
        <w:rPr>
          <w:color w:val="003399"/>
        </w:rPr>
        <w:t>Key Distinction</w:t>
      </w:r>
    </w:p>
    <w:p w14:paraId="49B929F4" w14:textId="77777777" w:rsidR="00D565FB" w:rsidRDefault="00000000">
      <w:r>
        <w:t>IEP (Special Education):</w:t>
      </w:r>
    </w:p>
    <w:p w14:paraId="5F8B4327" w14:textId="77777777" w:rsidR="00D565FB" w:rsidRDefault="00000000">
      <w:pPr>
        <w:pStyle w:val="ListBullet"/>
      </w:pPr>
      <w:r>
        <w:t>• Legally binding under IDEA.</w:t>
      </w:r>
    </w:p>
    <w:p w14:paraId="7C9C18AA" w14:textId="77777777" w:rsidR="00D565FB" w:rsidRDefault="00000000">
      <w:pPr>
        <w:pStyle w:val="ListBullet"/>
      </w:pPr>
      <w:r>
        <w:t>• Provides specialized instruction, related services, accommodations, and parental rights.</w:t>
      </w:r>
    </w:p>
    <w:p w14:paraId="0B6B285F" w14:textId="77777777" w:rsidR="00D565FB" w:rsidRDefault="00000000">
      <w:pPr>
        <w:pStyle w:val="ListBullet"/>
      </w:pPr>
      <w:r>
        <w:t>• Enforceable through due process.</w:t>
      </w:r>
    </w:p>
    <w:p w14:paraId="28F88CAB" w14:textId="77777777" w:rsidR="00D565FB" w:rsidRDefault="00D565FB"/>
    <w:p w14:paraId="623952E3" w14:textId="77777777" w:rsidR="00D565FB" w:rsidRDefault="00000000">
      <w:r>
        <w:t>IRP (General Education):</w:t>
      </w:r>
    </w:p>
    <w:p w14:paraId="4C2DB557" w14:textId="77777777" w:rsidR="00D565FB" w:rsidRDefault="00000000">
      <w:pPr>
        <w:pStyle w:val="ListBullet"/>
      </w:pPr>
      <w:r>
        <w:t>• Local, school-based plan.</w:t>
      </w:r>
    </w:p>
    <w:p w14:paraId="1092B382" w14:textId="77777777" w:rsidR="00D565FB" w:rsidRDefault="00000000">
      <w:pPr>
        <w:pStyle w:val="ListBullet"/>
      </w:pPr>
      <w:r>
        <w:t>• No legal protections.</w:t>
      </w:r>
    </w:p>
    <w:p w14:paraId="66FD4117" w14:textId="77777777" w:rsidR="00D565FB" w:rsidRDefault="00000000">
      <w:pPr>
        <w:pStyle w:val="ListBullet"/>
      </w:pPr>
      <w:r>
        <w:t>• Can be changed or stopped without parent consent.</w:t>
      </w:r>
    </w:p>
    <w:p w14:paraId="1CB6F868" w14:textId="77777777" w:rsidR="00D565FB" w:rsidRDefault="00000000">
      <w:pPr>
        <w:pStyle w:val="ListBullet"/>
      </w:pPr>
      <w:r>
        <w:t>• Short-term and less intensive.</w:t>
      </w:r>
    </w:p>
    <w:p w14:paraId="32647A95" w14:textId="1D83A7F0" w:rsidR="00D565FB" w:rsidRDefault="00000000">
      <w:pPr>
        <w:pStyle w:val="Heading1"/>
      </w:pPr>
      <w:r>
        <w:rPr>
          <w:color w:val="003399"/>
        </w:rPr>
        <w:lastRenderedPageBreak/>
        <w:t>Why Schools Use IRPs</w:t>
      </w:r>
    </w:p>
    <w:p w14:paraId="53BF86EF" w14:textId="77777777" w:rsidR="00D565FB" w:rsidRDefault="00000000">
      <w:r>
        <w:t>Support for students below grade-level benchmarks.</w:t>
      </w:r>
    </w:p>
    <w:p w14:paraId="75A872BC" w14:textId="77777777" w:rsidR="00D565FB" w:rsidRDefault="00000000">
      <w:r>
        <w:t>To show “general education interventions” before evaluating for special ed.</w:t>
      </w:r>
    </w:p>
    <w:p w14:paraId="5A46966C" w14:textId="77777777" w:rsidR="00D565FB" w:rsidRDefault="00000000">
      <w:r>
        <w:t>Sometimes, unfortunately, used instead of IEPs for children who do have disabilities like dyslexia — which can be a legal dispute.</w:t>
      </w:r>
    </w:p>
    <w:p w14:paraId="61059E73" w14:textId="2F84EC3B" w:rsidR="00D565FB" w:rsidRDefault="00000000">
      <w:pPr>
        <w:pStyle w:val="ListBullet"/>
      </w:pPr>
      <w:r>
        <w:t>Important: An IRP does not guarantee evidence-based structured literacy (e.g., Wilson, Orton-Gillingham, Barton).</w:t>
      </w:r>
    </w:p>
    <w:p w14:paraId="2F9C8D3A" w14:textId="2B79BA69" w:rsidR="00D565FB" w:rsidRDefault="00000000">
      <w:pPr>
        <w:pStyle w:val="Heading1"/>
      </w:pPr>
      <w:r>
        <w:rPr>
          <w:color w:val="003399"/>
        </w:rPr>
        <w:t>Advantages of an IRP</w:t>
      </w:r>
    </w:p>
    <w:p w14:paraId="23E2AFAE" w14:textId="77777777" w:rsidR="00D565FB" w:rsidRDefault="00000000">
      <w:r>
        <w:t>Quick Help – Can be put in place faster than an IEP.</w:t>
      </w:r>
    </w:p>
    <w:p w14:paraId="4A7A763C" w14:textId="77777777" w:rsidR="00D565FB" w:rsidRDefault="00000000">
      <w:r>
        <w:t>Flexible – School can adjust interventions easily.</w:t>
      </w:r>
    </w:p>
    <w:p w14:paraId="5716B556" w14:textId="77777777" w:rsidR="00D565FB" w:rsidRDefault="00000000">
      <w:r>
        <w:t>General Education Support – Keeps child in the classroom with extra help.</w:t>
      </w:r>
    </w:p>
    <w:p w14:paraId="1D378068" w14:textId="77777777" w:rsidR="00D565FB" w:rsidRDefault="00000000">
      <w:r>
        <w:t>Regular Progress Checks – Reviews every 6–9 weeks.</w:t>
      </w:r>
    </w:p>
    <w:p w14:paraId="7545D94A" w14:textId="784D2F17" w:rsidR="00D565FB" w:rsidRDefault="00000000">
      <w:pPr>
        <w:pStyle w:val="Heading1"/>
      </w:pPr>
      <w:r>
        <w:rPr>
          <w:color w:val="003399"/>
        </w:rPr>
        <w:t>Disadvantages of an IRP</w:t>
      </w:r>
    </w:p>
    <w:p w14:paraId="13ADDEFA" w14:textId="77777777" w:rsidR="00D565FB" w:rsidRDefault="00000000">
      <w:r>
        <w:t>Not Legally Binding – Parents have no due-process rights.</w:t>
      </w:r>
    </w:p>
    <w:p w14:paraId="104FD04D" w14:textId="77777777" w:rsidR="00D565FB" w:rsidRDefault="00000000">
      <w:r>
        <w:t>Limited Services – Only addresses reading; no related services or accommodations.</w:t>
      </w:r>
    </w:p>
    <w:p w14:paraId="60F6C548" w14:textId="77777777" w:rsidR="00D565FB" w:rsidRDefault="00000000">
      <w:r>
        <w:t>No Guarantee of Evidence-Based Instruction – Interventions may be generic.</w:t>
      </w:r>
    </w:p>
    <w:p w14:paraId="75FB348B" w14:textId="77777777" w:rsidR="00D565FB" w:rsidRDefault="00000000">
      <w:r>
        <w:t>Can Delay Special Education – Sometimes used to stall IEP evaluations, violating Child Find obligations.</w:t>
      </w:r>
    </w:p>
    <w:p w14:paraId="411BAD16" w14:textId="5E8EBC26" w:rsidR="00D565FB" w:rsidRDefault="00000000">
      <w:pPr>
        <w:pStyle w:val="Heading1"/>
      </w:pPr>
      <w:r>
        <w:rPr>
          <w:color w:val="003399"/>
        </w:rPr>
        <w:t>Why Schools Choose IRPs Over IEPs</w:t>
      </w:r>
    </w:p>
    <w:p w14:paraId="5DCBF0BE" w14:textId="77777777" w:rsidR="00D565FB" w:rsidRDefault="00000000">
      <w:r>
        <w:t>Cost/Resources: Cheaper, fewer specialized staff required.</w:t>
      </w:r>
    </w:p>
    <w:p w14:paraId="73DF9B5C" w14:textId="77777777" w:rsidR="00D565FB" w:rsidRDefault="00000000">
      <w:r>
        <w:t>Flexibility: No legal oversight or compliance.</w:t>
      </w:r>
    </w:p>
    <w:p w14:paraId="64581FAA" w14:textId="77777777" w:rsidR="00D565FB" w:rsidRDefault="00000000">
      <w:r>
        <w:t>RTI/MTSS Data Collection: Schools often say they must “try interventions first.”</w:t>
      </w:r>
    </w:p>
    <w:p w14:paraId="23C3B7B8" w14:textId="77777777" w:rsidR="00D565FB" w:rsidRDefault="00000000">
      <w:r>
        <w:t>Avoiding Labeling: Keeps district from formally acknowledging a disability, which triggers legal obligations.</w:t>
      </w:r>
    </w:p>
    <w:p w14:paraId="266BC418" w14:textId="15E5B528" w:rsidR="00D565FB" w:rsidRDefault="00000000">
      <w:pPr>
        <w:pStyle w:val="Heading1"/>
      </w:pPr>
      <w:r>
        <w:rPr>
          <w:color w:val="003399"/>
        </w:rPr>
        <w:t>Key Takeaway for Parents</w:t>
      </w:r>
    </w:p>
    <w:p w14:paraId="0F4E93AE" w14:textId="77777777" w:rsidR="00D565FB" w:rsidRDefault="00000000">
      <w:r>
        <w:t>An IRP can be useful as short-term support, but it cannot replace an IEP when a child has a disability like dyslexia.</w:t>
      </w:r>
    </w:p>
    <w:p w14:paraId="54842E36" w14:textId="77777777" w:rsidR="00D565FB" w:rsidRDefault="00000000">
      <w:r>
        <w:lastRenderedPageBreak/>
        <w:t>If your child needs specialized instruction, long-term structured literacy, or legal protections, an IEP (or at least a Section 504 plan) is the correct pathway.</w:t>
      </w:r>
    </w:p>
    <w:p w14:paraId="6DEDA9B4" w14:textId="77777777" w:rsidR="00D565FB" w:rsidRDefault="00D565FB"/>
    <w:p w14:paraId="5194414C" w14:textId="5B09AA3E" w:rsidR="00D565FB" w:rsidRDefault="00E066E0" w:rsidP="00E066E0">
      <w:pPr>
        <w:pStyle w:val="ListBullet"/>
        <w:numPr>
          <w:ilvl w:val="0"/>
          <w:numId w:val="0"/>
        </w:numPr>
        <w:ind w:left="360"/>
      </w:pPr>
      <w:r w:rsidRPr="00E066E0">
        <w:rPr>
          <w:b/>
          <w:bCs/>
          <w:color w:val="1F497D" w:themeColor="text2"/>
        </w:rPr>
        <w:t>REMEMBER:</w:t>
      </w:r>
      <w:r w:rsidRPr="00E066E0">
        <w:rPr>
          <w:color w:val="1F497D" w:themeColor="text2"/>
        </w:rPr>
        <w:t xml:space="preserve"> </w:t>
      </w:r>
      <w:r w:rsidR="00000000" w:rsidRPr="00E066E0">
        <w:rPr>
          <w:color w:val="1F497D" w:themeColor="text2"/>
        </w:rPr>
        <w:t xml:space="preserve"> </w:t>
      </w:r>
      <w:r w:rsidR="00000000">
        <w:t>If your school offers an IRP instead of an IEP, ask in writing:</w:t>
      </w:r>
    </w:p>
    <w:p w14:paraId="3F99D175" w14:textId="77777777" w:rsidR="00D565FB" w:rsidRDefault="00000000">
      <w:pPr>
        <w:pStyle w:val="ListBullet"/>
      </w:pPr>
      <w:r>
        <w:t>• How will this address my child’s diagnosed disability?</w:t>
      </w:r>
    </w:p>
    <w:p w14:paraId="0B054EF9" w14:textId="77777777" w:rsidR="00D565FB" w:rsidRDefault="00000000">
      <w:pPr>
        <w:pStyle w:val="ListBullet"/>
      </w:pPr>
      <w:r>
        <w:t>• What evidence-based program will be used?</w:t>
      </w:r>
    </w:p>
    <w:p w14:paraId="65B35549" w14:textId="77777777" w:rsidR="00D565FB" w:rsidRDefault="00000000">
      <w:pPr>
        <w:pStyle w:val="ListBullet"/>
      </w:pPr>
      <w:r>
        <w:t>• How will progress be monitored, and what happens if progress is not made?</w:t>
      </w:r>
    </w:p>
    <w:sectPr w:rsidR="00D565F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52618146">
    <w:abstractNumId w:val="8"/>
  </w:num>
  <w:num w:numId="2" w16cid:durableId="330839363">
    <w:abstractNumId w:val="6"/>
  </w:num>
  <w:num w:numId="3" w16cid:durableId="1954435915">
    <w:abstractNumId w:val="5"/>
  </w:num>
  <w:num w:numId="4" w16cid:durableId="1436746834">
    <w:abstractNumId w:val="4"/>
  </w:num>
  <w:num w:numId="5" w16cid:durableId="1984890764">
    <w:abstractNumId w:val="7"/>
  </w:num>
  <w:num w:numId="6" w16cid:durableId="1833376293">
    <w:abstractNumId w:val="3"/>
  </w:num>
  <w:num w:numId="7" w16cid:durableId="1330134347">
    <w:abstractNumId w:val="2"/>
  </w:num>
  <w:num w:numId="8" w16cid:durableId="357783529">
    <w:abstractNumId w:val="1"/>
  </w:num>
  <w:num w:numId="9" w16cid:durableId="20568119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02079"/>
    <w:rsid w:val="0015074B"/>
    <w:rsid w:val="0029639D"/>
    <w:rsid w:val="00326F90"/>
    <w:rsid w:val="00AA1D8D"/>
    <w:rsid w:val="00B47730"/>
    <w:rsid w:val="00CB0664"/>
    <w:rsid w:val="00D565FB"/>
    <w:rsid w:val="00E066E0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5BBAF1"/>
  <w14:defaultImageDpi w14:val="300"/>
  <w15:docId w15:val="{E34EE911-77DE-48CA-AE4C-AFC42061E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454</Words>
  <Characters>2590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3038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Annie McGlothlin</cp:lastModifiedBy>
  <cp:revision>2</cp:revision>
  <dcterms:created xsi:type="dcterms:W3CDTF">2013-12-23T23:15:00Z</dcterms:created>
  <dcterms:modified xsi:type="dcterms:W3CDTF">2025-10-09T00:50:00Z</dcterms:modified>
  <cp:category/>
</cp:coreProperties>
</file>