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C2D7" w14:textId="6076BA48" w:rsidR="00716161" w:rsidRDefault="00000000" w:rsidP="002113D3">
      <w:pPr>
        <w:pStyle w:val="Heading1"/>
        <w:jc w:val="center"/>
      </w:pPr>
      <w:r>
        <w:t>Common False Statements Parents Hear from Districts — And the Law that Counters Them</w:t>
      </w:r>
    </w:p>
    <w:p w14:paraId="28D19576" w14:textId="77777777" w:rsidR="00716161" w:rsidRDefault="00000000">
      <w:pPr>
        <w:pStyle w:val="Heading2"/>
      </w:pPr>
      <w:r>
        <w:t>❌ We don’t recognize dyslexia in Wyoming.</w:t>
      </w:r>
    </w:p>
    <w:p w14:paraId="0B5FA42A" w14:textId="77777777" w:rsidR="00716161" w:rsidRDefault="00000000">
      <w:r>
        <w:t>False. IDEA (20 U.S.C. §1401(30)), Section 504, ADA, and Wyoming Special Education Rules all recognize dyslexia.</w:t>
      </w:r>
    </w:p>
    <w:p w14:paraId="6F299FFE" w14:textId="77777777" w:rsidR="00716161" w:rsidRDefault="00000000">
      <w:pPr>
        <w:pStyle w:val="Heading2"/>
      </w:pPr>
      <w:r>
        <w:t>❌ We can’t specify Wilson/Orton-Gillingham in the IEP.</w:t>
      </w:r>
    </w:p>
    <w:p w14:paraId="2AEBD114" w14:textId="77777777" w:rsidR="00716161" w:rsidRDefault="00000000">
      <w:r>
        <w:t>False. IDEA requires IEPs to be individualized. Courts have ruled methodology must be included if necessary for FAPE.</w:t>
      </w:r>
    </w:p>
    <w:p w14:paraId="33C0C535" w14:textId="77777777" w:rsidR="00716161" w:rsidRDefault="00000000">
      <w:pPr>
        <w:pStyle w:val="Heading2"/>
      </w:pPr>
      <w:r>
        <w:t>❌ We have a cap on spending for services.</w:t>
      </w:r>
    </w:p>
    <w:p w14:paraId="055A4D09" w14:textId="77777777" w:rsidR="00716161" w:rsidRDefault="00000000">
      <w:r>
        <w:t>False. IDEA guarantees FAPE regardless of cost. Districts cannot limit services based on budget caps.</w:t>
      </w:r>
    </w:p>
    <w:p w14:paraId="744A1062" w14:textId="77777777" w:rsidR="00716161" w:rsidRDefault="00000000">
      <w:pPr>
        <w:pStyle w:val="Heading2"/>
      </w:pPr>
      <w:r>
        <w:t>❌ Your child doesn’t qualify for Extended School Year (ESY).</w:t>
      </w:r>
    </w:p>
    <w:p w14:paraId="58636FB1" w14:textId="6D1030C8" w:rsidR="00716161" w:rsidRDefault="00000000">
      <w:r>
        <w:t>False. 34 C.F.R. §300.106 requires individualized ESY decisions</w:t>
      </w:r>
      <w:r w:rsidR="001300AA">
        <w:t>, considering all nine factors</w:t>
      </w:r>
      <w:r w:rsidR="001A4C39">
        <w:t xml:space="preserve"> – not based on regression and recoupment alone. </w:t>
      </w:r>
      <w:r w:rsidR="001300AA">
        <w:t xml:space="preserve"> </w:t>
      </w:r>
      <w:r>
        <w:t>Blanket denials violate IDEA.</w:t>
      </w:r>
    </w:p>
    <w:p w14:paraId="79C0CF4F" w14:textId="24F65718" w:rsidR="00716161" w:rsidRDefault="00000000">
      <w:pPr>
        <w:pStyle w:val="Heading2"/>
      </w:pPr>
      <w:r>
        <w:t>❌ Standardized test scores prove your child is fine</w:t>
      </w:r>
      <w:r w:rsidR="004F5B89">
        <w:t xml:space="preserve"> </w:t>
      </w:r>
      <w:r w:rsidR="004F5B89" w:rsidRPr="004F5B89">
        <w:rPr>
          <w:i/>
          <w:iCs/>
        </w:rPr>
        <w:t>OR</w:t>
      </w:r>
      <w:r w:rsidR="004F5B89">
        <w:t xml:space="preserve"> Standardized test scores prove your child does not qualify </w:t>
      </w:r>
      <w:r w:rsidR="007769F9">
        <w:t>for</w:t>
      </w:r>
      <w:r w:rsidR="004F5B89">
        <w:t xml:space="preserve"> SLD because of the our ‘discrepancy policy’.</w:t>
      </w:r>
    </w:p>
    <w:p w14:paraId="74DE0D1F" w14:textId="77777777" w:rsidR="00716161" w:rsidRDefault="00000000">
      <w:r>
        <w:t>False. 34 C.F.R. §300.304 requires multiple measures. Progress monitoring, mastery checks, and teacher reports are valid data.</w:t>
      </w:r>
    </w:p>
    <w:sectPr w:rsidR="007161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409860">
    <w:abstractNumId w:val="8"/>
  </w:num>
  <w:num w:numId="2" w16cid:durableId="1902136241">
    <w:abstractNumId w:val="6"/>
  </w:num>
  <w:num w:numId="3" w16cid:durableId="707997149">
    <w:abstractNumId w:val="5"/>
  </w:num>
  <w:num w:numId="4" w16cid:durableId="1807434914">
    <w:abstractNumId w:val="4"/>
  </w:num>
  <w:num w:numId="5" w16cid:durableId="2139686072">
    <w:abstractNumId w:val="7"/>
  </w:num>
  <w:num w:numId="6" w16cid:durableId="297222500">
    <w:abstractNumId w:val="3"/>
  </w:num>
  <w:num w:numId="7" w16cid:durableId="918254405">
    <w:abstractNumId w:val="2"/>
  </w:num>
  <w:num w:numId="8" w16cid:durableId="1059403700">
    <w:abstractNumId w:val="1"/>
  </w:num>
  <w:num w:numId="9" w16cid:durableId="26322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0AA"/>
    <w:rsid w:val="0015074B"/>
    <w:rsid w:val="001A4C39"/>
    <w:rsid w:val="002113D3"/>
    <w:rsid w:val="0029639D"/>
    <w:rsid w:val="00326F90"/>
    <w:rsid w:val="004F5B89"/>
    <w:rsid w:val="00543829"/>
    <w:rsid w:val="00716161"/>
    <w:rsid w:val="007769F9"/>
    <w:rsid w:val="008163EA"/>
    <w:rsid w:val="00AA1D8D"/>
    <w:rsid w:val="00B47730"/>
    <w:rsid w:val="00C5033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D98C9A"/>
  <w14:defaultImageDpi w14:val="300"/>
  <w15:docId w15:val="{7D90740B-07EF-4CE0-8B12-0DBDE87F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7</cp:revision>
  <dcterms:created xsi:type="dcterms:W3CDTF">2025-09-12T02:36:00Z</dcterms:created>
  <dcterms:modified xsi:type="dcterms:W3CDTF">2025-09-17T15:11:00Z</dcterms:modified>
  <cp:category/>
</cp:coreProperties>
</file>