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b/>
        </w:rPr>
      </w:pPr>
      <w:r>
        <w:rPr>
          <w:b/>
        </w:rPr>
        <w:t>TALCO ASPHALT &amp; GENERAL CONTRACTING</w:t>
      </w:r>
    </w:p>
    <w:p>
      <w:pPr>
        <w:pStyle w:val="Normal"/>
        <w:bidi w:val="0"/>
        <w:ind w:hanging="0" w:start="0" w:end="0"/>
        <w:jc w:val="start"/>
        <w:rPr/>
      </w:pPr>
      <w:r>
        <w:rPr>
          <w:b/>
        </w:rPr>
        <w:t xml:space="preserve">Address: </w:t>
      </w:r>
      <w:r>
        <w:rPr/>
        <w:t>157 S Vernon St., Sunbury, OH 43074</w:t>
      </w:r>
    </w:p>
    <w:p>
      <w:pPr>
        <w:pStyle w:val="Normal"/>
        <w:bidi w:val="0"/>
        <w:ind w:hanging="0" w:start="0" w:end="0"/>
        <w:jc w:val="start"/>
        <w:rPr>
          <w:b/>
        </w:rPr>
      </w:pPr>
      <w:r>
        <w:rPr>
          <w:b/>
        </w:rPr>
        <w:t>Office: 614-569-8499</w:t>
      </w:r>
    </w:p>
    <w:p>
      <w:pPr>
        <w:pStyle w:val="Normal"/>
        <w:bidi w:val="0"/>
        <w:jc w:val="start"/>
        <w:rPr/>
      </w:pPr>
      <w:r>
        <w:rPr/>
      </w:r>
    </w:p>
    <w:p>
      <w:pPr>
        <w:pStyle w:val="Normal"/>
        <w:bidi w:val="0"/>
        <w:ind w:hanging="0" w:start="0" w:end="0"/>
        <w:jc w:val="start"/>
        <w:rPr>
          <w:b/>
          <w:u w:val="single"/>
        </w:rPr>
      </w:pPr>
      <w:r>
        <w:rPr>
          <w:b/>
          <w:u w:val="single"/>
        </w:rPr>
        <w:t>DISCLOSURES &amp; WARRANTY</w:t>
      </w:r>
    </w:p>
    <w:p>
      <w:pPr>
        <w:pStyle w:val="Normal"/>
        <w:bidi w:val="0"/>
        <w:ind w:hanging="0" w:start="0" w:end="0"/>
        <w:jc w:val="start"/>
        <w:rPr>
          <w:b/>
        </w:rPr>
      </w:pPr>
      <w:r>
        <w:rPr>
          <w:b/>
        </w:rPr>
        <w:t>*Depending on the scope of work proposed/performed, some, or all, of the following may, or may not apply.*</w:t>
      </w:r>
    </w:p>
    <w:p>
      <w:pPr>
        <w:pStyle w:val="Normal"/>
        <w:bidi w:val="0"/>
        <w:jc w:val="start"/>
        <w:rPr/>
      </w:pPr>
      <w:r>
        <w:rPr/>
      </w:r>
    </w:p>
    <w:p>
      <w:pPr>
        <w:pStyle w:val="Normal"/>
        <w:bidi w:val="0"/>
        <w:jc w:val="start"/>
        <w:rPr/>
      </w:pPr>
      <w:r>
        <w:rPr/>
        <w:t>Performance of work to be completed as weather allows as directed by customer providing professional recommendations given by Talco Asphalt &amp; General Contracting during regular business hours or as otherwise discussed and agreed. Asphalt &amp; concrete work cannot be completed on Saturdays &amp; Sundays; weekend work may be available for other trades as discussed and as agreed. Minimum 24-48 hours is best for seal coat to cure before striping/stencils are applied &amp; before opening area to traffic; 48 hours if in completely shaded areas or cool overnight temperatures.</w:t>
      </w:r>
    </w:p>
    <w:p>
      <w:pPr>
        <w:pStyle w:val="Normal"/>
        <w:bidi w:val="0"/>
        <w:jc w:val="start"/>
        <w:rPr/>
      </w:pPr>
      <w:r>
        <w:rPr/>
        <w:t>Violating established work zone and not allowing sealer to cure for at least 24 hours violates and negates manufacturer &amp; workmanship warranty.</w:t>
      </w:r>
    </w:p>
    <w:p>
      <w:pPr>
        <w:pStyle w:val="Normal"/>
        <w:bidi w:val="0"/>
        <w:jc w:val="start"/>
        <w:rPr/>
      </w:pPr>
      <w:r>
        <w:rPr/>
      </w:r>
    </w:p>
    <w:p>
      <w:pPr>
        <w:pStyle w:val="Normal"/>
        <w:bidi w:val="0"/>
        <w:jc w:val="start"/>
        <w:rPr/>
      </w:pPr>
      <w:r>
        <w:rPr/>
        <w:t>Night/evening work may be possible if work area is well lit (additional charges may apply). Any work requiring city permits may require an additional undetermined amount of time (usually 24-72 hours) to complete pending approval to continue work from city inspector and may incur additional cost for which customer will become financially obligated as part of this contract. Scheduling of work will be discussed if proposal is accepted and considered as part of contract once agreed upon and weather, materials and labor permitting.</w:t>
      </w:r>
    </w:p>
    <w:p>
      <w:pPr>
        <w:pStyle w:val="Normal"/>
        <w:bidi w:val="0"/>
        <w:jc w:val="start"/>
        <w:rPr/>
      </w:pPr>
      <w:r>
        <w:rPr/>
      </w:r>
    </w:p>
    <w:p>
      <w:pPr>
        <w:pStyle w:val="Normal"/>
        <w:bidi w:val="0"/>
        <w:jc w:val="start"/>
        <w:rPr/>
      </w:pPr>
      <w:r>
        <w:rPr/>
        <w:t xml:space="preserve">If applicable, traffic control may be needed to perform the scope of work described; if known in advance price will be included in project estimate; if not known in advance, price will be added to final invoice. Parking lot installation or sealing may be completed in phases so as to minimize any disruption to clients/patrons/tenants. If off-duty police presence is required due to high traffic area(s) or dangerous location, customer agrees to cover entire cost. </w:t>
      </w:r>
    </w:p>
    <w:p>
      <w:pPr>
        <w:pStyle w:val="Normal"/>
        <w:bidi w:val="0"/>
        <w:jc w:val="start"/>
        <w:rPr/>
      </w:pPr>
      <w:r>
        <w:rPr/>
      </w:r>
    </w:p>
    <w:p>
      <w:pPr>
        <w:pStyle w:val="Normal"/>
        <w:bidi w:val="0"/>
        <w:jc w:val="start"/>
        <w:rPr/>
      </w:pPr>
      <w:r>
        <w:rPr/>
        <w:t>Property owner responsible to inform residents, employees, tenants or any other persons that may occupy space in work area of work schedule and seek cooperation regarding removal of vehicles from work zones in a timely manner and respecting work zones once they have been established. Property Owner financially responsible for removal of vehicles out of work zone if any are present upon our arrival to work.</w:t>
      </w:r>
    </w:p>
    <w:p>
      <w:pPr>
        <w:pStyle w:val="Normal"/>
        <w:bidi w:val="0"/>
        <w:ind w:hanging="0" w:start="0" w:end="0"/>
        <w:jc w:val="start"/>
        <w:rPr/>
      </w:pPr>
      <w:r>
        <w:rPr>
          <w:u w:val="single"/>
        </w:rPr>
        <w:t>We assume no responsibility for anyone or anything that violates our work zone area or is within 25 feet of the property line, coned off, taped off, or otherwise marked work area, including map(s) that may have been provided previously to property owner/manager, whether claim is regarding injury or damage of personal property (i.e. gets materials on themselves or personal property).</w:t>
      </w:r>
      <w:r>
        <w:rPr/>
        <w:t xml:space="preserve"> </w:t>
      </w:r>
    </w:p>
    <w:p>
      <w:pPr>
        <w:pStyle w:val="Normal"/>
        <w:bidi w:val="0"/>
        <w:jc w:val="start"/>
        <w:rPr/>
      </w:pPr>
      <w:r>
        <w:rPr/>
      </w:r>
    </w:p>
    <w:p>
      <w:pPr>
        <w:pStyle w:val="Normal"/>
        <w:bidi w:val="0"/>
        <w:jc w:val="start"/>
        <w:rPr/>
      </w:pPr>
      <w:r>
        <w:rPr/>
        <w:t>We will do our best to maintain a safe and clean working environment. In the event of complaint(s) that may arise from cleaning a parking or roof-top surface to prepare it for fluid sealer application (i.e. dust/dirt on vehicles), Talco will offer an amount up to $10 for an exterior only auto wash per vehicle, if owner provides: location &amp; date of incident, name, address, phone #, license plate and proof of insurance for the vehicle in question. Property owner is responsible for cost of any additional claims made by vehicle owners regarding similar claims. Talco reserves the right to refuse this offer at any time for any reason.</w:t>
      </w:r>
    </w:p>
    <w:p>
      <w:pPr>
        <w:pStyle w:val="Normal"/>
        <w:bidi w:val="0"/>
        <w:jc w:val="start"/>
        <w:rPr/>
      </w:pPr>
      <w:r>
        <w:rPr/>
      </w:r>
    </w:p>
    <w:p>
      <w:pPr>
        <w:pStyle w:val="Normal"/>
        <w:bidi w:val="0"/>
        <w:ind w:hanging="0" w:start="0" w:end="0"/>
        <w:jc w:val="start"/>
        <w:rPr/>
      </w:pPr>
      <w:r>
        <w:rPr/>
        <w:t xml:space="preserve">Customer agrees that any disagreements or discrepancies regarding this contract will be settled outside of a court of law, but instead in mediation to be conducted by a third party mediator whose office is located in the County of Delaware, OH. Talco Asphalt &amp; General Contracting will consider &amp; offer reasonable options to remedy disagreements at its own cost; and that customer will be responsible for any &amp; all costs incurred by Talco A/GC for such action and/or determination discovered through mediation if customer decides to pursue such course &amp; determination is in favor of Talco A/GC; including cost for Talco management to prepare for or attend any proceedings at a rate of $175/hour. Any minor or superficial damage to property adjacent to, or near, work area will be </w:t>
      </w:r>
      <w:r>
        <w:rPr>
          <w:i/>
        </w:rPr>
        <w:t xml:space="preserve">repaired </w:t>
      </w:r>
      <w:r>
        <w:rPr/>
        <w:t xml:space="preserve">by Talco A/GC, but not </w:t>
      </w:r>
      <w:r>
        <w:rPr>
          <w:i/>
        </w:rPr>
        <w:t>replaced</w:t>
      </w:r>
      <w:r>
        <w:rPr/>
        <w:t xml:space="preserve">. Please note that repairs may not exactly match color, texture or shape. </w:t>
      </w:r>
    </w:p>
    <w:p>
      <w:pPr>
        <w:pStyle w:val="Normal"/>
        <w:bidi w:val="0"/>
        <w:jc w:val="start"/>
        <w:rPr/>
      </w:pPr>
      <w:r>
        <w:rPr/>
      </w:r>
    </w:p>
    <w:p>
      <w:pPr>
        <w:pStyle w:val="Normal"/>
        <w:bidi w:val="0"/>
        <w:ind w:hanging="0" w:start="0" w:end="0"/>
        <w:jc w:val="start"/>
        <w:rPr/>
      </w:pPr>
      <w:r>
        <w:rPr/>
        <w:t xml:space="preserve">Addendum(s) provided by property owner or management </w:t>
      </w:r>
      <w:r>
        <w:rPr>
          <w:u w:val="single"/>
        </w:rPr>
        <w:t>after</w:t>
      </w:r>
      <w:r>
        <w:rPr/>
        <w:t xml:space="preserve"> estimate is provided as a “required” form to execute contract will null and void the estimate until after Talco has reviewed the addendum and will become valid again if Talco A/GC agrees to terms of Addendum(s). Prices and scope of work will become subject to change once Talco is informed of, and has received a copy of, the addendum. Talco A/GC reserves the right to withdraw the bid or, after review of addendum, make changes and resubmit estimate(s) to property owner/management. </w:t>
      </w:r>
    </w:p>
    <w:p>
      <w:pPr>
        <w:pStyle w:val="Normal"/>
        <w:bidi w:val="0"/>
        <w:jc w:val="start"/>
        <w:rPr/>
      </w:pPr>
      <w:r>
        <w:rPr/>
      </w:r>
    </w:p>
    <w:p>
      <w:pPr>
        <w:pStyle w:val="Normal"/>
        <w:bidi w:val="0"/>
        <w:jc w:val="start"/>
        <w:rPr/>
      </w:pPr>
      <w:r>
        <w:rPr/>
        <w:t>Cost of CGL coverage(s) that may be required by property owner(s) will be added to estimated figure for scope of work described in estimate. Under no circumstances will property owner or management abscond or take possession of Talco A/GC equipment or materials for any length of time without previous written permission.</w:t>
      </w:r>
    </w:p>
    <w:p>
      <w:pPr>
        <w:pStyle w:val="Normal"/>
        <w:bidi w:val="0"/>
        <w:jc w:val="start"/>
        <w:rPr/>
      </w:pPr>
      <w:r>
        <w:rPr/>
      </w:r>
    </w:p>
    <w:p>
      <w:pPr>
        <w:pStyle w:val="Normal"/>
        <w:bidi w:val="0"/>
        <w:ind w:hanging="0" w:start="0" w:end="0"/>
        <w:jc w:val="start"/>
        <w:rPr/>
      </w:pPr>
      <w:r>
        <w:rPr/>
        <w:t xml:space="preserve">If for any reason, Talco A/GC is not able to complete the entire scope of work as outlined in the Estimate before the end of the season, the customer agrees to pay Talco A/GC in full for the percentage of the services that </w:t>
      </w:r>
      <w:r>
        <w:rPr>
          <w:u w:val="single"/>
        </w:rPr>
        <w:t>have</w:t>
      </w:r>
      <w:r>
        <w:rPr/>
        <w:t xml:space="preserve"> been completed. Talco A/GC will honor the pricing and complete the remainder of the work the following year if completed before the end of June, weather permitting. If completed after June the following year, prices may be subject to change to reflect current market pricing at that time. Upon which time that the remainder of the work is completed, the customer agrees to pay the remaining portion to Talco A/GC to fulfill the contract. Customer agrees that this is reasonable and that no monies will be with-held whatsoever once all work is completed. </w:t>
      </w:r>
    </w:p>
    <w:p>
      <w:pPr>
        <w:pStyle w:val="Normal"/>
        <w:bidi w:val="0"/>
        <w:jc w:val="start"/>
        <w:rPr/>
      </w:pPr>
      <w:r>
        <w:rPr/>
      </w:r>
    </w:p>
    <w:p>
      <w:pPr>
        <w:pStyle w:val="Normal"/>
        <w:bidi w:val="0"/>
        <w:ind w:hanging="0" w:start="0" w:end="0"/>
        <w:jc w:val="start"/>
        <w:rPr/>
      </w:pPr>
      <w:r>
        <w:rPr>
          <w:b/>
          <w:u w:val="single"/>
        </w:rPr>
        <w:t>1-YEAR WORKMANSHIP WARRANTY</w:t>
      </w:r>
      <w:r>
        <w:rPr/>
        <w:t xml:space="preserve"> on all services, not materials, performed beginning day after job completion unless otherwise listed or described. Disrepair must be from normal use and wear. Intentional malice, destruction, vandalism; natural disasters and/or Acts of God are not covered under this warranty. There is no service or material performance warranty on residential drives if previous seal coat applications have been applied or if foundational cracks are present. There is no service or material performance warranty on asphalt that is in advanced stages of degradation, has cracks deeper or wider than 1/2", or demonstrates raveling (loose rocks/pebbles coming out of the asphalt), subsurface leaching or other effects of groundwater or any other natural occurrence of any kind, including, but not limited to refraction or foundational cracks. (Subsurface leaching is when water, or water vapor, rises from beneath the asphalt surface). Efflorescence of salt through/from cracks does not require a return trip for additional sealer. With time rain will dissolve the chemical residue.</w:t>
      </w:r>
    </w:p>
    <w:p>
      <w:pPr>
        <w:pStyle w:val="Normal"/>
        <w:bidi w:val="0"/>
        <w:jc w:val="start"/>
        <w:rPr/>
      </w:pPr>
      <w:r>
        <w:rPr/>
      </w:r>
    </w:p>
    <w:p>
      <w:pPr>
        <w:pStyle w:val="Normal"/>
        <w:bidi w:val="0"/>
        <w:jc w:val="start"/>
        <w:rPr/>
      </w:pPr>
      <w:r>
        <w:rPr/>
        <w:t>Customer understands and agrees that Warranty does not constitute a "personal servitude" contract. If touch-ups or other minor details are required, Talco may send any of its employees or sub-contractor to complete those tasks.</w:t>
      </w:r>
    </w:p>
    <w:p>
      <w:pPr>
        <w:pStyle w:val="Normal"/>
        <w:bidi w:val="0"/>
        <w:jc w:val="start"/>
        <w:rPr/>
      </w:pPr>
      <w:r>
        <w:rPr/>
      </w:r>
    </w:p>
    <w:p>
      <w:pPr>
        <w:pStyle w:val="Normal"/>
        <w:bidi w:val="0"/>
        <w:jc w:val="start"/>
        <w:rPr/>
      </w:pPr>
      <w:r>
        <w:rPr/>
        <w:t>Contracts explicitly stating “No Warranty” are not entitled to site visits after the job has been completed, but are encouraged to be present during work and to present any questions or concerns at that time. Customer understands and agrees that no monies will be with-held from services performed without Warranty and that if any discrepancies regarding Non-Warranted projects are brought to mediation, Customer will also be responsible for any legal fees incurred by Talco A/GC.</w:t>
      </w:r>
    </w:p>
    <w:p>
      <w:pPr>
        <w:pStyle w:val="Normal"/>
        <w:bidi w:val="0"/>
        <w:jc w:val="start"/>
        <w:rPr/>
      </w:pPr>
      <w:r>
        <w:rPr/>
      </w:r>
    </w:p>
    <w:p>
      <w:pPr>
        <w:pStyle w:val="Normal"/>
        <w:bidi w:val="0"/>
        <w:jc w:val="start"/>
        <w:rPr/>
      </w:pPr>
      <w:r>
        <w:rPr/>
        <w:t>All structural carbon fiber installations are done per manufacturer’s specifications and in a workmanlike manner. Instructions are provided on all CFRP projects to clients regarding the scope of work, temperature needed, moisture restrictions, cure time and fire proofing requirements (if applicable) for every project. Talco A/GC’s warranty on carbon fiber product installation is that of the manufacture’s warranty.</w:t>
      </w:r>
    </w:p>
    <w:p>
      <w:pPr>
        <w:pStyle w:val="Normal"/>
        <w:bidi w:val="0"/>
        <w:jc w:val="start"/>
        <w:rPr/>
      </w:pPr>
      <w:r>
        <w:rPr/>
      </w:r>
    </w:p>
    <w:p>
      <w:pPr>
        <w:pStyle w:val="Normal"/>
        <w:bidi w:val="0"/>
        <w:jc w:val="start"/>
        <w:rPr/>
      </w:pPr>
      <w:r>
        <w:rPr/>
        <w:t>Any outstanding balance owed to Talco A/GC for services performed and/or materials provided, or otherwise contractually obligated compensation, nullifies this Warranty in its entirety and releases Talco A/GC from any and all future claims regarding this contract.</w:t>
      </w:r>
    </w:p>
    <w:p>
      <w:pPr>
        <w:pStyle w:val="Normal"/>
        <w:bidi w:val="0"/>
        <w:jc w:val="start"/>
        <w:rPr/>
      </w:pPr>
      <w:r>
        <w:rPr/>
      </w:r>
    </w:p>
    <w:p>
      <w:pPr>
        <w:pStyle w:val="Normal"/>
        <w:bidi w:val="0"/>
        <w:ind w:hanging="0" w:start="0" w:end="0"/>
        <w:jc w:val="start"/>
        <w:rPr/>
      </w:pPr>
      <w:r>
        <w:rPr>
          <w:b/>
          <w:u w:val="single"/>
        </w:rPr>
        <w:t>MANUFACTURERS WARRANTIES:</w:t>
      </w:r>
      <w:r>
        <w:rPr/>
        <w:t xml:space="preserve"> Talco A/GC will assist with any issues regarding material failures with appropriate manufacturers. Seal Coat Manufacturers’ Warranty becomes null and void if temperature drops below 50° within 48 hours of application of seal coat and/or the work zone has been violated by vehicle or foot traffic within that time frame. Fluid Applied Roofing materials warranty becomes null and void if temperature drops below 50° within 24 hours of application. Silicone roofing membrane system materials warranty becomes null and void if temperature drops below 32° within 24 hours of application. Structural Carbon Fiber saturant epoxy material warranty becomes null and void if moisture in concrete exceeds 7% an/or if temperature drops below 40° for any extended length of time within 48 hours of application.</w:t>
      </w:r>
    </w:p>
    <w:p>
      <w:pPr>
        <w:pStyle w:val="Normal"/>
        <w:bidi w:val="0"/>
        <w:jc w:val="start"/>
        <w:rPr/>
      </w:pPr>
      <w:r>
        <w:rPr/>
      </w:r>
    </w:p>
    <w:p>
      <w:pPr>
        <w:pStyle w:val="Normal"/>
        <w:bidi w:val="0"/>
        <w:ind w:hanging="0" w:start="0" w:end="0"/>
        <w:jc w:val="start"/>
        <w:rPr/>
      </w:pPr>
      <w:r>
        <w:rPr>
          <w:b/>
          <w:u w:val="single"/>
        </w:rPr>
        <w:t>ADDITIONAL TRIPS:</w:t>
      </w:r>
      <w:r>
        <w:rPr/>
        <w:t xml:space="preserve"> Each additional trip made to the worksite beyond those listed on this proposal, that are not due to the weather, fault, timeliness, material (from normal use &amp; wear as listed on this proposal), regular operating procedures or workmanship of Talco Asphalt &amp; General Contracting or its associations, </w:t>
      </w:r>
      <w:r>
        <w:rPr>
          <w:b/>
          <w:u w:val="single"/>
        </w:rPr>
        <w:t>may</w:t>
      </w:r>
      <w:r>
        <w:rPr/>
        <w:t xml:space="preserve"> accrue additional charge up to or of: </w:t>
      </w:r>
    </w:p>
    <w:p>
      <w:pPr>
        <w:pStyle w:val="Normal"/>
        <w:bidi w:val="0"/>
        <w:jc w:val="start"/>
        <w:rPr/>
      </w:pPr>
      <w:r>
        <w:rPr/>
      </w:r>
    </w:p>
    <w:p>
      <w:pPr>
        <w:pStyle w:val="Normal"/>
        <w:bidi w:val="0"/>
        <w:jc w:val="start"/>
        <w:rPr/>
      </w:pPr>
      <w:r>
        <w:rPr/>
        <w:t xml:space="preserve">Residential Seal Coat/Crack Repair = $175 </w:t>
      </w:r>
    </w:p>
    <w:p>
      <w:pPr>
        <w:pStyle w:val="Normal"/>
        <w:bidi w:val="0"/>
        <w:jc w:val="start"/>
        <w:rPr/>
      </w:pPr>
      <w:r>
        <w:rPr/>
        <w:t xml:space="preserve">Commercial Seal Coat/Crack Repair = $750 </w:t>
      </w:r>
    </w:p>
    <w:p>
      <w:pPr>
        <w:pStyle w:val="Normal"/>
        <w:bidi w:val="0"/>
        <w:jc w:val="start"/>
        <w:rPr/>
      </w:pPr>
      <w:r>
        <w:rPr/>
        <w:t xml:space="preserve">Residential Concrete = $1500 </w:t>
      </w:r>
    </w:p>
    <w:p>
      <w:pPr>
        <w:pStyle w:val="Normal"/>
        <w:bidi w:val="0"/>
        <w:jc w:val="start"/>
        <w:rPr/>
      </w:pPr>
      <w:r>
        <w:rPr/>
        <w:t>Commercial Concrete = $2500</w:t>
      </w:r>
    </w:p>
    <w:p>
      <w:pPr>
        <w:pStyle w:val="Normal"/>
        <w:bidi w:val="0"/>
        <w:jc w:val="start"/>
        <w:rPr/>
      </w:pPr>
      <w:r>
        <w:rPr/>
        <w:t xml:space="preserve">Residential IR/Overlay/Saw-cut = $1750 </w:t>
      </w:r>
    </w:p>
    <w:p>
      <w:pPr>
        <w:pStyle w:val="Normal"/>
        <w:bidi w:val="0"/>
        <w:jc w:val="start"/>
        <w:rPr/>
      </w:pPr>
      <w:r>
        <w:rPr/>
        <w:t>Commercial IR/Overlay/Saw-cut = $1,500</w:t>
      </w:r>
    </w:p>
    <w:p>
      <w:pPr>
        <w:pStyle w:val="Normal"/>
        <w:bidi w:val="0"/>
        <w:jc w:val="start"/>
        <w:rPr/>
      </w:pPr>
      <w:r>
        <w:rPr/>
        <w:t xml:space="preserve">Residential Asphalt Cap = $2000 </w:t>
      </w:r>
    </w:p>
    <w:p>
      <w:pPr>
        <w:pStyle w:val="Normal"/>
        <w:bidi w:val="0"/>
        <w:jc w:val="start"/>
        <w:rPr/>
      </w:pPr>
      <w:r>
        <w:rPr/>
        <w:t>Commercial Asphalt Cap = $2500</w:t>
      </w:r>
    </w:p>
    <w:p>
      <w:pPr>
        <w:pStyle w:val="Normal"/>
        <w:bidi w:val="0"/>
        <w:jc w:val="start"/>
        <w:rPr/>
      </w:pPr>
      <w:r>
        <w:rPr/>
        <w:t xml:space="preserve">CFRP = *Noted on estimate </w:t>
      </w:r>
    </w:p>
    <w:p>
      <w:pPr>
        <w:pStyle w:val="Normal"/>
        <w:bidi w:val="0"/>
        <w:jc w:val="start"/>
        <w:rPr/>
      </w:pPr>
      <w:r>
        <w:rPr/>
        <w:t>Roof/Siding/Gutter= *Noted on estimate</w:t>
      </w:r>
    </w:p>
    <w:p>
      <w:pPr>
        <w:pStyle w:val="Normal"/>
        <w:bidi w:val="0"/>
        <w:jc w:val="start"/>
        <w:rPr/>
      </w:pPr>
      <w:r>
        <w:rPr/>
        <w:t xml:space="preserve">Water Proofing = *Noted on estimate </w:t>
      </w:r>
    </w:p>
    <w:p>
      <w:pPr>
        <w:pStyle w:val="Normal"/>
        <w:bidi w:val="0"/>
        <w:jc w:val="start"/>
        <w:rPr/>
      </w:pPr>
      <w:r>
        <w:rPr/>
        <w:t xml:space="preserve">Crawlspace Encapsulation = *Noted on estimate per trip plus labor and materials (if already purchased). </w:t>
      </w:r>
    </w:p>
    <w:p>
      <w:pPr>
        <w:pStyle w:val="Normal"/>
        <w:bidi w:val="0"/>
        <w:jc w:val="start"/>
        <w:rPr/>
      </w:pPr>
      <w:r>
        <w:rPr/>
      </w:r>
    </w:p>
    <w:p>
      <w:pPr>
        <w:pStyle w:val="Normal"/>
        <w:bidi w:val="0"/>
        <w:jc w:val="start"/>
        <w:rPr/>
      </w:pPr>
      <w:r>
        <w:rPr/>
        <w:t>Any and all additional Trip Charges will be paid with the final payment; or at the demand of Talco A/GC before work recommences. Talco A/GC is not responsible for damage to repairs made to seal coat application due to tenant, pedestrian or automobile interaction in closed off or restricted areas that have been marked or otherwise identified before leaving the worksite. A walk through with the customer to survey the work performed is available upon request on the day of completion before Talco A/GC or its subcontractors remove equipment and materials from the job site.</w:t>
      </w:r>
    </w:p>
    <w:p>
      <w:pPr>
        <w:pStyle w:val="Normal"/>
        <w:bidi w:val="0"/>
        <w:jc w:val="start"/>
        <w:rPr/>
      </w:pPr>
      <w:r>
        <w:rPr/>
      </w:r>
    </w:p>
    <w:p>
      <w:pPr>
        <w:pStyle w:val="Normal"/>
        <w:bidi w:val="0"/>
        <w:ind w:hanging="0" w:start="0" w:end="0"/>
        <w:jc w:val="start"/>
        <w:rPr/>
      </w:pPr>
      <w:r>
        <w:rPr>
          <w:b/>
          <w:u w:val="single"/>
        </w:rPr>
        <w:t>CONCRETE WARRANTY:</w:t>
      </w:r>
      <w:r>
        <w:rPr/>
        <w:t xml:space="preserve"> All material is guaranteed as specified. All work to be completed in a workmanlike manner according to standard practices. Any alteration or deviation from specifications listed on proposal involving extra costs will be executed only upon written orders and will become an extra charge over and above the estimate. In accordance with BIA Home Owner's Manual, there is no warranty on exterior concrete slabs. One year warranty on workmanship provided. Any outstanding money owed to Talco Asphalt &amp; GC voids warranty. </w:t>
      </w:r>
    </w:p>
    <w:p>
      <w:pPr>
        <w:pStyle w:val="Normal"/>
        <w:bidi w:val="0"/>
        <w:jc w:val="start"/>
        <w:rPr/>
      </w:pPr>
      <w:r>
        <w:rPr/>
        <w:t>* CONCRETE PADS MAY TAKE UP TO 28 DAYS TO COMPLETELY CURE. Drive &amp; walk traffic will be available after 7 days.</w:t>
      </w:r>
    </w:p>
    <w:p>
      <w:pPr>
        <w:pStyle w:val="Normal"/>
        <w:bidi w:val="0"/>
        <w:jc w:val="start"/>
        <w:rPr/>
      </w:pPr>
      <w:r>
        <w:rPr/>
      </w:r>
    </w:p>
    <w:p>
      <w:pPr>
        <w:pStyle w:val="Normal"/>
        <w:bidi w:val="0"/>
        <w:ind w:hanging="0" w:start="0" w:end="0"/>
        <w:jc w:val="start"/>
        <w:rPr/>
      </w:pPr>
      <w:r>
        <w:rPr>
          <w:b/>
          <w:u w:val="single"/>
        </w:rPr>
        <w:t>RESIDENTIAL CUSTOMER - LIMITED WARRANTY:</w:t>
      </w:r>
      <w:r>
        <w:rPr/>
        <w:t xml:space="preserve"> </w:t>
      </w:r>
    </w:p>
    <w:p>
      <w:pPr>
        <w:pStyle w:val="Normal"/>
        <w:bidi w:val="0"/>
        <w:jc w:val="start"/>
        <w:rPr/>
      </w:pPr>
      <w:r>
        <w:rPr/>
        <w:t xml:space="preserve">There is no service or material performance Warranty on residential drives if previous seal coat applications have been applied. Applying new seal coat to built up and over-treated asphalt surfaces will crack, chip, flake and/or peal prematurely. Applying more than one coat to try to "hide" these defects will likely make the problem worse. </w:t>
      </w:r>
    </w:p>
    <w:p>
      <w:pPr>
        <w:pStyle w:val="Normal"/>
        <w:bidi w:val="0"/>
        <w:jc w:val="start"/>
        <w:rPr/>
      </w:pPr>
      <w:r>
        <w:rPr/>
      </w:r>
    </w:p>
    <w:p>
      <w:pPr>
        <w:pStyle w:val="Normal"/>
        <w:bidi w:val="0"/>
        <w:jc w:val="start"/>
        <w:rPr/>
      </w:pPr>
      <w:r>
        <w:rPr/>
        <w:t xml:space="preserve">Concurrently, there is no service or material performance warranty on asphalt that is in advanced stages of degradation, has cracks deeper than 1/4", or demonstrates raveling (loose rocks/pebbles coming out of the asphalt). Seal coat will "seal" the cracks. It will not "fill" or "repair" cracks. Crack filler is a different application that requires different materials and equipment. </w:t>
      </w:r>
    </w:p>
    <w:p>
      <w:pPr>
        <w:pStyle w:val="Normal"/>
        <w:bidi w:val="0"/>
        <w:jc w:val="start"/>
        <w:rPr/>
      </w:pPr>
      <w:r>
        <w:rPr/>
      </w:r>
    </w:p>
    <w:p>
      <w:pPr>
        <w:pStyle w:val="Normal"/>
        <w:bidi w:val="0"/>
        <w:jc w:val="start"/>
        <w:rPr/>
      </w:pPr>
      <w:r>
        <w:rPr/>
        <w:t xml:space="preserve">Crack Filler is not crack "repair". Residential crack filler and any seal coat applied over, near or around crack filler is NOT warranted. There is no service or material performance warranty against sub-surface leaching, effects of groundwater or any other natural occurrence of any kind, including but not limited to refraction or foundational cracks. (Sub-surface leaching is when water, or water vapor, rises from beneath the asphalt surface). Homeowner should be present to review work at time of completion; requests for “touch-ups” will be made at that time (if possible). Return trips will NOT be made for non-warranted work. </w:t>
      </w:r>
    </w:p>
    <w:p>
      <w:pPr>
        <w:pStyle w:val="Normal"/>
        <w:bidi w:val="0"/>
        <w:jc w:val="start"/>
        <w:rPr/>
      </w:pPr>
      <w:r>
        <w:rPr/>
      </w:r>
    </w:p>
    <w:p>
      <w:pPr>
        <w:pStyle w:val="Normal"/>
        <w:bidi w:val="0"/>
        <w:jc w:val="start"/>
        <w:rPr/>
      </w:pPr>
      <w:r>
        <w:rPr/>
        <w:t>Please Note: Electric vehicles are heavier than standard combustion engine vehicles and will often damage recently installed new asphalt if parked in the same spot repeatedly. A standard 2” thickness surface course of Asphalt Type #448-1 will likely not provide enough strength to support the added weight. Ruts and depressions will occur wherever Tesla or other electric vehicles are parked or driven over consistently. We recommend a minimum 3" Type #448-1 surface course thickness for customers with electric vehicles. Talco A &amp; GC is not responsible for dents, divots or ruts caused by EV's if property owner does not disclose ownership of such vehicles prior to work start or if property owner obtains an EV any time after work completion.</w:t>
      </w:r>
    </w:p>
    <w:p>
      <w:pPr>
        <w:pStyle w:val="Normal"/>
        <w:bidi w:val="0"/>
        <w:jc w:val="start"/>
        <w:rPr/>
      </w:pPr>
      <w:r>
        <w:rPr/>
      </w:r>
    </w:p>
    <w:p>
      <w:pPr>
        <w:pStyle w:val="Normal"/>
        <w:bidi w:val="0"/>
        <w:ind w:hanging="0" w:start="0" w:end="0"/>
        <w:jc w:val="start"/>
        <w:rPr>
          <w:b/>
          <w:u w:val="single"/>
        </w:rPr>
      </w:pPr>
      <w:r>
        <w:rPr>
          <w:b/>
          <w:u w:val="single"/>
        </w:rPr>
        <w:t>STANDARD SEALER APPLICATION RATIOS</w:t>
      </w:r>
    </w:p>
    <w:p>
      <w:pPr>
        <w:pStyle w:val="Normal"/>
        <w:bidi w:val="0"/>
        <w:jc w:val="start"/>
        <w:rPr/>
      </w:pPr>
      <w:r>
        <w:rPr/>
        <w:t>NEVER BEEN SEALED ASPHALT SURFACES = approx. 40 – 50 sf per gallon</w:t>
      </w:r>
    </w:p>
    <w:p>
      <w:pPr>
        <w:pStyle w:val="Normal"/>
        <w:bidi w:val="0"/>
        <w:jc w:val="start"/>
        <w:rPr/>
      </w:pPr>
      <w:r>
        <w:rPr/>
        <w:t>EXCESSIVE ALLIGATOR CRACK AREAS = approx. 50 – 70 sf per gallon</w:t>
      </w:r>
    </w:p>
    <w:p>
      <w:pPr>
        <w:pStyle w:val="Normal"/>
        <w:bidi w:val="0"/>
        <w:jc w:val="start"/>
        <w:rPr/>
      </w:pPr>
      <w:r>
        <w:rPr/>
        <w:t>EVIDENCE OF SEALER, BUT HAS EXPOSED AGGREGATE = approx. 65 – 85 sf per gallon</w:t>
      </w:r>
    </w:p>
    <w:p>
      <w:pPr>
        <w:pStyle w:val="Normal"/>
        <w:bidi w:val="0"/>
        <w:jc w:val="start"/>
        <w:rPr/>
      </w:pPr>
      <w:r>
        <w:rPr/>
        <w:t>NO EXPOSED AGGREGATE, BUT NOT OVER-SEALED = approx. 85 – 100 sf per gallon</w:t>
      </w:r>
    </w:p>
    <w:p>
      <w:pPr>
        <w:pStyle w:val="Normal"/>
        <w:bidi w:val="0"/>
        <w:jc w:val="start"/>
        <w:rPr/>
      </w:pPr>
      <w:r>
        <w:rPr/>
        <w:t>OVER-SEALED ASPHALT = We will tell you if over sealed and suggest refraining from additional sealer</w:t>
      </w:r>
    </w:p>
    <w:p>
      <w:pPr>
        <w:pStyle w:val="Normal"/>
        <w:bidi w:val="0"/>
        <w:jc w:val="start"/>
        <w:rPr/>
      </w:pPr>
      <w:r>
        <w:rPr/>
      </w:r>
    </w:p>
    <w:p>
      <w:pPr>
        <w:pStyle w:val="Normal"/>
        <w:bidi w:val="0"/>
        <w:jc w:val="start"/>
        <w:rPr/>
      </w:pPr>
      <w:r>
        <w:rPr/>
        <w:t>HAND BRUSH APPLICATIONS of sealer require more material than spray application as bristles of the brush head massage the material into the nooks &amp; porous areas of the surface asphalt; spray application relies mostly on gravity for the sealer to settle into these areas.</w:t>
      </w:r>
    </w:p>
    <w:p>
      <w:pPr>
        <w:pStyle w:val="Normal"/>
        <w:bidi w:val="0"/>
        <w:jc w:val="start"/>
        <w:rPr/>
      </w:pPr>
      <w:r>
        <w:rPr/>
      </w:r>
    </w:p>
    <w:p>
      <w:pPr>
        <w:pStyle w:val="Normal"/>
        <w:bidi w:val="0"/>
        <w:ind w:hanging="0" w:start="0" w:end="0"/>
        <w:jc w:val="start"/>
        <w:rPr/>
      </w:pPr>
      <w:r>
        <w:rPr>
          <w:b/>
        </w:rPr>
        <w:t>PLEASE NOTE:</w:t>
      </w:r>
      <w:r>
        <w:rPr/>
        <w:t xml:space="preserve"> Talco A/GC only provides “Estimates”, not “Quotes”. The final cost of the project is subject to change if additional materials &amp; labor are needed to complete the project properly (or as directed by client, customer or homeowner). Customer agrees to cover the cost of the additional materials &amp; labor without dispute once discussed and agreed upon. </w:t>
      </w:r>
    </w:p>
    <w:p>
      <w:pPr>
        <w:pStyle w:val="Normal"/>
        <w:bidi w:val="0"/>
        <w:jc w:val="start"/>
        <w:rPr/>
      </w:pPr>
      <w:r>
        <w:rPr/>
      </w:r>
    </w:p>
    <w:p>
      <w:pPr>
        <w:pStyle w:val="Normal"/>
        <w:bidi w:val="0"/>
        <w:ind w:hanging="0" w:start="0" w:end="0"/>
        <w:jc w:val="start"/>
        <w:rPr/>
      </w:pPr>
      <w:r>
        <w:rPr>
          <w:b/>
          <w:u w:val="single"/>
        </w:rPr>
        <w:t>ROOFING</w:t>
      </w:r>
      <w:r>
        <w:rPr/>
        <w:t>– Language pending or to be provided on separate document.</w:t>
      </w:r>
    </w:p>
    <w:p>
      <w:pPr>
        <w:pStyle w:val="Normal"/>
        <w:bidi w:val="0"/>
        <w:ind w:hanging="0" w:start="0" w:end="0"/>
        <w:jc w:val="start"/>
        <w:rPr/>
      </w:pPr>
      <w:r>
        <w:rPr>
          <w:b/>
          <w:u w:val="single"/>
        </w:rPr>
        <w:t>SIDING</w:t>
      </w:r>
      <w:r>
        <w:rPr/>
        <w:t>– Language pending or to be provided on separate document.</w:t>
      </w:r>
    </w:p>
    <w:p>
      <w:pPr>
        <w:pStyle w:val="Normal"/>
        <w:bidi w:val="0"/>
        <w:ind w:hanging="0" w:start="0" w:end="0"/>
        <w:jc w:val="start"/>
        <w:rPr/>
      </w:pPr>
      <w:r>
        <w:rPr>
          <w:b/>
          <w:u w:val="single"/>
        </w:rPr>
        <w:t>CARBON FIBER STRUCTURAL REINFORCEMENT</w:t>
      </w:r>
      <w:r>
        <w:rPr/>
        <w:t>– Language provided on separate document.</w:t>
      </w:r>
    </w:p>
    <w:p>
      <w:pPr>
        <w:pStyle w:val="Normal"/>
        <w:bidi w:val="0"/>
        <w:ind w:hanging="0" w:start="0" w:end="0"/>
        <w:jc w:val="start"/>
        <w:rPr/>
      </w:pPr>
      <w:r>
        <w:rPr>
          <w:b/>
          <w:u w:val="single"/>
        </w:rPr>
        <w:t>WATERPROOFING</w:t>
      </w:r>
      <w:r>
        <w:rPr/>
        <w:t>– Language pending or to be provided on separate document.</w:t>
      </w:r>
    </w:p>
    <w:p>
      <w:pPr>
        <w:pStyle w:val="Normal"/>
        <w:bidi w:val="0"/>
        <w:ind w:hanging="0" w:start="0" w:end="0"/>
        <w:jc w:val="start"/>
        <w:rPr/>
      </w:pPr>
      <w:r>
        <w:rPr>
          <w:b/>
          <w:u w:val="single"/>
        </w:rPr>
        <w:t>CRAWLSPACE ENCAPSULATION</w:t>
      </w:r>
      <w:r>
        <w:rPr/>
        <w:t>– Language pending or to be provided on separate document.</w:t>
      </w:r>
    </w:p>
    <w:p>
      <w:pPr>
        <w:pStyle w:val="Normal"/>
        <w:bidi w:val="0"/>
        <w:ind w:hanging="0" w:start="0" w:end="0"/>
        <w:jc w:val="start"/>
        <w:rPr/>
      </w:pPr>
      <w:r>
        <w:rPr>
          <w:b/>
          <w:u w:val="single"/>
        </w:rPr>
        <w:t>DEMOLITION &amp; HAULING</w:t>
      </w:r>
      <w:r>
        <w:rPr/>
        <w:t>– Language pending or to be provided on separate document.</w:t>
      </w:r>
    </w:p>
    <w:p>
      <w:pPr>
        <w:pStyle w:val="Normal"/>
        <w:bidi w:val="0"/>
        <w:ind w:hanging="0" w:start="0" w:end="0"/>
        <w:jc w:val="start"/>
        <w:rPr/>
      </w:pPr>
      <w:r>
        <w:rPr>
          <w:b/>
          <w:u w:val="single"/>
        </w:rPr>
        <w:t>FLUID APPLIED ROOFING</w:t>
      </w:r>
      <w:r>
        <w:rPr/>
        <w:t>– Language pending or to be provided on separate document.</w:t>
      </w:r>
    </w:p>
    <w:p>
      <w:pPr>
        <w:pStyle w:val="Normal"/>
        <w:bidi w:val="0"/>
        <w:jc w:val="start"/>
        <w:rPr/>
      </w:pPr>
      <w:r>
        <w:rPr/>
      </w:r>
    </w:p>
    <w:p>
      <w:pPr>
        <w:pStyle w:val="Normal"/>
        <w:bidi w:val="0"/>
        <w:jc w:val="start"/>
        <w:rPr/>
      </w:pPr>
      <w:r>
        <w:rPr/>
        <w:t>Last Updated 1/8/26</w:t>
      </w:r>
    </w:p>
    <w:p>
      <w:pPr>
        <w:pStyle w:val="Normal"/>
        <w:bidi w:val="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LibreOffice/24.2.5.2$Windows_X86_64 LibreOffice_project/bffef4ea93e59bebbeaf7f431bb02b1a39ee8a59</Application>
  <AppVersion>15.0000</AppVersion>
  <Pages>5</Pages>
  <Words>2366</Words>
  <Characters>12659</Characters>
  <CharactersWithSpaces>14990</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2026-01-13T16:44:33Z</dcterms:created>
  <dc:creator/>
  <dc:description/>
  <dc:language>en-US</dc:language>
  <cp:lastModifiedBy/>
  <dcterms:modified xsi:type="dcterms:W3CDTF">2026-01-13T16:45:25Z</dcterms:modified>
  <cp:revision>1</cp:revision>
  <dc:subject/>
  <dc:title/>
</cp:coreProperties>
</file>