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71B49" w14:textId="0CC306B9" w:rsidR="00CB682C" w:rsidRDefault="00CB682C" w:rsidP="00CB682C">
      <w:pPr>
        <w:pStyle w:val="NoSpacing"/>
        <w:jc w:val="right"/>
        <w:rPr>
          <w:color w:val="FFFFFF" w:themeColor="background1"/>
          <w:sz w:val="24"/>
          <w:szCs w:val="24"/>
        </w:rPr>
      </w:pPr>
      <w:r>
        <w:rPr>
          <w:noProof/>
        </w:rPr>
        <mc:AlternateContent>
          <mc:Choice Requires="wps">
            <w:drawing>
              <wp:anchor distT="0" distB="0" distL="114300" distR="114300" simplePos="0" relativeHeight="251659264" behindDoc="0" locked="0" layoutInCell="1" allowOverlap="1" wp14:anchorId="30E5AD57" wp14:editId="7B5B133E">
                <wp:simplePos x="0" y="0"/>
                <wp:positionH relativeFrom="margin">
                  <wp:posOffset>5293360</wp:posOffset>
                </wp:positionH>
                <wp:positionV relativeFrom="page">
                  <wp:posOffset>314960</wp:posOffset>
                </wp:positionV>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tx2">
                            <a:lumMod val="90000"/>
                            <a:lumOff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EC04C0" w14:textId="76C91D94" w:rsidR="00CB682C" w:rsidRDefault="00CB682C" w:rsidP="00CB682C">
                            <w:pPr>
                              <w:pStyle w:val="NoSpacing"/>
                              <w:jc w:val="right"/>
                              <w:rPr>
                                <w:color w:val="FFFFFF" w:themeColor="background1"/>
                                <w:sz w:val="24"/>
                                <w:szCs w:val="24"/>
                              </w:rPr>
                            </w:pPr>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7-08T00:00:00Z">
                                  <w:dateFormat w:val="yyyy"/>
                                  <w:lid w:val="en-US"/>
                                  <w:storeMappedDataAs w:val="dateTime"/>
                                  <w:calendar w:val="gregorian"/>
                                </w:date>
                              </w:sdtPr>
                              <w:sdtContent>
                                <w:r>
                                  <w:rPr>
                                    <w:color w:val="FFFFFF" w:themeColor="background1"/>
                                    <w:sz w:val="24"/>
                                    <w:szCs w:val="24"/>
                                  </w:rPr>
                                  <w:t>2026</w:t>
                                </w:r>
                              </w:sdtContent>
                            </w:sdt>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0E5AD57" id="Rectangle 132" o:spid="_x0000_s1026" style="position:absolute;left:0;text-align:left;margin-left:416.8pt;margin-top:24.8pt;width:46.8pt;height:77.75pt;z-index:251659264;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" fillcolor="#153e64 [2911]" stroked="f" strokeweight="1.5pt">
                <o:lock v:ext="edit" aspectratio="t"/>
                <v:textbox inset="3.6pt,,3.6pt">
                  <w:txbxContent>
                    <w:p w14:paraId="70EC04C0" w14:textId="76C91D94" w:rsidR="00CB682C" w:rsidRDefault="00CB682C" w:rsidP="00CB682C">
                      <w:pPr>
                        <w:pStyle w:val="NoSpacing"/>
                        <w:jc w:val="right"/>
                        <w:rPr>
                          <w:color w:val="FFFFFF" w:themeColor="background1"/>
                          <w:sz w:val="24"/>
                          <w:szCs w:val="24"/>
                        </w:rPr>
                      </w:pPr>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7-08T00:00:00Z">
                            <w:dateFormat w:val="yyyy"/>
                            <w:lid w:val="en-US"/>
                            <w:storeMappedDataAs w:val="dateTime"/>
                            <w:calendar w:val="gregorian"/>
                          </w:date>
                        </w:sdtPr>
                        <w:sdtContent>
                          <w:r>
                            <w:rPr>
                              <w:color w:val="FFFFFF" w:themeColor="background1"/>
                              <w:sz w:val="24"/>
                              <w:szCs w:val="24"/>
                            </w:rPr>
                            <w:t>2026</w:t>
                          </w:r>
                        </w:sdtContent>
                      </w:sdt>
                    </w:p>
                  </w:txbxContent>
                </v:textbox>
                <w10:wrap anchorx="margin" anchory="page"/>
              </v:rect>
            </w:pict>
          </mc:Fallback>
        </mc:AlternateContent>
      </w:r>
    </w:p>
    <w:sdt>
      <w:sdtPr>
        <w:rPr>
          <w:color w:val="FFFFFF" w:themeColor="background1"/>
          <w:sz w:val="24"/>
          <w:szCs w:val="24"/>
        </w:rPr>
        <w:alias w:val="Year"/>
        <w:tag w:val=""/>
        <w:id w:val="559210422"/>
        <w:dataBinding w:prefixMappings="xmlns:ns0='http://schemas.microsoft.com/office/2006/coverPageProps' " w:xpath="/ns0:CoverPageProperties[1]/ns0:PublishDate[1]" w:storeItemID="{55AF091B-3C7A-41E3-B477-F2FDAA23CFDA}"/>
        <w:date w:fullDate="2026-07-08T00:00:00Z">
          <w:dateFormat w:val="yyyy"/>
          <w:lid w:val="en-US"/>
          <w:storeMappedDataAs w:val="dateTime"/>
          <w:calendar w:val="gregorian"/>
        </w:date>
      </w:sdtPr>
      <w:sdtContent>
        <w:p w14:paraId="506ABDF1" w14:textId="08443F4F" w:rsidR="00CB682C" w:rsidRDefault="00CB682C" w:rsidP="00CB682C">
          <w:pPr>
            <w:pStyle w:val="NoSpacing"/>
            <w:jc w:val="right"/>
            <w:rPr>
              <w:color w:val="FFFFFF" w:themeColor="background1"/>
              <w:sz w:val="24"/>
              <w:szCs w:val="24"/>
            </w:rPr>
          </w:pPr>
          <w:r>
            <w:rPr>
              <w:color w:val="FFFFFF" w:themeColor="background1"/>
              <w:sz w:val="24"/>
              <w:szCs w:val="24"/>
            </w:rPr>
            <w:t>2026</w:t>
          </w:r>
        </w:p>
      </w:sdtContent>
    </w:sdt>
    <w:p w14:paraId="3AFF928C" w14:textId="0496EC2F" w:rsidR="00B947B6" w:rsidRDefault="00CB682C">
      <w:pPr>
        <w:rPr>
          <w:rFonts w:eastAsiaTheme="minorEastAsia"/>
          <w:color w:val="FFFFFF" w:themeColor="background1"/>
          <w:kern w:val="0"/>
          <w14:ligatures w14:val="none"/>
        </w:rPr>
      </w:pPr>
      <w:r w:rsidRPr="00FD3A5F">
        <w:rPr>
          <w:noProof/>
          <w:lang w:val="en-GB"/>
        </w:rPr>
        <w:drawing>
          <wp:anchor distT="0" distB="0" distL="114300" distR="114300" simplePos="0" relativeHeight="251661312" behindDoc="0" locked="0" layoutInCell="1" allowOverlap="1" wp14:anchorId="18172FF7" wp14:editId="4AAE54A3">
            <wp:simplePos x="0" y="0"/>
            <wp:positionH relativeFrom="margin">
              <wp:posOffset>-614680</wp:posOffset>
            </wp:positionH>
            <wp:positionV relativeFrom="margin">
              <wp:posOffset>635000</wp:posOffset>
            </wp:positionV>
            <wp:extent cx="7152640" cy="5532120"/>
            <wp:effectExtent l="0" t="0" r="0" b="0"/>
            <wp:wrapSquare wrapText="bothSides"/>
            <wp:docPr id="121739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9144"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152640" cy="5532120"/>
                    </a:xfrm>
                    <a:prstGeom prst="rect">
                      <a:avLst/>
                    </a:prstGeom>
                  </pic:spPr>
                </pic:pic>
              </a:graphicData>
            </a:graphic>
            <wp14:sizeRelH relativeFrom="margin">
              <wp14:pctWidth>0</wp14:pctWidth>
            </wp14:sizeRelH>
            <wp14:sizeRelV relativeFrom="margin">
              <wp14:pctHeight>0</wp14:pctHeight>
            </wp14:sizeRelV>
          </wp:anchor>
        </w:drawing>
      </w:r>
    </w:p>
    <w:p w14:paraId="3FF5DE42" w14:textId="129033CF" w:rsidR="00CB682C" w:rsidRPr="00CB682C" w:rsidRDefault="00F96820" w:rsidP="00CB682C">
      <w:r>
        <w:rPr>
          <w:noProof/>
        </w:rPr>
        <w:drawing>
          <wp:anchor distT="0" distB="0" distL="114300" distR="114300" simplePos="0" relativeHeight="251663360" behindDoc="0" locked="0" layoutInCell="1" allowOverlap="1" wp14:anchorId="22087C07" wp14:editId="2B6A42BC">
            <wp:simplePos x="0" y="0"/>
            <wp:positionH relativeFrom="margin">
              <wp:posOffset>1488440</wp:posOffset>
            </wp:positionH>
            <wp:positionV relativeFrom="margin">
              <wp:posOffset>6372225</wp:posOffset>
            </wp:positionV>
            <wp:extent cx="3008630" cy="1361440"/>
            <wp:effectExtent l="0" t="0" r="1270" b="0"/>
            <wp:wrapSquare wrapText="bothSides"/>
            <wp:docPr id="2083188085" name="Picture 6" descr="Bridges Electrical Engineers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ridges Electrical Engineers - Current Opening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8630" cy="1361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D3287" w14:textId="7A7917BA" w:rsidR="00CB682C" w:rsidRPr="00CB682C" w:rsidRDefault="00CB682C" w:rsidP="00CB682C"/>
    <w:p w14:paraId="0FA4F99A" w14:textId="77777777" w:rsidR="00CB682C" w:rsidRPr="00CB682C" w:rsidRDefault="00CB682C" w:rsidP="00CB682C"/>
    <w:p w14:paraId="208A3DDA" w14:textId="77777777" w:rsidR="00CB682C" w:rsidRPr="00CB682C" w:rsidRDefault="00CB682C" w:rsidP="00CB682C"/>
    <w:p w14:paraId="5581BF25" w14:textId="77777777" w:rsidR="00CB682C" w:rsidRPr="00CB682C" w:rsidRDefault="00CB682C" w:rsidP="00CB682C"/>
    <w:p w14:paraId="1D71D81E" w14:textId="77777777" w:rsidR="00CB682C" w:rsidRPr="00CB682C" w:rsidRDefault="00CB682C" w:rsidP="00CB682C"/>
    <w:p w14:paraId="7946CB6C" w14:textId="7111370A" w:rsidR="00CB682C" w:rsidRPr="00CB682C" w:rsidRDefault="00F96820" w:rsidP="00CB682C">
      <w:pPr>
        <w:pStyle w:val="Heading1"/>
      </w:pPr>
      <w:r>
        <w:lastRenderedPageBreak/>
        <w:t>E</w:t>
      </w:r>
      <w:r w:rsidR="00CB682C" w:rsidRPr="00CB682C">
        <w:t>xtreme Temperature Risk Assessment &amp; Control Matrix</w:t>
      </w:r>
    </w:p>
    <w:p w14:paraId="391FBE9C" w14:textId="77777777" w:rsidR="00F96820" w:rsidRDefault="00CB682C" w:rsidP="00CB682C">
      <w:pPr>
        <w:rPr>
          <w:b/>
          <w:bCs/>
        </w:rPr>
      </w:pPr>
      <w:r w:rsidRPr="00CB682C">
        <w:rPr>
          <w:b/>
          <w:bCs/>
        </w:rPr>
        <w:t>Document Owner:</w:t>
      </w:r>
      <w:r w:rsidRPr="00CB682C">
        <w:t xml:space="preserve"> </w:t>
      </w:r>
      <w:r>
        <w:tab/>
      </w:r>
      <w:r w:rsidRPr="00CB682C">
        <w:t>Head of SHEQ</w:t>
      </w:r>
      <w:r w:rsidRPr="00CB682C">
        <w:br/>
      </w:r>
      <w:r w:rsidRPr="00CB682C">
        <w:rPr>
          <w:b/>
          <w:bCs/>
        </w:rPr>
        <w:t>Applies To:</w:t>
      </w:r>
      <w:r w:rsidRPr="00CB682C">
        <w:t xml:space="preserve"> </w:t>
      </w:r>
      <w:r>
        <w:tab/>
      </w:r>
      <w:r>
        <w:tab/>
      </w:r>
      <w:r w:rsidRPr="00CB682C">
        <w:t>All Bridges Operations, Projects, Sites and Work Activities</w:t>
      </w:r>
      <w:r w:rsidRPr="00CB682C">
        <w:br/>
      </w:r>
    </w:p>
    <w:p w14:paraId="2BF6DFFA" w14:textId="4CDF99E5" w:rsidR="00CB682C" w:rsidRPr="00CB682C" w:rsidRDefault="00CB682C" w:rsidP="00CB682C">
      <w:r w:rsidRPr="00CB682C">
        <w:rPr>
          <w:b/>
          <w:bCs/>
        </w:rPr>
        <w:t>Related Documents:</w:t>
      </w:r>
    </w:p>
    <w:p w14:paraId="38FB4978" w14:textId="77777777" w:rsidR="00CB682C" w:rsidRPr="00CB682C" w:rsidRDefault="00CB682C" w:rsidP="00CB682C">
      <w:pPr>
        <w:numPr>
          <w:ilvl w:val="0"/>
          <w:numId w:val="1"/>
        </w:numPr>
      </w:pPr>
      <w:r w:rsidRPr="00CB682C">
        <w:t>Extreme Temperature Working Policy</w:t>
      </w:r>
    </w:p>
    <w:p w14:paraId="1B3E5DA8" w14:textId="77777777" w:rsidR="00CB682C" w:rsidRPr="00CB682C" w:rsidRDefault="00CB682C" w:rsidP="00CB682C">
      <w:pPr>
        <w:numPr>
          <w:ilvl w:val="0"/>
          <w:numId w:val="1"/>
        </w:numPr>
      </w:pPr>
      <w:r w:rsidRPr="00CB682C">
        <w:t>Weather Alert Monitoring &amp; Escalation Guide</w:t>
      </w:r>
    </w:p>
    <w:p w14:paraId="429BC06F" w14:textId="77777777" w:rsidR="00CB682C" w:rsidRPr="00CB682C" w:rsidRDefault="00CB682C" w:rsidP="00CB682C">
      <w:pPr>
        <w:numPr>
          <w:ilvl w:val="0"/>
          <w:numId w:val="1"/>
        </w:numPr>
      </w:pPr>
      <w:r w:rsidRPr="00CB682C">
        <w:t>Project RAMS</w:t>
      </w:r>
    </w:p>
    <w:p w14:paraId="6C324A53" w14:textId="77777777" w:rsidR="00CB682C" w:rsidRPr="00CB682C" w:rsidRDefault="00CB682C" w:rsidP="00CB682C">
      <w:pPr>
        <w:numPr>
          <w:ilvl w:val="0"/>
          <w:numId w:val="1"/>
        </w:numPr>
      </w:pPr>
      <w:r w:rsidRPr="00CB682C">
        <w:t>Dynamic Risk Assessment Process</w:t>
      </w:r>
    </w:p>
    <w:p w14:paraId="605A307C" w14:textId="77777777" w:rsidR="00CB682C" w:rsidRPr="00CB682C" w:rsidRDefault="00CB682C" w:rsidP="00CB682C">
      <w:pPr>
        <w:numPr>
          <w:ilvl w:val="0"/>
          <w:numId w:val="1"/>
        </w:numPr>
      </w:pPr>
      <w:r w:rsidRPr="00CB682C">
        <w:t>Occupational Health Arrangements</w:t>
      </w:r>
    </w:p>
    <w:p w14:paraId="30214E9E" w14:textId="77777777" w:rsidR="00CB682C" w:rsidRPr="00CB682C" w:rsidRDefault="00CB682C" w:rsidP="00CB682C">
      <w:pPr>
        <w:pStyle w:val="Heading1"/>
      </w:pPr>
      <w:r w:rsidRPr="00CB682C">
        <w:t>1. Purpose</w:t>
      </w:r>
    </w:p>
    <w:p w14:paraId="08D1BDC5" w14:textId="77777777" w:rsidR="00CB682C" w:rsidRPr="00CB682C" w:rsidRDefault="00CB682C" w:rsidP="00CB682C">
      <w:pPr>
        <w:jc w:val="both"/>
      </w:pPr>
      <w:r w:rsidRPr="00CB682C">
        <w:t>This document provides a structured framework for assessing and controlling risks associated with working in extreme hot and cold weather conditions.</w:t>
      </w:r>
    </w:p>
    <w:p w14:paraId="7169F525" w14:textId="77777777" w:rsidR="00CB682C" w:rsidRPr="00CB682C" w:rsidRDefault="00CB682C" w:rsidP="00CB682C">
      <w:pPr>
        <w:jc w:val="both"/>
      </w:pPr>
      <w:r w:rsidRPr="00CB682C">
        <w:t>It is intended to support project teams, supervisors and operatives when planning work, reviewing RAMS, undertaking dynamic risk assessments and responding to adverse weather alerts. The matrix establishes minimum standards and identifies additional control measures required where weather conditions increase the risk of injury, illness or operational failure.</w:t>
      </w:r>
    </w:p>
    <w:p w14:paraId="08EE90B2" w14:textId="77777777" w:rsidR="00CB682C" w:rsidRPr="00CB682C" w:rsidRDefault="00CB682C" w:rsidP="00CB682C">
      <w:pPr>
        <w:jc w:val="both"/>
      </w:pPr>
      <w:r w:rsidRPr="00CB682C">
        <w:t xml:space="preserve">This document should be used alongside project-specific risk assessments and </w:t>
      </w:r>
      <w:r w:rsidRPr="00CB682C">
        <w:rPr>
          <w:b/>
          <w:bCs/>
          <w:color w:val="FF0000"/>
          <w:u w:val="single"/>
        </w:rPr>
        <w:t>does not</w:t>
      </w:r>
      <w:r w:rsidRPr="00CB682C">
        <w:rPr>
          <w:color w:val="FF0000"/>
        </w:rPr>
        <w:t xml:space="preserve"> </w:t>
      </w:r>
      <w:r w:rsidRPr="00CB682C">
        <w:t>replace the requirement to undertake site-specific evaluation of hazards and controls.</w:t>
      </w:r>
    </w:p>
    <w:p w14:paraId="5F465F3B" w14:textId="77777777" w:rsidR="00F96820" w:rsidRDefault="00CB682C" w:rsidP="00CB682C">
      <w:pPr>
        <w:pStyle w:val="Heading1"/>
      </w:pPr>
      <w:r w:rsidRPr="00CB682C">
        <w:t>2. T</w:t>
      </w:r>
    </w:p>
    <w:p w14:paraId="61EF0164" w14:textId="11E0270A" w:rsidR="00CB682C" w:rsidRPr="00CB682C" w:rsidRDefault="00CB682C" w:rsidP="00CB682C">
      <w:pPr>
        <w:pStyle w:val="Heading1"/>
      </w:pPr>
      <w:proofErr w:type="spellStart"/>
      <w:r w:rsidRPr="00CB682C">
        <w:t>emperature</w:t>
      </w:r>
      <w:proofErr w:type="spellEnd"/>
      <w:r w:rsidRPr="00CB682C">
        <w:t xml:space="preserve"> Risk Assessment Principles</w:t>
      </w:r>
    </w:p>
    <w:p w14:paraId="291537AA" w14:textId="77777777" w:rsidR="00CB682C" w:rsidRPr="00CB682C" w:rsidRDefault="00CB682C" w:rsidP="00CB682C">
      <w:r w:rsidRPr="00CB682C">
        <w:t>Extreme temperature risk is determined by considering the interaction between:</w:t>
      </w:r>
    </w:p>
    <w:p w14:paraId="2E054289" w14:textId="77777777" w:rsidR="00CB682C" w:rsidRPr="00CB682C" w:rsidRDefault="00CB682C" w:rsidP="00CB682C">
      <w:pPr>
        <w:numPr>
          <w:ilvl w:val="0"/>
          <w:numId w:val="2"/>
        </w:numPr>
      </w:pPr>
      <w:r w:rsidRPr="00CB682C">
        <w:t>Environmental conditions</w:t>
      </w:r>
    </w:p>
    <w:p w14:paraId="1AD64A14" w14:textId="77777777" w:rsidR="00CB682C" w:rsidRPr="00CB682C" w:rsidRDefault="00CB682C" w:rsidP="00CB682C">
      <w:pPr>
        <w:numPr>
          <w:ilvl w:val="0"/>
          <w:numId w:val="2"/>
        </w:numPr>
      </w:pPr>
      <w:r w:rsidRPr="00CB682C">
        <w:t>The work activity being undertaken</w:t>
      </w:r>
    </w:p>
    <w:p w14:paraId="29E49F9C" w14:textId="77777777" w:rsidR="00CB682C" w:rsidRPr="00CB682C" w:rsidRDefault="00CB682C" w:rsidP="00CB682C">
      <w:pPr>
        <w:numPr>
          <w:ilvl w:val="0"/>
          <w:numId w:val="2"/>
        </w:numPr>
      </w:pPr>
      <w:r w:rsidRPr="00CB682C">
        <w:t>Individual worker vulnerability</w:t>
      </w:r>
    </w:p>
    <w:p w14:paraId="42CBDBF1" w14:textId="77777777" w:rsidR="00CB682C" w:rsidRPr="00CB682C" w:rsidRDefault="00CB682C" w:rsidP="00CB682C">
      <w:pPr>
        <w:numPr>
          <w:ilvl w:val="0"/>
          <w:numId w:val="2"/>
        </w:numPr>
      </w:pPr>
      <w:r w:rsidRPr="00CB682C">
        <w:lastRenderedPageBreak/>
        <w:t>Duration of exposure</w:t>
      </w:r>
    </w:p>
    <w:p w14:paraId="21C19634" w14:textId="77777777" w:rsidR="00CB682C" w:rsidRPr="00CB682C" w:rsidRDefault="00CB682C" w:rsidP="00CB682C">
      <w:pPr>
        <w:numPr>
          <w:ilvl w:val="0"/>
          <w:numId w:val="2"/>
        </w:numPr>
      </w:pPr>
      <w:r w:rsidRPr="00CB682C">
        <w:t>Availability of controls</w:t>
      </w:r>
    </w:p>
    <w:p w14:paraId="1AAC00B7" w14:textId="77777777" w:rsidR="00CB682C" w:rsidRPr="00CB682C" w:rsidRDefault="00CB682C" w:rsidP="00CB682C">
      <w:r w:rsidRPr="00CB682C">
        <w:t>No single temperature alone determines risk.</w:t>
      </w:r>
    </w:p>
    <w:p w14:paraId="53A42C52" w14:textId="77777777" w:rsidR="00CB682C" w:rsidRPr="00CB682C" w:rsidRDefault="00CB682C" w:rsidP="00CB682C">
      <w:r w:rsidRPr="00CB682C">
        <w:t>For example:</w:t>
      </w:r>
    </w:p>
    <w:p w14:paraId="5C451656" w14:textId="77777777" w:rsidR="00CB682C" w:rsidRPr="00CB682C" w:rsidRDefault="00CB682C" w:rsidP="00CB682C">
      <w:pPr>
        <w:numPr>
          <w:ilvl w:val="0"/>
          <w:numId w:val="3"/>
        </w:numPr>
      </w:pPr>
      <w:r w:rsidRPr="00CB682C">
        <w:t>28°C with high humidity and heavy physical work may present greater risk than 32°C with light duties.</w:t>
      </w:r>
    </w:p>
    <w:p w14:paraId="6176C532" w14:textId="77777777" w:rsidR="00CB682C" w:rsidRPr="00CB682C" w:rsidRDefault="00CB682C" w:rsidP="00CB682C">
      <w:pPr>
        <w:numPr>
          <w:ilvl w:val="0"/>
          <w:numId w:val="3"/>
        </w:numPr>
      </w:pPr>
      <w:r w:rsidRPr="00CB682C">
        <w:t>2°C with driving rain and strong winds may present greater risk than -2°C in dry, calm conditions.</w:t>
      </w:r>
    </w:p>
    <w:p w14:paraId="2477F4D8" w14:textId="77777777" w:rsidR="00CB682C" w:rsidRPr="00CB682C" w:rsidRDefault="00CB682C" w:rsidP="00CB682C">
      <w:r w:rsidRPr="00CB682C">
        <w:t>Assessment should therefore focus on overall exposure rather than temperature alone.</w:t>
      </w:r>
    </w:p>
    <w:p w14:paraId="6B349662" w14:textId="77777777" w:rsidR="00CB682C" w:rsidRPr="00CB682C" w:rsidRDefault="00CB682C" w:rsidP="00CB682C">
      <w:pPr>
        <w:pStyle w:val="Heading1"/>
      </w:pPr>
      <w:r w:rsidRPr="00CB682C">
        <w:t>3. Environmental Risk Factors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5"/>
        <w:gridCol w:w="7149"/>
      </w:tblGrid>
      <w:tr w:rsidR="00CB682C" w:rsidRPr="00CB682C" w14:paraId="7E4C71E3"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153D63" w:themeFill="text2" w:themeFillTint="E6"/>
            <w:vAlign w:val="center"/>
            <w:hideMark/>
          </w:tcPr>
          <w:p w14:paraId="5B7A10A8" w14:textId="77777777" w:rsidR="00CB682C" w:rsidRPr="00CB682C" w:rsidRDefault="00CB682C" w:rsidP="00CB682C">
            <w:pPr>
              <w:jc w:val="center"/>
              <w:rPr>
                <w:b/>
                <w:bCs/>
              </w:rPr>
            </w:pPr>
            <w:r w:rsidRPr="00CB682C">
              <w:rPr>
                <w:b/>
                <w:bCs/>
              </w:rPr>
              <w:t>Factor</w:t>
            </w:r>
          </w:p>
        </w:tc>
        <w:tc>
          <w:tcPr>
            <w:tcW w:w="0" w:type="auto"/>
            <w:tcBorders>
              <w:top w:val="single" w:sz="6" w:space="0" w:color="E6E6E6"/>
              <w:left w:val="single" w:sz="6" w:space="0" w:color="E6E6E6"/>
              <w:bottom w:val="single" w:sz="6" w:space="0" w:color="E6E6E6"/>
              <w:right w:val="single" w:sz="6" w:space="0" w:color="E6E6E6"/>
            </w:tcBorders>
            <w:shd w:val="clear" w:color="auto" w:fill="153D63" w:themeFill="text2" w:themeFillTint="E6"/>
            <w:vAlign w:val="center"/>
            <w:hideMark/>
          </w:tcPr>
          <w:p w14:paraId="74DDDBF6" w14:textId="77777777" w:rsidR="00CB682C" w:rsidRPr="00CB682C" w:rsidRDefault="00CB682C" w:rsidP="00CB682C">
            <w:pPr>
              <w:jc w:val="center"/>
              <w:rPr>
                <w:b/>
                <w:bCs/>
              </w:rPr>
            </w:pPr>
            <w:r w:rsidRPr="00CB682C">
              <w:rPr>
                <w:b/>
                <w:bCs/>
              </w:rPr>
              <w:t>Increased Risk Indicators</w:t>
            </w:r>
          </w:p>
        </w:tc>
      </w:tr>
      <w:tr w:rsidR="00CB682C" w:rsidRPr="00CB682C" w14:paraId="1D8D5C8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BA05AD" w14:textId="77777777" w:rsidR="00CB682C" w:rsidRPr="00CB682C" w:rsidRDefault="00CB682C" w:rsidP="00CB682C">
            <w:r w:rsidRPr="00CB682C">
              <w:t>Air Temperature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78B38F" w14:textId="77777777" w:rsidR="00CB682C" w:rsidRPr="00CB682C" w:rsidRDefault="00CB682C" w:rsidP="00CB682C">
            <w:r w:rsidRPr="00CB682C">
              <w:t>High daytime temperatures or prolonged low temperatures</w:t>
            </w:r>
          </w:p>
        </w:tc>
      </w:tr>
      <w:tr w:rsidR="00CB682C" w:rsidRPr="00CB682C" w14:paraId="1388EAA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227563" w14:textId="77777777" w:rsidR="00CB682C" w:rsidRPr="00CB682C" w:rsidRDefault="00CB682C" w:rsidP="00CB682C">
            <w:r w:rsidRPr="00CB682C">
              <w:t>Humidity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FE3D77" w14:textId="77777777" w:rsidR="00CB682C" w:rsidRPr="00CB682C" w:rsidRDefault="00CB682C" w:rsidP="00CB682C">
            <w:r w:rsidRPr="00CB682C">
              <w:t>High humidity reduces cooling through sweating</w:t>
            </w:r>
          </w:p>
        </w:tc>
      </w:tr>
      <w:tr w:rsidR="00CB682C" w:rsidRPr="00CB682C" w14:paraId="2FB1A02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69EDC38" w14:textId="77777777" w:rsidR="00CB682C" w:rsidRPr="00CB682C" w:rsidRDefault="00CB682C" w:rsidP="00CB682C">
            <w:r w:rsidRPr="00CB682C">
              <w:t>Direct Sunlight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72F1C4" w14:textId="77777777" w:rsidR="00CB682C" w:rsidRPr="00CB682C" w:rsidRDefault="00CB682C" w:rsidP="00CB682C">
            <w:r w:rsidRPr="00CB682C">
              <w:t>Increased radiant heat exposure</w:t>
            </w:r>
          </w:p>
        </w:tc>
      </w:tr>
      <w:tr w:rsidR="00CB682C" w:rsidRPr="00CB682C" w14:paraId="61992B3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C58E71B" w14:textId="77777777" w:rsidR="00CB682C" w:rsidRPr="00CB682C" w:rsidRDefault="00CB682C" w:rsidP="00CB682C">
            <w:r w:rsidRPr="00CB682C">
              <w:t>Wind Speed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A6DDD7" w14:textId="77777777" w:rsidR="00CB682C" w:rsidRPr="00CB682C" w:rsidRDefault="00CB682C" w:rsidP="00CB682C">
            <w:r w:rsidRPr="00CB682C">
              <w:t>Increased heat loss and wind chill effects</w:t>
            </w:r>
          </w:p>
        </w:tc>
      </w:tr>
      <w:tr w:rsidR="00CB682C" w:rsidRPr="00CB682C" w14:paraId="25CB812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C1BB9F7" w14:textId="77777777" w:rsidR="00CB682C" w:rsidRPr="00CB682C" w:rsidRDefault="00CB682C" w:rsidP="00CB682C">
            <w:r w:rsidRPr="00CB682C">
              <w:t>Rainfall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BA2287" w14:textId="77777777" w:rsidR="00CB682C" w:rsidRPr="00CB682C" w:rsidRDefault="00CB682C" w:rsidP="00CB682C">
            <w:r w:rsidRPr="00CB682C">
              <w:t>Wet clothing significantly increases cold stress risk</w:t>
            </w:r>
          </w:p>
        </w:tc>
      </w:tr>
      <w:tr w:rsidR="00CB682C" w:rsidRPr="00CB682C" w14:paraId="22C9677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B270639" w14:textId="77777777" w:rsidR="00CB682C" w:rsidRPr="00CB682C" w:rsidRDefault="00CB682C" w:rsidP="00CB682C">
            <w:r w:rsidRPr="00CB682C">
              <w:t>Snow and 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2663A3" w14:textId="77777777" w:rsidR="00CB682C" w:rsidRPr="00CB682C" w:rsidRDefault="00CB682C" w:rsidP="00CB682C">
            <w:r w:rsidRPr="00CB682C">
              <w:t>Slip hazards and cold exposure</w:t>
            </w:r>
          </w:p>
        </w:tc>
      </w:tr>
      <w:tr w:rsidR="00CB682C" w:rsidRPr="00CB682C" w14:paraId="29F9A20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94093E" w14:textId="77777777" w:rsidR="00CB682C" w:rsidRPr="00CB682C" w:rsidRDefault="00CB682C" w:rsidP="00CB682C">
            <w:r w:rsidRPr="00CB682C">
              <w:t>Ground Conditions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335968" w14:textId="77777777" w:rsidR="00CB682C" w:rsidRPr="00CB682C" w:rsidRDefault="00CB682C" w:rsidP="00CB682C">
            <w:r w:rsidRPr="00CB682C">
              <w:t>Frozen surfaces, mud and standing water</w:t>
            </w:r>
          </w:p>
        </w:tc>
      </w:tr>
      <w:tr w:rsidR="00CB682C" w:rsidRPr="00CB682C" w14:paraId="5AB7C93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C8D52E" w14:textId="77777777" w:rsidR="00CB682C" w:rsidRPr="00CB682C" w:rsidRDefault="00CB682C" w:rsidP="00CB682C">
            <w:r w:rsidRPr="00CB682C">
              <w:t>UV Exposure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BA742BA" w14:textId="77777777" w:rsidR="00CB682C" w:rsidRPr="00CB682C" w:rsidRDefault="00CB682C" w:rsidP="00CB682C">
            <w:r w:rsidRPr="00CB682C">
              <w:t>Increased risk of sunburn and skin damage</w:t>
            </w:r>
          </w:p>
        </w:tc>
      </w:tr>
      <w:tr w:rsidR="00CB682C" w:rsidRPr="00CB682C" w14:paraId="07C4C37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7AF0F55" w14:textId="77777777" w:rsidR="00CB682C" w:rsidRPr="00CB682C" w:rsidRDefault="00CB682C" w:rsidP="00CB682C">
            <w:r w:rsidRPr="00CB682C">
              <w:t>Duration of Exposure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EC0D3D" w14:textId="77777777" w:rsidR="00CB682C" w:rsidRPr="00CB682C" w:rsidRDefault="00CB682C" w:rsidP="00CB682C">
            <w:r w:rsidRPr="00CB682C">
              <w:t>Extended periods without recovery breaks</w:t>
            </w:r>
          </w:p>
        </w:tc>
      </w:tr>
      <w:tr w:rsidR="00CB682C" w:rsidRPr="00CB682C" w14:paraId="12BF3A2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8A7748" w14:textId="77777777" w:rsidR="00CB682C" w:rsidRPr="00CB682C" w:rsidRDefault="00CB682C" w:rsidP="00CB682C">
            <w:r w:rsidRPr="00CB682C">
              <w:t>Local Microclimate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0EC598" w14:textId="77777777" w:rsidR="00CB682C" w:rsidRPr="00CB682C" w:rsidRDefault="00CB682C" w:rsidP="00CB682C">
            <w:r w:rsidRPr="00CB682C">
              <w:t>Enclosed compounds, confined spaces, rooftops, chambers, excavations</w:t>
            </w:r>
          </w:p>
        </w:tc>
      </w:tr>
    </w:tbl>
    <w:p w14:paraId="4D26AD27" w14:textId="2D6ECEB2" w:rsidR="00CB682C" w:rsidRPr="00CB682C" w:rsidRDefault="00CB682C" w:rsidP="00CB682C"/>
    <w:p w14:paraId="5FCD99D7" w14:textId="77777777" w:rsidR="00CB682C" w:rsidRPr="00CB682C" w:rsidRDefault="00CB682C" w:rsidP="00CB682C">
      <w:pPr>
        <w:pStyle w:val="Heading1"/>
      </w:pPr>
      <w:r w:rsidRPr="00CB682C">
        <w:lastRenderedPageBreak/>
        <w:t>4. Individual Vulnerability Factors</w:t>
      </w:r>
    </w:p>
    <w:p w14:paraId="6D93C3CA" w14:textId="77777777" w:rsidR="00CB682C" w:rsidRPr="00CB682C" w:rsidRDefault="00CB682C" w:rsidP="00CB682C">
      <w:r w:rsidRPr="00CB682C">
        <w:t>Certain individuals may be more susceptible to heat or cold-related illness.</w:t>
      </w:r>
    </w:p>
    <w:p w14:paraId="58CB11CB" w14:textId="77777777" w:rsidR="00CB682C" w:rsidRPr="00CB682C" w:rsidRDefault="00CB682C" w:rsidP="00CB682C">
      <w:r w:rsidRPr="00CB682C">
        <w:t>The following factors should be considered: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0"/>
        <w:gridCol w:w="6934"/>
      </w:tblGrid>
      <w:tr w:rsidR="00CB682C" w:rsidRPr="00CB682C" w14:paraId="6B754739"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153D63" w:themeFill="text2" w:themeFillTint="E6"/>
            <w:vAlign w:val="center"/>
            <w:hideMark/>
          </w:tcPr>
          <w:p w14:paraId="01768ADE" w14:textId="77777777" w:rsidR="00CB682C" w:rsidRPr="00CB682C" w:rsidRDefault="00CB682C" w:rsidP="00CB682C">
            <w:pPr>
              <w:jc w:val="center"/>
              <w:rPr>
                <w:b/>
                <w:bCs/>
              </w:rPr>
            </w:pPr>
            <w:r w:rsidRPr="00CB682C">
              <w:rPr>
                <w:b/>
                <w:bCs/>
              </w:rPr>
              <w:t>Vulnerability Factor</w:t>
            </w:r>
          </w:p>
        </w:tc>
        <w:tc>
          <w:tcPr>
            <w:tcW w:w="0" w:type="auto"/>
            <w:tcBorders>
              <w:top w:val="single" w:sz="6" w:space="0" w:color="E6E6E6"/>
              <w:left w:val="single" w:sz="6" w:space="0" w:color="E6E6E6"/>
              <w:bottom w:val="single" w:sz="6" w:space="0" w:color="E6E6E6"/>
              <w:right w:val="single" w:sz="6" w:space="0" w:color="E6E6E6"/>
            </w:tcBorders>
            <w:shd w:val="clear" w:color="auto" w:fill="153D63" w:themeFill="text2" w:themeFillTint="E6"/>
            <w:vAlign w:val="center"/>
            <w:hideMark/>
          </w:tcPr>
          <w:p w14:paraId="3BBA0C43" w14:textId="77777777" w:rsidR="00CB682C" w:rsidRPr="00CB682C" w:rsidRDefault="00CB682C" w:rsidP="00CB682C">
            <w:pPr>
              <w:jc w:val="center"/>
              <w:rPr>
                <w:b/>
                <w:bCs/>
              </w:rPr>
            </w:pPr>
            <w:r w:rsidRPr="00CB682C">
              <w:rPr>
                <w:b/>
                <w:bCs/>
              </w:rPr>
              <w:t>Risk Consideration</w:t>
            </w:r>
          </w:p>
        </w:tc>
      </w:tr>
      <w:tr w:rsidR="00CB682C" w:rsidRPr="00CB682C" w14:paraId="35A308B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D3A35B2" w14:textId="5F04748B" w:rsidR="00CB682C" w:rsidRPr="00CB682C" w:rsidRDefault="00CB682C" w:rsidP="00CB682C">
            <w:r w:rsidRPr="00CB682C">
              <w:t>New Starter</w:t>
            </w:r>
            <w:r>
              <w:t xml:space="preserve"> / New to Site Work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2A9501" w14:textId="77777777" w:rsidR="00CB682C" w:rsidRPr="00CB682C" w:rsidRDefault="00CB682C" w:rsidP="00CB682C">
            <w:r w:rsidRPr="00CB682C">
              <w:t xml:space="preserve">Reduced </w:t>
            </w:r>
            <w:proofErr w:type="spellStart"/>
            <w:r w:rsidRPr="00CB682C">
              <w:t>acclimatisation</w:t>
            </w:r>
            <w:proofErr w:type="spellEnd"/>
          </w:p>
        </w:tc>
      </w:tr>
      <w:tr w:rsidR="00CB682C" w:rsidRPr="00CB682C" w14:paraId="6BAF0F4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A91A3DA" w14:textId="77777777" w:rsidR="00CB682C" w:rsidRPr="00CB682C" w:rsidRDefault="00CB682C" w:rsidP="00CB682C">
            <w:r w:rsidRPr="00CB682C">
              <w:t>Young or Inexperienced Worker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47C074" w14:textId="77777777" w:rsidR="00CB682C" w:rsidRPr="00CB682C" w:rsidRDefault="00CB682C" w:rsidP="00CB682C">
            <w:r w:rsidRPr="00CB682C">
              <w:t>Reduced awareness of symptoms</w:t>
            </w:r>
          </w:p>
        </w:tc>
      </w:tr>
      <w:tr w:rsidR="00CB682C" w:rsidRPr="00CB682C" w14:paraId="6C3E13D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EB3C7E" w14:textId="77777777" w:rsidR="00CB682C" w:rsidRPr="00CB682C" w:rsidRDefault="00CB682C" w:rsidP="00CB682C">
            <w:r w:rsidRPr="00CB682C">
              <w:t>Older Worker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7C6BBE" w14:textId="77777777" w:rsidR="00CB682C" w:rsidRPr="00CB682C" w:rsidRDefault="00CB682C" w:rsidP="00CB682C">
            <w:r w:rsidRPr="00CB682C">
              <w:t>Reduced physiological resilience</w:t>
            </w:r>
          </w:p>
        </w:tc>
      </w:tr>
      <w:tr w:rsidR="00CB682C" w:rsidRPr="00CB682C" w14:paraId="54F91B7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8B10D2" w14:textId="77777777" w:rsidR="00CB682C" w:rsidRPr="00CB682C" w:rsidRDefault="00CB682C" w:rsidP="00CB682C">
            <w:r w:rsidRPr="00CB682C">
              <w:t>Pregnancy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10FE51" w14:textId="77777777" w:rsidR="00CB682C" w:rsidRPr="00CB682C" w:rsidRDefault="00CB682C" w:rsidP="00CB682C">
            <w:r w:rsidRPr="00CB682C">
              <w:t>Increased sensitivity to temperature extremes</w:t>
            </w:r>
          </w:p>
        </w:tc>
      </w:tr>
      <w:tr w:rsidR="00CB682C" w:rsidRPr="00CB682C" w14:paraId="055A506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9FFE0B" w14:textId="77777777" w:rsidR="00CB682C" w:rsidRPr="00CB682C" w:rsidRDefault="00CB682C" w:rsidP="00CB682C">
            <w:r w:rsidRPr="00CB682C">
              <w:t>Cardiovascular Conditions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E1ED52" w14:textId="77777777" w:rsidR="00CB682C" w:rsidRPr="00CB682C" w:rsidRDefault="00CB682C" w:rsidP="00CB682C">
            <w:r w:rsidRPr="00CB682C">
              <w:t>Increased heat and cold stress risks</w:t>
            </w:r>
          </w:p>
        </w:tc>
      </w:tr>
      <w:tr w:rsidR="00CB682C" w:rsidRPr="00CB682C" w14:paraId="5BB3E85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4CB9C04" w14:textId="77777777" w:rsidR="00CB682C" w:rsidRPr="00CB682C" w:rsidRDefault="00CB682C" w:rsidP="00CB682C">
            <w:r w:rsidRPr="00CB682C">
              <w:t>Respiratory Conditions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2D376B" w14:textId="44C51956" w:rsidR="00CB682C" w:rsidRPr="00CB682C" w:rsidRDefault="00CB682C" w:rsidP="00CB682C">
            <w:r w:rsidRPr="00CB682C">
              <w:t xml:space="preserve">Increased cold </w:t>
            </w:r>
            <w:r>
              <w:t xml:space="preserve">&amp; hot </w:t>
            </w:r>
            <w:r w:rsidRPr="00CB682C">
              <w:t>weather impacts</w:t>
            </w:r>
            <w:r>
              <w:t xml:space="preserve"> / susceptible to Thermal variance triggers, </w:t>
            </w:r>
            <w:proofErr w:type="spellStart"/>
            <w:r>
              <w:t>e.g</w:t>
            </w:r>
            <w:proofErr w:type="spellEnd"/>
            <w:r>
              <w:t xml:space="preserve"> going hot to cold environments or vice versa</w:t>
            </w:r>
          </w:p>
        </w:tc>
      </w:tr>
      <w:tr w:rsidR="00CB682C" w:rsidRPr="00CB682C" w14:paraId="3F3D3CF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FE58E6D" w14:textId="77777777" w:rsidR="00CB682C" w:rsidRPr="00CB682C" w:rsidRDefault="00CB682C" w:rsidP="00CB682C">
            <w:r w:rsidRPr="00CB682C">
              <w:t>Diabetes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95BB3F" w14:textId="77777777" w:rsidR="00CB682C" w:rsidRPr="00CB682C" w:rsidRDefault="00CB682C" w:rsidP="00CB682C">
            <w:r w:rsidRPr="00CB682C">
              <w:t>Potential impairment of body temperature regulation</w:t>
            </w:r>
          </w:p>
        </w:tc>
      </w:tr>
      <w:tr w:rsidR="00CB682C" w:rsidRPr="00CB682C" w14:paraId="419824F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5800AF" w14:textId="77777777" w:rsidR="00CB682C" w:rsidRPr="00CB682C" w:rsidRDefault="00CB682C" w:rsidP="00CB682C">
            <w:r w:rsidRPr="00CB682C">
              <w:t>Medication Use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1EFB36" w14:textId="77777777" w:rsidR="00CB682C" w:rsidRPr="00CB682C" w:rsidRDefault="00CB682C" w:rsidP="00CB682C">
            <w:r w:rsidRPr="00CB682C">
              <w:t>Some medications impair heat tolerance</w:t>
            </w:r>
          </w:p>
        </w:tc>
      </w:tr>
      <w:tr w:rsidR="00CB682C" w:rsidRPr="00CB682C" w14:paraId="79D3120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4CE726C" w14:textId="77777777" w:rsidR="00CB682C" w:rsidRPr="00CB682C" w:rsidRDefault="00CB682C" w:rsidP="00CB682C">
            <w:r w:rsidRPr="00CB682C">
              <w:t>Recent Illness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083B2C" w14:textId="77777777" w:rsidR="00CB682C" w:rsidRPr="00CB682C" w:rsidRDefault="00CB682C" w:rsidP="00CB682C">
            <w:r w:rsidRPr="00CB682C">
              <w:t>Reduced physical resilience</w:t>
            </w:r>
          </w:p>
        </w:tc>
      </w:tr>
      <w:tr w:rsidR="00CB682C" w:rsidRPr="00CB682C" w14:paraId="1FB62CD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685B5C" w14:textId="77777777" w:rsidR="00CB682C" w:rsidRPr="00CB682C" w:rsidRDefault="00CB682C" w:rsidP="00CB682C">
            <w:r w:rsidRPr="00CB682C">
              <w:t>Fatigue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859BC9" w14:textId="77777777" w:rsidR="00CB682C" w:rsidRPr="00CB682C" w:rsidRDefault="00CB682C" w:rsidP="00CB682C">
            <w:r w:rsidRPr="00CB682C">
              <w:t>Increased susceptibility to illness</w:t>
            </w:r>
          </w:p>
        </w:tc>
      </w:tr>
      <w:tr w:rsidR="00CB682C" w:rsidRPr="00CB682C" w14:paraId="409769B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AE1E348" w14:textId="77777777" w:rsidR="00CB682C" w:rsidRPr="00CB682C" w:rsidRDefault="00CB682C" w:rsidP="00CB682C">
            <w:r w:rsidRPr="00CB682C">
              <w:t>Dehydration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D91214" w14:textId="77777777" w:rsidR="00CB682C" w:rsidRPr="00CB682C" w:rsidRDefault="00CB682C" w:rsidP="00CB682C">
            <w:r w:rsidRPr="00CB682C">
              <w:t>Increased likelihood of heat-related illness</w:t>
            </w:r>
          </w:p>
        </w:tc>
      </w:tr>
    </w:tbl>
    <w:p w14:paraId="0BBEC91A" w14:textId="77777777" w:rsidR="00CB682C" w:rsidRPr="00CB682C" w:rsidRDefault="00CB682C" w:rsidP="00CB682C">
      <w:pPr>
        <w:jc w:val="both"/>
      </w:pPr>
      <w:r w:rsidRPr="00CB682C">
        <w:t>Workers are not required to disclose confidential medical information to colleagues; however, any relevant restrictions identified through Occupational Health arrangements must be implemented.</w:t>
      </w:r>
    </w:p>
    <w:p w14:paraId="3135B274" w14:textId="5869D1A1" w:rsidR="00CB682C" w:rsidRDefault="00CB682C" w:rsidP="00CB682C"/>
    <w:p w14:paraId="72088504" w14:textId="77777777" w:rsidR="00CB682C" w:rsidRPr="00CB682C" w:rsidRDefault="00CB682C" w:rsidP="00CB682C"/>
    <w:p w14:paraId="740BD4F8" w14:textId="77777777" w:rsidR="00CB682C" w:rsidRPr="00CB682C" w:rsidRDefault="00CB682C" w:rsidP="00CB682C">
      <w:pPr>
        <w:pStyle w:val="Heading1"/>
      </w:pPr>
      <w:r w:rsidRPr="00CB682C">
        <w:lastRenderedPageBreak/>
        <w:t>5. Work Activity Risk Factors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38"/>
        <w:gridCol w:w="3008"/>
        <w:gridCol w:w="3260"/>
      </w:tblGrid>
      <w:tr w:rsidR="00CB682C" w:rsidRPr="00CB682C" w14:paraId="7A1A7EE4"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4F61D37" w14:textId="77777777" w:rsidR="00CB682C" w:rsidRPr="00CB682C" w:rsidRDefault="00CB682C" w:rsidP="00CB682C">
            <w:pPr>
              <w:jc w:val="center"/>
              <w:rPr>
                <w:b/>
                <w:bCs/>
              </w:rPr>
            </w:pPr>
            <w:r w:rsidRPr="00CB682C">
              <w:rPr>
                <w:b/>
                <w:bCs/>
              </w:rPr>
              <w:t>Activity Characteristic</w:t>
            </w:r>
          </w:p>
        </w:tc>
        <w:tc>
          <w:tcPr>
            <w:tcW w:w="297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CB88D7" w14:textId="77777777" w:rsidR="00CB682C" w:rsidRPr="00CB682C" w:rsidRDefault="00CB682C" w:rsidP="00CB682C">
            <w:pPr>
              <w:jc w:val="center"/>
              <w:rPr>
                <w:b/>
                <w:bCs/>
              </w:rPr>
            </w:pPr>
            <w:r w:rsidRPr="00CB682C">
              <w:rPr>
                <w:b/>
                <w:bCs/>
              </w:rPr>
              <w:t>Heat Risk</w:t>
            </w:r>
          </w:p>
        </w:tc>
        <w:tc>
          <w:tcPr>
            <w:tcW w:w="321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B4D9358" w14:textId="77777777" w:rsidR="00CB682C" w:rsidRPr="00CB682C" w:rsidRDefault="00CB682C" w:rsidP="00CB682C">
            <w:pPr>
              <w:jc w:val="center"/>
              <w:rPr>
                <w:b/>
                <w:bCs/>
              </w:rPr>
            </w:pPr>
            <w:r w:rsidRPr="00CB682C">
              <w:rPr>
                <w:b/>
                <w:bCs/>
              </w:rPr>
              <w:t>Cold Risk</w:t>
            </w:r>
          </w:p>
        </w:tc>
      </w:tr>
      <w:tr w:rsidR="00CB682C" w:rsidRPr="00CB682C" w14:paraId="1758AE00"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82EE8E" w14:textId="77777777" w:rsidR="00CB682C" w:rsidRPr="00CB682C" w:rsidRDefault="00CB682C" w:rsidP="00CB682C">
            <w:r w:rsidRPr="00CB682C">
              <w:t>Heavy Manual Handling</w:t>
            </w:r>
          </w:p>
        </w:tc>
        <w:tc>
          <w:tcPr>
            <w:tcW w:w="2978"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6B06B5FE" w14:textId="77777777" w:rsidR="00CB682C" w:rsidRPr="00CB682C" w:rsidRDefault="00CB682C" w:rsidP="00CB682C">
            <w:pPr>
              <w:jc w:val="center"/>
            </w:pPr>
            <w:r w:rsidRPr="00CB682C">
              <w:t>High</w:t>
            </w:r>
          </w:p>
        </w:tc>
        <w:tc>
          <w:tcPr>
            <w:tcW w:w="3215" w:type="dxa"/>
            <w:tcBorders>
              <w:top w:val="single" w:sz="6" w:space="0" w:color="E6E6E6"/>
              <w:left w:val="single" w:sz="6" w:space="0" w:color="E6E6E6"/>
              <w:bottom w:val="single" w:sz="6" w:space="0" w:color="E6E6E6"/>
              <w:right w:val="single" w:sz="6" w:space="0" w:color="E6E6E6"/>
            </w:tcBorders>
            <w:shd w:val="clear" w:color="auto" w:fill="80340D" w:themeFill="accent2" w:themeFillShade="80"/>
            <w:vAlign w:val="center"/>
            <w:hideMark/>
          </w:tcPr>
          <w:p w14:paraId="7B80CD80" w14:textId="77777777" w:rsidR="00CB682C" w:rsidRPr="00CB682C" w:rsidRDefault="00CB682C" w:rsidP="00CB682C">
            <w:pPr>
              <w:jc w:val="center"/>
            </w:pPr>
            <w:r w:rsidRPr="00CB682C">
              <w:t>Medium</w:t>
            </w:r>
          </w:p>
        </w:tc>
      </w:tr>
      <w:tr w:rsidR="00CB682C" w:rsidRPr="00CB682C" w14:paraId="3BC19FED"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17EB46" w14:textId="77777777" w:rsidR="00CB682C" w:rsidRPr="00CB682C" w:rsidRDefault="00CB682C" w:rsidP="00CB682C">
            <w:r w:rsidRPr="00CB682C">
              <w:t>Confined Space Entry</w:t>
            </w:r>
          </w:p>
        </w:tc>
        <w:tc>
          <w:tcPr>
            <w:tcW w:w="2978"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70A9BBE3" w14:textId="77777777" w:rsidR="00CB682C" w:rsidRPr="00CB682C" w:rsidRDefault="00CB682C" w:rsidP="00CB682C">
            <w:pPr>
              <w:jc w:val="center"/>
            </w:pPr>
            <w:r w:rsidRPr="00CB682C">
              <w:t>Very High</w:t>
            </w:r>
          </w:p>
        </w:tc>
        <w:tc>
          <w:tcPr>
            <w:tcW w:w="3215" w:type="dxa"/>
            <w:tcBorders>
              <w:top w:val="single" w:sz="6" w:space="0" w:color="E6E6E6"/>
              <w:left w:val="single" w:sz="6" w:space="0" w:color="E6E6E6"/>
              <w:bottom w:val="single" w:sz="6" w:space="0" w:color="E6E6E6"/>
              <w:right w:val="single" w:sz="6" w:space="0" w:color="E6E6E6"/>
            </w:tcBorders>
            <w:shd w:val="clear" w:color="auto" w:fill="80340D" w:themeFill="accent2" w:themeFillShade="80"/>
            <w:vAlign w:val="center"/>
            <w:hideMark/>
          </w:tcPr>
          <w:p w14:paraId="3A99DD0A" w14:textId="77777777" w:rsidR="00CB682C" w:rsidRPr="00CB682C" w:rsidRDefault="00CB682C" w:rsidP="00CB682C">
            <w:pPr>
              <w:jc w:val="center"/>
            </w:pPr>
            <w:r w:rsidRPr="00CB682C">
              <w:t>Medium</w:t>
            </w:r>
          </w:p>
        </w:tc>
      </w:tr>
      <w:tr w:rsidR="00CB682C" w:rsidRPr="00CB682C" w14:paraId="540C07F0"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E211208" w14:textId="77777777" w:rsidR="00CB682C" w:rsidRPr="00CB682C" w:rsidRDefault="00CB682C" w:rsidP="00CB682C">
            <w:r w:rsidRPr="00CB682C">
              <w:t>Working in Direct Sunlight</w:t>
            </w:r>
          </w:p>
        </w:tc>
        <w:tc>
          <w:tcPr>
            <w:tcW w:w="2978"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25BD6299" w14:textId="77777777" w:rsidR="00CB682C" w:rsidRPr="00CB682C" w:rsidRDefault="00CB682C" w:rsidP="00CB682C">
            <w:pPr>
              <w:jc w:val="center"/>
            </w:pPr>
            <w:r w:rsidRPr="00CB682C">
              <w:t>Very High</w:t>
            </w:r>
          </w:p>
        </w:tc>
        <w:tc>
          <w:tcPr>
            <w:tcW w:w="3215" w:type="dxa"/>
            <w:tcBorders>
              <w:top w:val="single" w:sz="6" w:space="0" w:color="E6E6E6"/>
              <w:left w:val="single" w:sz="6" w:space="0" w:color="E6E6E6"/>
              <w:bottom w:val="single" w:sz="6" w:space="0" w:color="E6E6E6"/>
              <w:right w:val="single" w:sz="6" w:space="0" w:color="E6E6E6"/>
            </w:tcBorders>
            <w:shd w:val="clear" w:color="auto" w:fill="00B050"/>
            <w:vAlign w:val="center"/>
            <w:hideMark/>
          </w:tcPr>
          <w:p w14:paraId="6D7C4911" w14:textId="77777777" w:rsidR="00CB682C" w:rsidRPr="00CB682C" w:rsidRDefault="00CB682C" w:rsidP="00CB682C">
            <w:pPr>
              <w:jc w:val="center"/>
            </w:pPr>
            <w:r w:rsidRPr="00CB682C">
              <w:t>Low</w:t>
            </w:r>
          </w:p>
        </w:tc>
      </w:tr>
      <w:tr w:rsidR="00CB682C" w:rsidRPr="00CB682C" w14:paraId="4DEED599"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C995847" w14:textId="77777777" w:rsidR="00CB682C" w:rsidRPr="00CB682C" w:rsidRDefault="00CB682C" w:rsidP="00CB682C">
            <w:r w:rsidRPr="00CB682C">
              <w:t>Excavation Works</w:t>
            </w:r>
          </w:p>
        </w:tc>
        <w:tc>
          <w:tcPr>
            <w:tcW w:w="2978" w:type="dxa"/>
            <w:tcBorders>
              <w:top w:val="single" w:sz="6" w:space="0" w:color="E6E6E6"/>
              <w:left w:val="single" w:sz="6" w:space="0" w:color="E6E6E6"/>
              <w:bottom w:val="single" w:sz="6" w:space="0" w:color="E6E6E6"/>
              <w:right w:val="single" w:sz="6" w:space="0" w:color="E6E6E6"/>
            </w:tcBorders>
            <w:shd w:val="clear" w:color="auto" w:fill="80340D" w:themeFill="accent2" w:themeFillShade="80"/>
            <w:vAlign w:val="center"/>
            <w:hideMark/>
          </w:tcPr>
          <w:p w14:paraId="51DC90AE" w14:textId="77777777" w:rsidR="00CB682C" w:rsidRPr="00CB682C" w:rsidRDefault="00CB682C" w:rsidP="00CB682C">
            <w:pPr>
              <w:jc w:val="center"/>
            </w:pPr>
            <w:r w:rsidRPr="00CB682C">
              <w:t>Medium</w:t>
            </w:r>
          </w:p>
        </w:tc>
        <w:tc>
          <w:tcPr>
            <w:tcW w:w="3215"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15A74AD7" w14:textId="77777777" w:rsidR="00CB682C" w:rsidRPr="00CB682C" w:rsidRDefault="00CB682C" w:rsidP="00CB682C">
            <w:pPr>
              <w:jc w:val="center"/>
            </w:pPr>
            <w:r w:rsidRPr="00CB682C">
              <w:t>High</w:t>
            </w:r>
          </w:p>
        </w:tc>
      </w:tr>
      <w:tr w:rsidR="00CB682C" w:rsidRPr="00CB682C" w14:paraId="0F5B1CD4"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8530F6" w14:textId="77777777" w:rsidR="00CB682C" w:rsidRPr="00CB682C" w:rsidRDefault="00CB682C" w:rsidP="00CB682C">
            <w:r w:rsidRPr="00CB682C">
              <w:t>Water Industry Operations</w:t>
            </w:r>
          </w:p>
        </w:tc>
        <w:tc>
          <w:tcPr>
            <w:tcW w:w="2978" w:type="dxa"/>
            <w:tcBorders>
              <w:top w:val="single" w:sz="6" w:space="0" w:color="E6E6E6"/>
              <w:left w:val="single" w:sz="6" w:space="0" w:color="E6E6E6"/>
              <w:bottom w:val="single" w:sz="6" w:space="0" w:color="E6E6E6"/>
              <w:right w:val="single" w:sz="6" w:space="0" w:color="E6E6E6"/>
            </w:tcBorders>
            <w:shd w:val="clear" w:color="auto" w:fill="80340D" w:themeFill="accent2" w:themeFillShade="80"/>
            <w:vAlign w:val="center"/>
            <w:hideMark/>
          </w:tcPr>
          <w:p w14:paraId="36B43A2A" w14:textId="77777777" w:rsidR="00CB682C" w:rsidRPr="00CB682C" w:rsidRDefault="00CB682C" w:rsidP="00CB682C">
            <w:pPr>
              <w:jc w:val="center"/>
            </w:pPr>
            <w:r w:rsidRPr="00CB682C">
              <w:t>Medium</w:t>
            </w:r>
          </w:p>
        </w:tc>
        <w:tc>
          <w:tcPr>
            <w:tcW w:w="3215"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3B282D35" w14:textId="77777777" w:rsidR="00CB682C" w:rsidRPr="00CB682C" w:rsidRDefault="00CB682C" w:rsidP="00CB682C">
            <w:pPr>
              <w:jc w:val="center"/>
            </w:pPr>
            <w:r w:rsidRPr="00CB682C">
              <w:t>Very High</w:t>
            </w:r>
          </w:p>
        </w:tc>
      </w:tr>
      <w:tr w:rsidR="00CB682C" w:rsidRPr="00CB682C" w14:paraId="2150D380"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6DAAF0" w14:textId="77777777" w:rsidR="00CB682C" w:rsidRPr="00CB682C" w:rsidRDefault="00CB682C" w:rsidP="00CB682C">
            <w:r w:rsidRPr="00CB682C">
              <w:t>Pressure Washing Activities</w:t>
            </w:r>
          </w:p>
        </w:tc>
        <w:tc>
          <w:tcPr>
            <w:tcW w:w="2978" w:type="dxa"/>
            <w:tcBorders>
              <w:top w:val="single" w:sz="6" w:space="0" w:color="E6E6E6"/>
              <w:left w:val="single" w:sz="6" w:space="0" w:color="E6E6E6"/>
              <w:bottom w:val="single" w:sz="6" w:space="0" w:color="E6E6E6"/>
              <w:right w:val="single" w:sz="6" w:space="0" w:color="E6E6E6"/>
            </w:tcBorders>
            <w:shd w:val="clear" w:color="auto" w:fill="00B050"/>
            <w:vAlign w:val="center"/>
            <w:hideMark/>
          </w:tcPr>
          <w:p w14:paraId="4B437C53" w14:textId="77777777" w:rsidR="00CB682C" w:rsidRPr="00CB682C" w:rsidRDefault="00CB682C" w:rsidP="00CB682C">
            <w:pPr>
              <w:jc w:val="center"/>
            </w:pPr>
            <w:r w:rsidRPr="00CB682C">
              <w:t>Low</w:t>
            </w:r>
          </w:p>
        </w:tc>
        <w:tc>
          <w:tcPr>
            <w:tcW w:w="3215"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77054C66" w14:textId="77777777" w:rsidR="00CB682C" w:rsidRPr="00CB682C" w:rsidRDefault="00CB682C" w:rsidP="00CB682C">
            <w:pPr>
              <w:jc w:val="center"/>
            </w:pPr>
            <w:r w:rsidRPr="00CB682C">
              <w:t>High</w:t>
            </w:r>
          </w:p>
        </w:tc>
      </w:tr>
      <w:tr w:rsidR="00CB682C" w:rsidRPr="00CB682C" w14:paraId="3C8E459C"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4CEA573" w14:textId="77777777" w:rsidR="00CB682C" w:rsidRPr="00CB682C" w:rsidRDefault="00CB682C" w:rsidP="00CB682C">
            <w:r w:rsidRPr="00CB682C">
              <w:t>Traffic Management Duties</w:t>
            </w:r>
          </w:p>
        </w:tc>
        <w:tc>
          <w:tcPr>
            <w:tcW w:w="2978" w:type="dxa"/>
            <w:tcBorders>
              <w:top w:val="single" w:sz="6" w:space="0" w:color="E6E6E6"/>
              <w:left w:val="single" w:sz="6" w:space="0" w:color="E6E6E6"/>
              <w:bottom w:val="single" w:sz="6" w:space="0" w:color="E6E6E6"/>
              <w:right w:val="single" w:sz="6" w:space="0" w:color="E6E6E6"/>
            </w:tcBorders>
            <w:shd w:val="clear" w:color="auto" w:fill="FFC000"/>
            <w:vAlign w:val="center"/>
            <w:hideMark/>
          </w:tcPr>
          <w:p w14:paraId="76ADFF58" w14:textId="77777777" w:rsidR="00CB682C" w:rsidRPr="00CB682C" w:rsidRDefault="00CB682C" w:rsidP="00CB682C">
            <w:pPr>
              <w:jc w:val="center"/>
            </w:pPr>
            <w:r w:rsidRPr="00CB682C">
              <w:t>High</w:t>
            </w:r>
          </w:p>
        </w:tc>
        <w:tc>
          <w:tcPr>
            <w:tcW w:w="3215"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0C29D99E" w14:textId="77777777" w:rsidR="00CB682C" w:rsidRPr="00CB682C" w:rsidRDefault="00CB682C" w:rsidP="00CB682C">
            <w:pPr>
              <w:jc w:val="center"/>
            </w:pPr>
            <w:r w:rsidRPr="00CB682C">
              <w:t>High</w:t>
            </w:r>
          </w:p>
        </w:tc>
      </w:tr>
      <w:tr w:rsidR="00CB682C" w:rsidRPr="00CB682C" w14:paraId="640C160F"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1148E4" w14:textId="77777777" w:rsidR="00CB682C" w:rsidRPr="00CB682C" w:rsidRDefault="00CB682C" w:rsidP="00CB682C">
            <w:r w:rsidRPr="00CB682C">
              <w:t>Wearing Extensive PPE</w:t>
            </w:r>
          </w:p>
        </w:tc>
        <w:tc>
          <w:tcPr>
            <w:tcW w:w="2978"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672616C9" w14:textId="77777777" w:rsidR="00CB682C" w:rsidRPr="00CB682C" w:rsidRDefault="00CB682C" w:rsidP="00CB682C">
            <w:pPr>
              <w:jc w:val="center"/>
            </w:pPr>
            <w:r w:rsidRPr="00CB682C">
              <w:t>Very High</w:t>
            </w:r>
          </w:p>
        </w:tc>
        <w:tc>
          <w:tcPr>
            <w:tcW w:w="3215" w:type="dxa"/>
            <w:tcBorders>
              <w:top w:val="single" w:sz="6" w:space="0" w:color="E6E6E6"/>
              <w:left w:val="single" w:sz="6" w:space="0" w:color="E6E6E6"/>
              <w:bottom w:val="single" w:sz="6" w:space="0" w:color="E6E6E6"/>
              <w:right w:val="single" w:sz="6" w:space="0" w:color="E6E6E6"/>
            </w:tcBorders>
            <w:shd w:val="clear" w:color="auto" w:fill="80340D" w:themeFill="accent2" w:themeFillShade="80"/>
            <w:vAlign w:val="center"/>
            <w:hideMark/>
          </w:tcPr>
          <w:p w14:paraId="3B45138F" w14:textId="77777777" w:rsidR="00CB682C" w:rsidRPr="00CB682C" w:rsidRDefault="00CB682C" w:rsidP="00CB682C">
            <w:pPr>
              <w:jc w:val="center"/>
            </w:pPr>
            <w:r w:rsidRPr="00CB682C">
              <w:t>Medium</w:t>
            </w:r>
          </w:p>
        </w:tc>
      </w:tr>
      <w:tr w:rsidR="00CB682C" w:rsidRPr="00CB682C" w14:paraId="580427D8"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B737BC" w14:textId="77777777" w:rsidR="00CB682C" w:rsidRPr="00CB682C" w:rsidRDefault="00CB682C" w:rsidP="00CB682C">
            <w:r w:rsidRPr="00CB682C">
              <w:t>Emergency Repair Work</w:t>
            </w:r>
          </w:p>
        </w:tc>
        <w:tc>
          <w:tcPr>
            <w:tcW w:w="2978"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15E1EB8F" w14:textId="77777777" w:rsidR="00CB682C" w:rsidRPr="00CB682C" w:rsidRDefault="00CB682C" w:rsidP="00CB682C">
            <w:pPr>
              <w:jc w:val="center"/>
            </w:pPr>
            <w:r w:rsidRPr="00CB682C">
              <w:t>High</w:t>
            </w:r>
          </w:p>
        </w:tc>
        <w:tc>
          <w:tcPr>
            <w:tcW w:w="3215"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171692A3" w14:textId="77777777" w:rsidR="00CB682C" w:rsidRPr="00CB682C" w:rsidRDefault="00CB682C" w:rsidP="00CB682C">
            <w:pPr>
              <w:jc w:val="center"/>
            </w:pPr>
            <w:r w:rsidRPr="00CB682C">
              <w:t>High</w:t>
            </w:r>
          </w:p>
        </w:tc>
      </w:tr>
      <w:tr w:rsidR="00CB682C" w:rsidRPr="00CB682C" w14:paraId="73A86854"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2795EE3" w14:textId="77777777" w:rsidR="00CB682C" w:rsidRPr="00CB682C" w:rsidRDefault="00CB682C" w:rsidP="00CB682C">
            <w:r w:rsidRPr="00CB682C">
              <w:t>Lone Working</w:t>
            </w:r>
          </w:p>
        </w:tc>
        <w:tc>
          <w:tcPr>
            <w:tcW w:w="2978"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753A0700" w14:textId="77777777" w:rsidR="00CB682C" w:rsidRPr="00CB682C" w:rsidRDefault="00CB682C" w:rsidP="00CB682C">
            <w:pPr>
              <w:jc w:val="center"/>
            </w:pPr>
            <w:r w:rsidRPr="00CB682C">
              <w:t>High</w:t>
            </w:r>
          </w:p>
        </w:tc>
        <w:tc>
          <w:tcPr>
            <w:tcW w:w="3215"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4E2B715A" w14:textId="77777777" w:rsidR="00CB682C" w:rsidRPr="00CB682C" w:rsidRDefault="00CB682C" w:rsidP="00CB682C">
            <w:pPr>
              <w:jc w:val="center"/>
            </w:pPr>
            <w:r w:rsidRPr="00CB682C">
              <w:t>High</w:t>
            </w:r>
          </w:p>
        </w:tc>
      </w:tr>
      <w:tr w:rsidR="00CB682C" w:rsidRPr="00CB682C" w14:paraId="5F3C5C17"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EB7482B" w14:textId="77777777" w:rsidR="00CB682C" w:rsidRPr="00CB682C" w:rsidRDefault="00CB682C" w:rsidP="00CB682C">
            <w:r w:rsidRPr="00CB682C">
              <w:t>Extended Working Hours</w:t>
            </w:r>
          </w:p>
        </w:tc>
        <w:tc>
          <w:tcPr>
            <w:tcW w:w="2978"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78585197" w14:textId="77777777" w:rsidR="00CB682C" w:rsidRPr="00CB682C" w:rsidRDefault="00CB682C" w:rsidP="00CB682C">
            <w:pPr>
              <w:jc w:val="center"/>
            </w:pPr>
            <w:r w:rsidRPr="00CB682C">
              <w:t>High</w:t>
            </w:r>
          </w:p>
        </w:tc>
        <w:tc>
          <w:tcPr>
            <w:tcW w:w="3215"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6F3F01FE" w14:textId="77777777" w:rsidR="00CB682C" w:rsidRPr="00CB682C" w:rsidRDefault="00CB682C" w:rsidP="00CB682C">
            <w:pPr>
              <w:jc w:val="center"/>
            </w:pPr>
            <w:r w:rsidRPr="00CB682C">
              <w:t>High</w:t>
            </w:r>
          </w:p>
        </w:tc>
      </w:tr>
      <w:tr w:rsidR="00CB682C" w:rsidRPr="00CB682C" w14:paraId="0E7EE7E6" w14:textId="77777777" w:rsidTr="00CB682C">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A5D113" w14:textId="77777777" w:rsidR="00CB682C" w:rsidRPr="00CB682C" w:rsidRDefault="00CB682C" w:rsidP="00CB682C">
            <w:r w:rsidRPr="00CB682C">
              <w:t>Remote Locations</w:t>
            </w:r>
          </w:p>
        </w:tc>
        <w:tc>
          <w:tcPr>
            <w:tcW w:w="2978"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59527CE6" w14:textId="77777777" w:rsidR="00CB682C" w:rsidRPr="00CB682C" w:rsidRDefault="00CB682C" w:rsidP="00CB682C">
            <w:pPr>
              <w:jc w:val="center"/>
            </w:pPr>
            <w:r w:rsidRPr="00CB682C">
              <w:t>High</w:t>
            </w:r>
          </w:p>
        </w:tc>
        <w:tc>
          <w:tcPr>
            <w:tcW w:w="3215" w:type="dxa"/>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4C8E69D5" w14:textId="77777777" w:rsidR="00CB682C" w:rsidRPr="00CB682C" w:rsidRDefault="00CB682C" w:rsidP="00CB682C">
            <w:pPr>
              <w:jc w:val="center"/>
            </w:pPr>
            <w:r w:rsidRPr="00CB682C">
              <w:t>High</w:t>
            </w:r>
          </w:p>
        </w:tc>
      </w:tr>
    </w:tbl>
    <w:p w14:paraId="35931C07" w14:textId="1FF35416" w:rsidR="00CB682C" w:rsidRPr="00CB682C" w:rsidRDefault="00CB682C" w:rsidP="00CB682C"/>
    <w:p w14:paraId="67A6F83B" w14:textId="3F11C678" w:rsidR="00CB682C" w:rsidRDefault="00CB682C" w:rsidP="00CB682C">
      <w:pPr>
        <w:pStyle w:val="Heading1"/>
      </w:pPr>
      <w:r w:rsidRPr="00CB682C">
        <w:lastRenderedPageBreak/>
        <w:t xml:space="preserve">6. Heat Control </w:t>
      </w:r>
      <w:r w:rsidR="001A6100">
        <w:t>Hierarchy</w:t>
      </w:r>
    </w:p>
    <w:p w14:paraId="6FCE3EB9" w14:textId="0904DD2F" w:rsidR="001A6100" w:rsidRPr="001A6100" w:rsidRDefault="001A6100" w:rsidP="001A6100">
      <w:pPr>
        <w:jc w:val="center"/>
      </w:pPr>
      <w:r>
        <w:rPr>
          <w:noProof/>
        </w:rPr>
        <w:drawing>
          <wp:inline distT="0" distB="0" distL="0" distR="0" wp14:anchorId="1AA5FE7C" wp14:editId="0F6DF645">
            <wp:extent cx="4043680" cy="6065520"/>
            <wp:effectExtent l="0" t="0" r="0" b="0"/>
            <wp:docPr id="1746751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51442" name="Picture 174675144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47339" cy="6071009"/>
                    </a:xfrm>
                    <a:prstGeom prst="rect">
                      <a:avLst/>
                    </a:prstGeom>
                  </pic:spPr>
                </pic:pic>
              </a:graphicData>
            </a:graphic>
          </wp:inline>
        </w:drawing>
      </w:r>
    </w:p>
    <w:p w14:paraId="070026ED" w14:textId="77777777" w:rsidR="00CB682C" w:rsidRPr="00CB682C" w:rsidRDefault="00CB682C" w:rsidP="001A6100">
      <w:pPr>
        <w:pStyle w:val="Heading2"/>
      </w:pPr>
      <w:r w:rsidRPr="00CB682C">
        <w:t>Additional Controls for Elevated Risk Activities</w:t>
      </w:r>
    </w:p>
    <w:p w14:paraId="2BE201AE" w14:textId="77777777" w:rsidR="00CB682C" w:rsidRPr="00CB682C" w:rsidRDefault="00CB682C" w:rsidP="00CB682C">
      <w:pPr>
        <w:numPr>
          <w:ilvl w:val="0"/>
          <w:numId w:val="4"/>
        </w:numPr>
      </w:pPr>
      <w:r w:rsidRPr="00CB682C">
        <w:t>Reduce task duration.</w:t>
      </w:r>
    </w:p>
    <w:p w14:paraId="186730CD" w14:textId="77777777" w:rsidR="00CB682C" w:rsidRPr="00CB682C" w:rsidRDefault="00CB682C" w:rsidP="00CB682C">
      <w:pPr>
        <w:numPr>
          <w:ilvl w:val="0"/>
          <w:numId w:val="4"/>
        </w:numPr>
      </w:pPr>
      <w:r w:rsidRPr="00CB682C">
        <w:t>Increase supervision.</w:t>
      </w:r>
    </w:p>
    <w:p w14:paraId="49C7F1FA" w14:textId="77777777" w:rsidR="00CB682C" w:rsidRPr="00CB682C" w:rsidRDefault="00CB682C" w:rsidP="00CB682C">
      <w:pPr>
        <w:numPr>
          <w:ilvl w:val="0"/>
          <w:numId w:val="4"/>
        </w:numPr>
      </w:pPr>
      <w:r w:rsidRPr="00CB682C">
        <w:t>Implement buddy systems.</w:t>
      </w:r>
    </w:p>
    <w:p w14:paraId="169AE4EE" w14:textId="77777777" w:rsidR="00CB682C" w:rsidRPr="00CB682C" w:rsidRDefault="00CB682C" w:rsidP="00CB682C">
      <w:pPr>
        <w:numPr>
          <w:ilvl w:val="0"/>
          <w:numId w:val="4"/>
        </w:numPr>
      </w:pPr>
      <w:r w:rsidRPr="00CB682C">
        <w:t xml:space="preserve">Monitor vulnerable </w:t>
      </w:r>
      <w:proofErr w:type="gramStart"/>
      <w:r w:rsidRPr="00CB682C">
        <w:t>persons</w:t>
      </w:r>
      <w:proofErr w:type="gramEnd"/>
      <w:r w:rsidRPr="00CB682C">
        <w:t xml:space="preserve"> more closely.</w:t>
      </w:r>
    </w:p>
    <w:p w14:paraId="4F4D4185" w14:textId="77777777" w:rsidR="00CB682C" w:rsidRPr="00CB682C" w:rsidRDefault="00CB682C" w:rsidP="00CB682C">
      <w:pPr>
        <w:numPr>
          <w:ilvl w:val="0"/>
          <w:numId w:val="4"/>
        </w:numPr>
      </w:pPr>
      <w:r w:rsidRPr="00CB682C">
        <w:lastRenderedPageBreak/>
        <w:t>Suspend non-essential physically demanding activities during Emergency conditions.</w:t>
      </w:r>
    </w:p>
    <w:p w14:paraId="61D77AF5" w14:textId="5E1ACDB2" w:rsidR="00CB682C" w:rsidRPr="00CB682C" w:rsidRDefault="00CB682C" w:rsidP="00CB682C"/>
    <w:p w14:paraId="2294FB92" w14:textId="77777777" w:rsidR="00CB682C" w:rsidRDefault="00CB682C" w:rsidP="00943435">
      <w:pPr>
        <w:pStyle w:val="Heading1"/>
      </w:pPr>
      <w:r w:rsidRPr="00CB682C">
        <w:t>7. Cold Weather Control Matrix</w:t>
      </w:r>
    </w:p>
    <w:p w14:paraId="7B6AA54E" w14:textId="2F3B29F6" w:rsidR="00943435" w:rsidRDefault="00943435" w:rsidP="00943435">
      <w:pPr>
        <w:jc w:val="center"/>
        <w:rPr>
          <w:b/>
          <w:bCs/>
        </w:rPr>
      </w:pPr>
      <w:r>
        <w:rPr>
          <w:b/>
          <w:bCs/>
          <w:noProof/>
        </w:rPr>
        <w:drawing>
          <wp:inline distT="0" distB="0" distL="0" distR="0" wp14:anchorId="0BC585E2" wp14:editId="6CC97D06">
            <wp:extent cx="3495040" cy="5242560"/>
            <wp:effectExtent l="0" t="0" r="0" b="0"/>
            <wp:docPr id="1089067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67415" name="Picture 10890674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98010" cy="5247015"/>
                    </a:xfrm>
                    <a:prstGeom prst="rect">
                      <a:avLst/>
                    </a:prstGeom>
                  </pic:spPr>
                </pic:pic>
              </a:graphicData>
            </a:graphic>
          </wp:inline>
        </w:drawing>
      </w:r>
    </w:p>
    <w:p w14:paraId="6DEEE959" w14:textId="77777777" w:rsidR="00CB682C" w:rsidRPr="00CB682C" w:rsidRDefault="00CB682C" w:rsidP="00943435">
      <w:pPr>
        <w:pStyle w:val="Heading2"/>
      </w:pPr>
      <w:r w:rsidRPr="00CB682C">
        <w:t>Additional Controls for Elevated Risk Activities</w:t>
      </w:r>
    </w:p>
    <w:p w14:paraId="017ADC98" w14:textId="77777777" w:rsidR="00CB682C" w:rsidRPr="00CB682C" w:rsidRDefault="00CB682C" w:rsidP="00CB682C">
      <w:pPr>
        <w:numPr>
          <w:ilvl w:val="0"/>
          <w:numId w:val="5"/>
        </w:numPr>
      </w:pPr>
      <w:r w:rsidRPr="00CB682C">
        <w:t>Limit exposure periods.</w:t>
      </w:r>
    </w:p>
    <w:p w14:paraId="616D5E00" w14:textId="77777777" w:rsidR="00CB682C" w:rsidRPr="00CB682C" w:rsidRDefault="00CB682C" w:rsidP="00CB682C">
      <w:pPr>
        <w:numPr>
          <w:ilvl w:val="0"/>
          <w:numId w:val="5"/>
        </w:numPr>
      </w:pPr>
      <w:r w:rsidRPr="00CB682C">
        <w:t>Increase warming opportunities.</w:t>
      </w:r>
    </w:p>
    <w:p w14:paraId="3BBC1B57" w14:textId="77777777" w:rsidR="00CB682C" w:rsidRPr="00CB682C" w:rsidRDefault="00CB682C" w:rsidP="00CB682C">
      <w:pPr>
        <w:numPr>
          <w:ilvl w:val="0"/>
          <w:numId w:val="5"/>
        </w:numPr>
      </w:pPr>
      <w:r w:rsidRPr="00CB682C">
        <w:t>Improve weather monitoring.</w:t>
      </w:r>
    </w:p>
    <w:p w14:paraId="3A71A8C8" w14:textId="77777777" w:rsidR="00CB682C" w:rsidRPr="00CB682C" w:rsidRDefault="00CB682C" w:rsidP="00CB682C">
      <w:pPr>
        <w:numPr>
          <w:ilvl w:val="0"/>
          <w:numId w:val="5"/>
        </w:numPr>
      </w:pPr>
      <w:r w:rsidRPr="00CB682C">
        <w:lastRenderedPageBreak/>
        <w:t>Suspend activities where icy conditions create uncontrolled risks.</w:t>
      </w:r>
    </w:p>
    <w:p w14:paraId="3564C1C5" w14:textId="77777777" w:rsidR="00CB682C" w:rsidRPr="00CB682C" w:rsidRDefault="00CB682C" w:rsidP="00CB682C">
      <w:pPr>
        <w:numPr>
          <w:ilvl w:val="0"/>
          <w:numId w:val="5"/>
        </w:numPr>
      </w:pPr>
      <w:r w:rsidRPr="00CB682C">
        <w:t>Implement additional travel and vehicle safety checks.</w:t>
      </w:r>
    </w:p>
    <w:p w14:paraId="10505DAC" w14:textId="77777777" w:rsidR="00CB682C" w:rsidRPr="00CB682C" w:rsidRDefault="00CB682C" w:rsidP="00943435">
      <w:pPr>
        <w:pStyle w:val="Heading1"/>
      </w:pPr>
      <w:r w:rsidRPr="00CB682C">
        <w:t>8. Residual Risk Evaluation</w:t>
      </w:r>
    </w:p>
    <w:p w14:paraId="7626553D" w14:textId="77777777" w:rsidR="00CB682C" w:rsidRPr="00CB682C" w:rsidRDefault="00CB682C" w:rsidP="00CB682C">
      <w:r w:rsidRPr="00CB682C">
        <w:t>After controls have been implemented, supervisors should assess residual risk as follows: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04"/>
        <w:gridCol w:w="5123"/>
      </w:tblGrid>
      <w:tr w:rsidR="00CB682C" w:rsidRPr="00CB682C" w14:paraId="66C0EB9E" w14:textId="77777777" w:rsidTr="0094343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153D63" w:themeFill="text2" w:themeFillTint="E6"/>
            <w:vAlign w:val="center"/>
            <w:hideMark/>
          </w:tcPr>
          <w:p w14:paraId="37A1097C" w14:textId="77777777" w:rsidR="00CB682C" w:rsidRPr="00CB682C" w:rsidRDefault="00CB682C" w:rsidP="00943435">
            <w:pPr>
              <w:jc w:val="center"/>
              <w:rPr>
                <w:b/>
                <w:bCs/>
              </w:rPr>
            </w:pPr>
            <w:r w:rsidRPr="00CB682C">
              <w:rPr>
                <w:b/>
                <w:bCs/>
              </w:rPr>
              <w:t>Residual Risk Level</w:t>
            </w:r>
          </w:p>
        </w:tc>
        <w:tc>
          <w:tcPr>
            <w:tcW w:w="0" w:type="auto"/>
            <w:tcBorders>
              <w:top w:val="single" w:sz="6" w:space="0" w:color="E6E6E6"/>
              <w:left w:val="single" w:sz="6" w:space="0" w:color="E6E6E6"/>
              <w:bottom w:val="single" w:sz="6" w:space="0" w:color="E6E6E6"/>
              <w:right w:val="single" w:sz="6" w:space="0" w:color="E6E6E6"/>
            </w:tcBorders>
            <w:shd w:val="clear" w:color="auto" w:fill="153D63" w:themeFill="text2" w:themeFillTint="E6"/>
            <w:vAlign w:val="center"/>
            <w:hideMark/>
          </w:tcPr>
          <w:p w14:paraId="37F5AB7F" w14:textId="77777777" w:rsidR="00CB682C" w:rsidRPr="00CB682C" w:rsidRDefault="00CB682C" w:rsidP="00943435">
            <w:pPr>
              <w:jc w:val="center"/>
              <w:rPr>
                <w:b/>
                <w:bCs/>
              </w:rPr>
            </w:pPr>
            <w:r w:rsidRPr="00CB682C">
              <w:rPr>
                <w:b/>
                <w:bCs/>
              </w:rPr>
              <w:t>Definition</w:t>
            </w:r>
          </w:p>
        </w:tc>
      </w:tr>
      <w:tr w:rsidR="00CB682C" w:rsidRPr="00CB682C" w14:paraId="7ACE46B1" w14:textId="77777777" w:rsidTr="0094343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00B050"/>
            <w:vAlign w:val="center"/>
            <w:hideMark/>
          </w:tcPr>
          <w:p w14:paraId="121C0D5A" w14:textId="77777777" w:rsidR="00CB682C" w:rsidRPr="00CB682C" w:rsidRDefault="00CB682C" w:rsidP="00CB682C">
            <w:r w:rsidRPr="00CB682C">
              <w:t>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390053" w14:textId="77777777" w:rsidR="00CB682C" w:rsidRPr="00CB682C" w:rsidRDefault="00CB682C" w:rsidP="00CB682C">
            <w:r w:rsidRPr="00CB682C">
              <w:t>Conditions adequately controlled and monitored</w:t>
            </w:r>
          </w:p>
        </w:tc>
      </w:tr>
      <w:tr w:rsidR="00CB682C" w:rsidRPr="00CB682C" w14:paraId="39451462" w14:textId="77777777" w:rsidTr="0094343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FFFF00"/>
            <w:vAlign w:val="center"/>
            <w:hideMark/>
          </w:tcPr>
          <w:p w14:paraId="567AECA2" w14:textId="77777777" w:rsidR="00CB682C" w:rsidRPr="00CB682C" w:rsidRDefault="00CB682C" w:rsidP="00CB682C">
            <w:r w:rsidRPr="00CB682C">
              <w:t>Medium</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D4F844" w14:textId="77777777" w:rsidR="00CB682C" w:rsidRPr="00CB682C" w:rsidRDefault="00CB682C" w:rsidP="00CB682C">
            <w:r w:rsidRPr="00CB682C">
              <w:t>Additional supervision required</w:t>
            </w:r>
          </w:p>
        </w:tc>
      </w:tr>
      <w:tr w:rsidR="00CB682C" w:rsidRPr="00CB682C" w14:paraId="04BD49FF" w14:textId="77777777" w:rsidTr="0094343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2A2BB89D" w14:textId="77777777" w:rsidR="00CB682C" w:rsidRPr="00CB682C" w:rsidRDefault="00CB682C" w:rsidP="00CB682C">
            <w:r w:rsidRPr="00CB682C">
              <w:t>High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561DAC" w14:textId="77777777" w:rsidR="00CB682C" w:rsidRPr="00CB682C" w:rsidRDefault="00CB682C" w:rsidP="00CB682C">
            <w:r w:rsidRPr="00CB682C">
              <w:t>Significant controls required before continuing</w:t>
            </w:r>
          </w:p>
        </w:tc>
      </w:tr>
      <w:tr w:rsidR="00CB682C" w:rsidRPr="00CB682C" w14:paraId="47897AB4" w14:textId="77777777" w:rsidTr="00943435">
        <w:trPr>
          <w:tblCellSpacing w:w="15" w:type="dxa"/>
          <w:jc w:val="center"/>
        </w:trPr>
        <w:tc>
          <w:tcPr>
            <w:tcW w:w="0" w:type="auto"/>
            <w:tcBorders>
              <w:top w:val="single" w:sz="6" w:space="0" w:color="E6E6E6"/>
              <w:left w:val="single" w:sz="6" w:space="0" w:color="E6E6E6"/>
              <w:bottom w:val="single" w:sz="6" w:space="0" w:color="E6E6E6"/>
              <w:right w:val="single" w:sz="6" w:space="0" w:color="E6E6E6"/>
            </w:tcBorders>
            <w:shd w:val="clear" w:color="auto" w:fill="FF0000"/>
            <w:vAlign w:val="center"/>
            <w:hideMark/>
          </w:tcPr>
          <w:p w14:paraId="6CCC6E70" w14:textId="77777777" w:rsidR="00CB682C" w:rsidRPr="00CB682C" w:rsidRDefault="00CB682C" w:rsidP="00CB682C">
            <w:r w:rsidRPr="00CB682C">
              <w:t>Intolerable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B59E5E" w14:textId="77777777" w:rsidR="00CB682C" w:rsidRPr="00CB682C" w:rsidRDefault="00CB682C" w:rsidP="00CB682C">
            <w:r w:rsidRPr="00CB682C">
              <w:t>Work must not proceed</w:t>
            </w:r>
          </w:p>
        </w:tc>
      </w:tr>
    </w:tbl>
    <w:p w14:paraId="00351D4B" w14:textId="77777777" w:rsidR="00CB682C" w:rsidRPr="00CB682C" w:rsidRDefault="00CB682C" w:rsidP="00CB682C">
      <w:r w:rsidRPr="00CB682C">
        <w:t>Where residual risk remains High or Intolerable, work shall not commence or continue until further control measures are implemented.</w:t>
      </w:r>
    </w:p>
    <w:p w14:paraId="00E87ECB" w14:textId="77777777" w:rsidR="00CB682C" w:rsidRPr="00CB682C" w:rsidRDefault="00CB682C" w:rsidP="00943435">
      <w:pPr>
        <w:pStyle w:val="Heading1"/>
      </w:pPr>
      <w:r w:rsidRPr="00CB682C">
        <w:t>9. Minimum Control Requirements by Alert Level</w:t>
      </w:r>
    </w:p>
    <w:p w14:paraId="3E971780" w14:textId="7DB5A301" w:rsidR="00943435" w:rsidRDefault="00943435" w:rsidP="00943435">
      <w:pPr>
        <w:jc w:val="center"/>
      </w:pPr>
      <w:r>
        <w:rPr>
          <w:noProof/>
        </w:rPr>
        <w:drawing>
          <wp:inline distT="0" distB="0" distL="0" distR="0" wp14:anchorId="3C3B52ED" wp14:editId="16A5AC23">
            <wp:extent cx="5331238" cy="3554159"/>
            <wp:effectExtent l="0" t="0" r="3175" b="8255"/>
            <wp:docPr id="1792837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37897"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1238" cy="3554159"/>
                    </a:xfrm>
                    <a:prstGeom prst="rect">
                      <a:avLst/>
                    </a:prstGeom>
                  </pic:spPr>
                </pic:pic>
              </a:graphicData>
            </a:graphic>
          </wp:inline>
        </w:drawing>
      </w:r>
    </w:p>
    <w:p w14:paraId="6DD4CC74" w14:textId="59A14C91" w:rsidR="00CB682C" w:rsidRPr="00CB682C" w:rsidRDefault="00CB682C" w:rsidP="00CB682C">
      <w:r w:rsidRPr="00CB682C">
        <w:lastRenderedPageBreak/>
        <w:t xml:space="preserve">The decision to continue </w:t>
      </w:r>
      <w:proofErr w:type="gramStart"/>
      <w:r w:rsidRPr="00CB682C">
        <w:t>work</w:t>
      </w:r>
      <w:proofErr w:type="gramEnd"/>
      <w:r w:rsidRPr="00CB682C">
        <w:t xml:space="preserve"> during an </w:t>
      </w:r>
      <w:proofErr w:type="gramStart"/>
      <w:r w:rsidRPr="00CB682C">
        <w:t>Emergency</w:t>
      </w:r>
      <w:proofErr w:type="gramEnd"/>
      <w:r w:rsidRPr="00CB682C">
        <w:t xml:space="preserve"> weather situation must be based on risk assessment rather than </w:t>
      </w:r>
      <w:proofErr w:type="spellStart"/>
      <w:r w:rsidRPr="00CB682C">
        <w:t>programme</w:t>
      </w:r>
      <w:proofErr w:type="spellEnd"/>
      <w:r w:rsidRPr="00CB682C">
        <w:t xml:space="preserve"> pressures.</w:t>
      </w:r>
    </w:p>
    <w:p w14:paraId="7F7A2914" w14:textId="77777777" w:rsidR="00CB682C" w:rsidRPr="00CB682C" w:rsidRDefault="00CB682C" w:rsidP="00943435">
      <w:pPr>
        <w:pStyle w:val="Heading1"/>
      </w:pPr>
      <w:r w:rsidRPr="00CB682C">
        <w:t>10. Review and Reassessment Triggers</w:t>
      </w:r>
    </w:p>
    <w:p w14:paraId="0C86E00D" w14:textId="77777777" w:rsidR="00CB682C" w:rsidRPr="00CB682C" w:rsidRDefault="00CB682C" w:rsidP="00CB682C">
      <w:r w:rsidRPr="00CB682C">
        <w:t>Risk assessments should be reviewed whenever:</w:t>
      </w:r>
    </w:p>
    <w:p w14:paraId="2D4E08E6" w14:textId="77777777" w:rsidR="00CB682C" w:rsidRPr="00CB682C" w:rsidRDefault="00CB682C" w:rsidP="00CB682C">
      <w:pPr>
        <w:numPr>
          <w:ilvl w:val="0"/>
          <w:numId w:val="6"/>
        </w:numPr>
      </w:pPr>
      <w:r w:rsidRPr="00CB682C">
        <w:t>A Yellow, Amber or Emergency weather alert is issued.</w:t>
      </w:r>
    </w:p>
    <w:p w14:paraId="25B81F8C" w14:textId="77777777" w:rsidR="00CB682C" w:rsidRPr="00CB682C" w:rsidRDefault="00CB682C" w:rsidP="00CB682C">
      <w:pPr>
        <w:numPr>
          <w:ilvl w:val="0"/>
          <w:numId w:val="6"/>
        </w:numPr>
      </w:pPr>
      <w:r w:rsidRPr="00CB682C">
        <w:t>Temperature conditions change significantly.</w:t>
      </w:r>
    </w:p>
    <w:p w14:paraId="239EF5FC" w14:textId="77777777" w:rsidR="00CB682C" w:rsidRPr="00CB682C" w:rsidRDefault="00CB682C" w:rsidP="00CB682C">
      <w:pPr>
        <w:numPr>
          <w:ilvl w:val="0"/>
          <w:numId w:val="6"/>
        </w:numPr>
      </w:pPr>
      <w:r w:rsidRPr="00CB682C">
        <w:t>Work activities change.</w:t>
      </w:r>
    </w:p>
    <w:p w14:paraId="244F79E6" w14:textId="77777777" w:rsidR="00CB682C" w:rsidRPr="00CB682C" w:rsidRDefault="00CB682C" w:rsidP="00CB682C">
      <w:pPr>
        <w:numPr>
          <w:ilvl w:val="0"/>
          <w:numId w:val="6"/>
        </w:numPr>
      </w:pPr>
      <w:r w:rsidRPr="00CB682C">
        <w:t>Personnel changes introduce new vulnerability factors.</w:t>
      </w:r>
    </w:p>
    <w:p w14:paraId="18042C9F" w14:textId="77777777" w:rsidR="00CB682C" w:rsidRPr="00CB682C" w:rsidRDefault="00CB682C" w:rsidP="00CB682C">
      <w:pPr>
        <w:numPr>
          <w:ilvl w:val="0"/>
          <w:numId w:val="6"/>
        </w:numPr>
      </w:pPr>
      <w:r w:rsidRPr="00CB682C">
        <w:t>Control measures prove ineffective.</w:t>
      </w:r>
    </w:p>
    <w:p w14:paraId="73308ED9" w14:textId="77777777" w:rsidR="00CB682C" w:rsidRPr="00CB682C" w:rsidRDefault="00CB682C" w:rsidP="00CB682C">
      <w:pPr>
        <w:numPr>
          <w:ilvl w:val="0"/>
          <w:numId w:val="6"/>
        </w:numPr>
      </w:pPr>
      <w:r w:rsidRPr="00CB682C">
        <w:t>A weather-related incident or near miss occurs.</w:t>
      </w:r>
    </w:p>
    <w:p w14:paraId="28E518CA" w14:textId="77777777" w:rsidR="00CB682C" w:rsidRPr="00CB682C" w:rsidRDefault="00CB682C" w:rsidP="00CB682C">
      <w:pPr>
        <w:numPr>
          <w:ilvl w:val="0"/>
          <w:numId w:val="6"/>
        </w:numPr>
      </w:pPr>
      <w:r w:rsidRPr="00CB682C">
        <w:t>Concerns are raised by operatives, supervisors or SHEQ personnel.</w:t>
      </w:r>
    </w:p>
    <w:p w14:paraId="77F4BDE5" w14:textId="77777777" w:rsidR="00CB682C" w:rsidRPr="00CB682C" w:rsidRDefault="00CB682C" w:rsidP="00943435">
      <w:pPr>
        <w:jc w:val="both"/>
      </w:pPr>
      <w:r w:rsidRPr="00CB682C">
        <w:t>Supervisors should treat extreme weather as a dynamic hazard requiring continual reassessment throughout the working day rather than a one-off planning consideration.</w:t>
      </w:r>
    </w:p>
    <w:p w14:paraId="0325E318" w14:textId="00528447" w:rsidR="00943435" w:rsidRDefault="00943435">
      <w:r>
        <w:br w:type="page"/>
      </w:r>
    </w:p>
    <w:p w14:paraId="5F85CE95" w14:textId="77777777" w:rsidR="00CB682C" w:rsidRPr="00CB682C" w:rsidRDefault="00CB682C" w:rsidP="00943435">
      <w:pPr>
        <w:pStyle w:val="Heading1"/>
      </w:pPr>
      <w:r w:rsidRPr="00CB682C">
        <w:lastRenderedPageBreak/>
        <w:t>Appendix A – Examples of Conditions Requiring Immediate Review</w:t>
      </w:r>
    </w:p>
    <w:p w14:paraId="2D272353" w14:textId="6C4EF8E2" w:rsidR="00CB682C" w:rsidRPr="00CB682C" w:rsidRDefault="00943435" w:rsidP="00CB682C">
      <w:r>
        <w:rPr>
          <w:noProof/>
        </w:rPr>
        <w:drawing>
          <wp:inline distT="0" distB="0" distL="0" distR="0" wp14:anchorId="2CAEF722" wp14:editId="0702EF5E">
            <wp:extent cx="5943600" cy="3962400"/>
            <wp:effectExtent l="0" t="0" r="0" b="0"/>
            <wp:docPr id="13665763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76366" name="Picture 13665763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250CD886" w14:textId="77777777" w:rsidR="00CB682C" w:rsidRPr="00CB682C" w:rsidRDefault="00CB682C" w:rsidP="00CB682C"/>
    <w:p w14:paraId="10107AFF" w14:textId="77777777" w:rsidR="00CB682C" w:rsidRPr="00CB682C" w:rsidRDefault="00CB682C" w:rsidP="00CB682C"/>
    <w:p w14:paraId="5A75DD60" w14:textId="77777777" w:rsidR="00CB682C" w:rsidRPr="00CB682C" w:rsidRDefault="00CB682C" w:rsidP="00CB682C"/>
    <w:p w14:paraId="6EBF3718" w14:textId="77777777" w:rsidR="00CB682C" w:rsidRPr="00CB682C" w:rsidRDefault="00CB682C" w:rsidP="00CB682C"/>
    <w:p w14:paraId="0F9015F8" w14:textId="77777777" w:rsidR="00CB682C" w:rsidRPr="00CB682C" w:rsidRDefault="00CB682C" w:rsidP="00CB682C"/>
    <w:p w14:paraId="243129EA" w14:textId="77777777" w:rsidR="00CB682C" w:rsidRDefault="00CB682C" w:rsidP="00CB682C">
      <w:pPr>
        <w:rPr>
          <w:rFonts w:eastAsiaTheme="minorEastAsia"/>
          <w:color w:val="FFFFFF" w:themeColor="background1"/>
          <w:kern w:val="0"/>
          <w14:ligatures w14:val="none"/>
        </w:rPr>
      </w:pPr>
    </w:p>
    <w:p w14:paraId="6105197B" w14:textId="1BAF7DD2" w:rsidR="00CB682C" w:rsidRPr="00CB682C" w:rsidRDefault="00CB682C" w:rsidP="00CB682C">
      <w:pPr>
        <w:tabs>
          <w:tab w:val="left" w:pos="5248"/>
        </w:tabs>
      </w:pPr>
      <w:r>
        <w:tab/>
      </w:r>
    </w:p>
    <w:sectPr w:rsidR="00CB682C" w:rsidRPr="00CB682C" w:rsidSect="00F96820">
      <w:headerReference w:type="default" r:id="rId14"/>
      <w:footerReference w:type="default" r:id="rId15"/>
      <w:pgSz w:w="12240" w:h="15840"/>
      <w:pgMar w:top="1440" w:right="1440" w:bottom="1440" w:left="1440" w:header="708" w:footer="708" w:gutter="0"/>
      <w:pgBorders w:offsetFrom="page">
        <w:top w:val="single" w:sz="4" w:space="24" w:color="153D63" w:themeColor="text2" w:themeTint="E6"/>
        <w:left w:val="single" w:sz="4" w:space="24" w:color="153D63" w:themeColor="text2" w:themeTint="E6"/>
        <w:bottom w:val="single" w:sz="4" w:space="24" w:color="153D63" w:themeColor="text2" w:themeTint="E6"/>
        <w:right w:val="single" w:sz="4" w:space="24" w:color="153D63" w:themeColor="text2" w:themeTint="E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9FAA" w14:textId="77777777" w:rsidR="004964AB" w:rsidRDefault="004964AB" w:rsidP="00CB682C">
      <w:pPr>
        <w:spacing w:after="0" w:line="240" w:lineRule="auto"/>
      </w:pPr>
      <w:r>
        <w:separator/>
      </w:r>
    </w:p>
  </w:endnote>
  <w:endnote w:type="continuationSeparator" w:id="0">
    <w:p w14:paraId="1DEFC886" w14:textId="77777777" w:rsidR="004964AB" w:rsidRDefault="004964AB" w:rsidP="00CB6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093"/>
      <w:gridCol w:w="488"/>
      <w:gridCol w:w="1594"/>
      <w:gridCol w:w="1513"/>
      <w:gridCol w:w="647"/>
      <w:gridCol w:w="1334"/>
      <w:gridCol w:w="2681"/>
    </w:tblGrid>
    <w:tr w:rsidR="00CB682C" w14:paraId="5491C0C0" w14:textId="77777777" w:rsidTr="001002EA">
      <w:tc>
        <w:tcPr>
          <w:tcW w:w="1581" w:type="dxa"/>
          <w:gridSpan w:val="2"/>
          <w:shd w:val="clear" w:color="auto" w:fill="153D63" w:themeFill="text2" w:themeFillTint="E6"/>
        </w:tcPr>
        <w:p w14:paraId="3680BA63" w14:textId="77777777" w:rsidR="00CB682C" w:rsidRPr="00FD3A5F" w:rsidRDefault="00CB682C" w:rsidP="00CB682C">
          <w:pPr>
            <w:pStyle w:val="Footer"/>
            <w:rPr>
              <w:sz w:val="16"/>
              <w:szCs w:val="16"/>
            </w:rPr>
          </w:pPr>
          <w:r w:rsidRPr="00FD3A5F">
            <w:rPr>
              <w:sz w:val="16"/>
              <w:szCs w:val="16"/>
            </w:rPr>
            <w:t>Doc Number</w:t>
          </w:r>
        </w:p>
      </w:tc>
      <w:tc>
        <w:tcPr>
          <w:tcW w:w="3107" w:type="dxa"/>
          <w:gridSpan w:val="2"/>
        </w:tcPr>
        <w:p w14:paraId="037B3A77" w14:textId="77777777" w:rsidR="00CB682C" w:rsidRPr="00FD3A5F" w:rsidRDefault="00CB682C" w:rsidP="00CB682C">
          <w:pPr>
            <w:pStyle w:val="Footer"/>
            <w:rPr>
              <w:i/>
              <w:iCs/>
              <w:sz w:val="16"/>
              <w:szCs w:val="16"/>
            </w:rPr>
          </w:pPr>
          <w:r w:rsidRPr="00FD3A5F">
            <w:rPr>
              <w:i/>
              <w:iCs/>
              <w:sz w:val="16"/>
              <w:szCs w:val="16"/>
            </w:rPr>
            <w:t>TBC</w:t>
          </w:r>
        </w:p>
      </w:tc>
      <w:tc>
        <w:tcPr>
          <w:tcW w:w="1981" w:type="dxa"/>
          <w:gridSpan w:val="2"/>
          <w:shd w:val="clear" w:color="auto" w:fill="153D63" w:themeFill="text2" w:themeFillTint="E6"/>
        </w:tcPr>
        <w:p w14:paraId="297E9A2F" w14:textId="77777777" w:rsidR="00CB682C" w:rsidRPr="00FD3A5F" w:rsidRDefault="00CB682C" w:rsidP="00CB682C">
          <w:pPr>
            <w:pStyle w:val="Footer"/>
            <w:rPr>
              <w:sz w:val="16"/>
              <w:szCs w:val="16"/>
            </w:rPr>
          </w:pPr>
          <w:r w:rsidRPr="00FD3A5F">
            <w:rPr>
              <w:sz w:val="16"/>
              <w:szCs w:val="16"/>
            </w:rPr>
            <w:t xml:space="preserve">Document Title </w:t>
          </w:r>
        </w:p>
      </w:tc>
      <w:tc>
        <w:tcPr>
          <w:tcW w:w="2681" w:type="dxa"/>
        </w:tcPr>
        <w:p w14:paraId="78EDC454" w14:textId="11808712" w:rsidR="00CB682C" w:rsidRPr="00FD3A5F" w:rsidRDefault="00CB682C" w:rsidP="00CB682C">
          <w:pPr>
            <w:pStyle w:val="Footer"/>
            <w:rPr>
              <w:sz w:val="16"/>
              <w:szCs w:val="16"/>
            </w:rPr>
          </w:pPr>
          <w:r w:rsidRPr="00FD3A5F">
            <w:rPr>
              <w:sz w:val="16"/>
              <w:szCs w:val="16"/>
            </w:rPr>
            <w:t xml:space="preserve">Extreme Temperature </w:t>
          </w:r>
          <w:r>
            <w:rPr>
              <w:sz w:val="16"/>
              <w:szCs w:val="16"/>
            </w:rPr>
            <w:t>Risk Assessment &amp; Control Matrix</w:t>
          </w:r>
          <w:r w:rsidRPr="00FD3A5F">
            <w:rPr>
              <w:sz w:val="16"/>
              <w:szCs w:val="16"/>
            </w:rPr>
            <w:t xml:space="preserve"> </w:t>
          </w:r>
        </w:p>
      </w:tc>
    </w:tr>
    <w:tr w:rsidR="00CB682C" w14:paraId="23073EFB" w14:textId="77777777" w:rsidTr="001002EA">
      <w:tc>
        <w:tcPr>
          <w:tcW w:w="1093" w:type="dxa"/>
          <w:tcBorders>
            <w:right w:val="single" w:sz="4" w:space="0" w:color="153D63" w:themeColor="text2" w:themeTint="E6"/>
          </w:tcBorders>
          <w:shd w:val="clear" w:color="auto" w:fill="153D63" w:themeFill="text2" w:themeFillTint="E6"/>
        </w:tcPr>
        <w:p w14:paraId="769C77DD" w14:textId="77777777" w:rsidR="00CB682C" w:rsidRPr="00FD3A5F" w:rsidRDefault="00CB682C" w:rsidP="00CB682C">
          <w:pPr>
            <w:pStyle w:val="Footer"/>
            <w:rPr>
              <w:sz w:val="16"/>
              <w:szCs w:val="16"/>
            </w:rPr>
          </w:pPr>
          <w:r w:rsidRPr="00FD3A5F">
            <w:rPr>
              <w:sz w:val="16"/>
              <w:szCs w:val="16"/>
            </w:rPr>
            <w:t xml:space="preserve">Revision </w:t>
          </w:r>
        </w:p>
      </w:tc>
      <w:tc>
        <w:tcPr>
          <w:tcW w:w="488" w:type="dxa"/>
          <w:tcBorders>
            <w:left w:val="single" w:sz="4" w:space="0" w:color="153D63" w:themeColor="text2" w:themeTint="E6"/>
          </w:tcBorders>
        </w:tcPr>
        <w:p w14:paraId="6BAF4BA0" w14:textId="77777777" w:rsidR="00CB682C" w:rsidRPr="00FD3A5F" w:rsidRDefault="00CB682C" w:rsidP="00CB682C">
          <w:pPr>
            <w:pStyle w:val="Footer"/>
            <w:rPr>
              <w:sz w:val="16"/>
              <w:szCs w:val="16"/>
            </w:rPr>
          </w:pPr>
        </w:p>
      </w:tc>
      <w:tc>
        <w:tcPr>
          <w:tcW w:w="1594" w:type="dxa"/>
          <w:tcBorders>
            <w:right w:val="single" w:sz="4" w:space="0" w:color="153D63" w:themeColor="text2" w:themeTint="E6"/>
          </w:tcBorders>
          <w:shd w:val="clear" w:color="auto" w:fill="153D63" w:themeFill="text2" w:themeFillTint="E6"/>
        </w:tcPr>
        <w:p w14:paraId="3EF51A28" w14:textId="77777777" w:rsidR="00CB682C" w:rsidRPr="00FD3A5F" w:rsidRDefault="00CB682C" w:rsidP="00CB682C">
          <w:pPr>
            <w:pStyle w:val="Footer"/>
            <w:rPr>
              <w:sz w:val="16"/>
              <w:szCs w:val="16"/>
            </w:rPr>
          </w:pPr>
          <w:r w:rsidRPr="00FD3A5F">
            <w:rPr>
              <w:sz w:val="16"/>
              <w:szCs w:val="16"/>
            </w:rPr>
            <w:t>Approved By</w:t>
          </w:r>
        </w:p>
      </w:tc>
      <w:tc>
        <w:tcPr>
          <w:tcW w:w="2160" w:type="dxa"/>
          <w:gridSpan w:val="2"/>
          <w:tcBorders>
            <w:left w:val="single" w:sz="4" w:space="0" w:color="153D63" w:themeColor="text2" w:themeTint="E6"/>
          </w:tcBorders>
        </w:tcPr>
        <w:p w14:paraId="5BF95310" w14:textId="77777777" w:rsidR="00CB682C" w:rsidRPr="00FD3A5F" w:rsidRDefault="00CB682C" w:rsidP="00CB682C">
          <w:pPr>
            <w:pStyle w:val="Footer"/>
            <w:rPr>
              <w:sz w:val="16"/>
              <w:szCs w:val="16"/>
            </w:rPr>
          </w:pPr>
        </w:p>
      </w:tc>
      <w:tc>
        <w:tcPr>
          <w:tcW w:w="1334" w:type="dxa"/>
          <w:tcBorders>
            <w:left w:val="single" w:sz="4" w:space="0" w:color="153D63" w:themeColor="text2" w:themeTint="E6"/>
            <w:bottom w:val="single" w:sz="4" w:space="0" w:color="153D63" w:themeColor="text2" w:themeTint="E6"/>
          </w:tcBorders>
          <w:shd w:val="clear" w:color="auto" w:fill="153D63" w:themeFill="text2" w:themeFillTint="E6"/>
        </w:tcPr>
        <w:p w14:paraId="06F46130" w14:textId="77777777" w:rsidR="00CB682C" w:rsidRPr="00FD3A5F" w:rsidRDefault="00CB682C" w:rsidP="00CB682C">
          <w:pPr>
            <w:pStyle w:val="Footer"/>
            <w:rPr>
              <w:sz w:val="16"/>
              <w:szCs w:val="16"/>
            </w:rPr>
          </w:pPr>
          <w:r w:rsidRPr="00FD3A5F">
            <w:rPr>
              <w:sz w:val="16"/>
              <w:szCs w:val="16"/>
            </w:rPr>
            <w:t>Dated</w:t>
          </w:r>
        </w:p>
      </w:tc>
      <w:tc>
        <w:tcPr>
          <w:tcW w:w="2681" w:type="dxa"/>
        </w:tcPr>
        <w:p w14:paraId="68410FC7" w14:textId="77777777" w:rsidR="00CB682C" w:rsidRPr="00FD3A5F" w:rsidRDefault="00CB682C" w:rsidP="00CB682C">
          <w:pPr>
            <w:pStyle w:val="Footer"/>
            <w:rPr>
              <w:sz w:val="16"/>
              <w:szCs w:val="16"/>
            </w:rPr>
          </w:pPr>
        </w:p>
      </w:tc>
    </w:tr>
  </w:tbl>
  <w:p w14:paraId="07CEB055" w14:textId="77777777" w:rsidR="00CB682C" w:rsidRDefault="00CB6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493D2" w14:textId="77777777" w:rsidR="004964AB" w:rsidRDefault="004964AB" w:rsidP="00CB682C">
      <w:pPr>
        <w:spacing w:after="0" w:line="240" w:lineRule="auto"/>
      </w:pPr>
      <w:r>
        <w:separator/>
      </w:r>
    </w:p>
  </w:footnote>
  <w:footnote w:type="continuationSeparator" w:id="0">
    <w:p w14:paraId="17252544" w14:textId="77777777" w:rsidR="004964AB" w:rsidRDefault="004964AB" w:rsidP="00CB6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5770" w14:textId="3FDD1A15" w:rsidR="00F96820" w:rsidRDefault="00F96820">
    <w:pPr>
      <w:pStyle w:val="Header"/>
    </w:pPr>
    <w:r>
      <w:rPr>
        <w:noProof/>
      </w:rPr>
      <w:drawing>
        <wp:anchor distT="0" distB="0" distL="114300" distR="114300" simplePos="0" relativeHeight="251659264" behindDoc="0" locked="0" layoutInCell="1" allowOverlap="1" wp14:anchorId="203E7990" wp14:editId="2B4E1AF7">
          <wp:simplePos x="0" y="0"/>
          <wp:positionH relativeFrom="margin">
            <wp:posOffset>5407660</wp:posOffset>
          </wp:positionH>
          <wp:positionV relativeFrom="margin">
            <wp:posOffset>-538480</wp:posOffset>
          </wp:positionV>
          <wp:extent cx="1054735" cy="477520"/>
          <wp:effectExtent l="0" t="0" r="0" b="0"/>
          <wp:wrapSquare wrapText="bothSides"/>
          <wp:docPr id="418129692" name="Picture 6" descr="Bridges Electrical Engineers - Current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ridges Electrical Engineers - Current Opening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4735" cy="4775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26D"/>
    <w:multiLevelType w:val="multilevel"/>
    <w:tmpl w:val="3E92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E69A6"/>
    <w:multiLevelType w:val="multilevel"/>
    <w:tmpl w:val="B176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71B02"/>
    <w:multiLevelType w:val="multilevel"/>
    <w:tmpl w:val="BC74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66410"/>
    <w:multiLevelType w:val="multilevel"/>
    <w:tmpl w:val="F520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E0B62"/>
    <w:multiLevelType w:val="multilevel"/>
    <w:tmpl w:val="E056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A2FAD"/>
    <w:multiLevelType w:val="multilevel"/>
    <w:tmpl w:val="9738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A2534"/>
    <w:multiLevelType w:val="multilevel"/>
    <w:tmpl w:val="CF6C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B43907"/>
    <w:multiLevelType w:val="multilevel"/>
    <w:tmpl w:val="E094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875585"/>
    <w:multiLevelType w:val="multilevel"/>
    <w:tmpl w:val="4A8A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645591">
    <w:abstractNumId w:val="3"/>
  </w:num>
  <w:num w:numId="2" w16cid:durableId="1700545249">
    <w:abstractNumId w:val="2"/>
  </w:num>
  <w:num w:numId="3" w16cid:durableId="1640382773">
    <w:abstractNumId w:val="0"/>
  </w:num>
  <w:num w:numId="4" w16cid:durableId="1671561420">
    <w:abstractNumId w:val="8"/>
  </w:num>
  <w:num w:numId="5" w16cid:durableId="1945109473">
    <w:abstractNumId w:val="7"/>
  </w:num>
  <w:num w:numId="6" w16cid:durableId="233590626">
    <w:abstractNumId w:val="1"/>
  </w:num>
  <w:num w:numId="7" w16cid:durableId="306786458">
    <w:abstractNumId w:val="4"/>
  </w:num>
  <w:num w:numId="8" w16cid:durableId="51971967">
    <w:abstractNumId w:val="6"/>
  </w:num>
  <w:num w:numId="9" w16cid:durableId="6478319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82C"/>
    <w:rsid w:val="001A6100"/>
    <w:rsid w:val="002E0B19"/>
    <w:rsid w:val="004964AB"/>
    <w:rsid w:val="00943435"/>
    <w:rsid w:val="00B947B6"/>
    <w:rsid w:val="00BE72FE"/>
    <w:rsid w:val="00CB682C"/>
    <w:rsid w:val="00F96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250F7"/>
  <w15:chartTrackingRefBased/>
  <w15:docId w15:val="{1A7764B8-14D5-4943-84A5-78421FF9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6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82C"/>
    <w:rPr>
      <w:rFonts w:eastAsiaTheme="majorEastAsia" w:cstheme="majorBidi"/>
      <w:color w:val="272727" w:themeColor="text1" w:themeTint="D8"/>
    </w:rPr>
  </w:style>
  <w:style w:type="paragraph" w:styleId="Title">
    <w:name w:val="Title"/>
    <w:basedOn w:val="Normal"/>
    <w:next w:val="Normal"/>
    <w:link w:val="TitleChar"/>
    <w:uiPriority w:val="10"/>
    <w:qFormat/>
    <w:rsid w:val="00CB6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82C"/>
    <w:pPr>
      <w:spacing w:before="160"/>
      <w:jc w:val="center"/>
    </w:pPr>
    <w:rPr>
      <w:i/>
      <w:iCs/>
      <w:color w:val="404040" w:themeColor="text1" w:themeTint="BF"/>
    </w:rPr>
  </w:style>
  <w:style w:type="character" w:customStyle="1" w:styleId="QuoteChar">
    <w:name w:val="Quote Char"/>
    <w:basedOn w:val="DefaultParagraphFont"/>
    <w:link w:val="Quote"/>
    <w:uiPriority w:val="29"/>
    <w:rsid w:val="00CB682C"/>
    <w:rPr>
      <w:i/>
      <w:iCs/>
      <w:color w:val="404040" w:themeColor="text1" w:themeTint="BF"/>
    </w:rPr>
  </w:style>
  <w:style w:type="paragraph" w:styleId="ListParagraph">
    <w:name w:val="List Paragraph"/>
    <w:basedOn w:val="Normal"/>
    <w:uiPriority w:val="34"/>
    <w:qFormat/>
    <w:rsid w:val="00CB682C"/>
    <w:pPr>
      <w:ind w:left="720"/>
      <w:contextualSpacing/>
    </w:pPr>
  </w:style>
  <w:style w:type="character" w:styleId="IntenseEmphasis">
    <w:name w:val="Intense Emphasis"/>
    <w:basedOn w:val="DefaultParagraphFont"/>
    <w:uiPriority w:val="21"/>
    <w:qFormat/>
    <w:rsid w:val="00CB682C"/>
    <w:rPr>
      <w:i/>
      <w:iCs/>
      <w:color w:val="0F4761" w:themeColor="accent1" w:themeShade="BF"/>
    </w:rPr>
  </w:style>
  <w:style w:type="paragraph" w:styleId="IntenseQuote">
    <w:name w:val="Intense Quote"/>
    <w:basedOn w:val="Normal"/>
    <w:next w:val="Normal"/>
    <w:link w:val="IntenseQuoteChar"/>
    <w:uiPriority w:val="30"/>
    <w:qFormat/>
    <w:rsid w:val="00CB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82C"/>
    <w:rPr>
      <w:i/>
      <w:iCs/>
      <w:color w:val="0F4761" w:themeColor="accent1" w:themeShade="BF"/>
    </w:rPr>
  </w:style>
  <w:style w:type="character" w:styleId="IntenseReference">
    <w:name w:val="Intense Reference"/>
    <w:basedOn w:val="DefaultParagraphFont"/>
    <w:uiPriority w:val="32"/>
    <w:qFormat/>
    <w:rsid w:val="00CB682C"/>
    <w:rPr>
      <w:b/>
      <w:bCs/>
      <w:smallCaps/>
      <w:color w:val="0F4761" w:themeColor="accent1" w:themeShade="BF"/>
      <w:spacing w:val="5"/>
    </w:rPr>
  </w:style>
  <w:style w:type="paragraph" w:styleId="Header">
    <w:name w:val="header"/>
    <w:basedOn w:val="Normal"/>
    <w:link w:val="HeaderChar"/>
    <w:uiPriority w:val="99"/>
    <w:unhideWhenUsed/>
    <w:rsid w:val="00CB6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82C"/>
  </w:style>
  <w:style w:type="paragraph" w:styleId="Footer">
    <w:name w:val="footer"/>
    <w:basedOn w:val="Normal"/>
    <w:link w:val="FooterChar"/>
    <w:uiPriority w:val="99"/>
    <w:unhideWhenUsed/>
    <w:rsid w:val="00CB6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82C"/>
  </w:style>
  <w:style w:type="paragraph" w:styleId="NoSpacing">
    <w:name w:val="No Spacing"/>
    <w:link w:val="NoSpacingChar"/>
    <w:uiPriority w:val="1"/>
    <w:qFormat/>
    <w:rsid w:val="00CB682C"/>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CB682C"/>
    <w:rPr>
      <w:rFonts w:eastAsiaTheme="minorEastAsia"/>
      <w:kern w:val="0"/>
      <w:sz w:val="22"/>
      <w:szCs w:val="22"/>
      <w14:ligatures w14:val="none"/>
    </w:rPr>
  </w:style>
  <w:style w:type="table" w:styleId="TableGrid">
    <w:name w:val="Table Grid"/>
    <w:basedOn w:val="TableNormal"/>
    <w:uiPriority w:val="39"/>
    <w:rsid w:val="00CB6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2026-07-08T00:00:00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811</Words>
  <Characters>4970</Characters>
  <Application>Microsoft Office Word</Application>
  <DocSecurity>0</DocSecurity>
  <Lines>87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Green</dc:creator>
  <cp:keywords/>
  <dc:description/>
  <cp:lastModifiedBy>Stephen Green</cp:lastModifiedBy>
  <cp:revision>1</cp:revision>
  <dcterms:created xsi:type="dcterms:W3CDTF">2026-07-08T07:56:00Z</dcterms:created>
  <dcterms:modified xsi:type="dcterms:W3CDTF">2026-07-08T08:52:00Z</dcterms:modified>
</cp:coreProperties>
</file>