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1F7C5" w14:textId="6BCFB88D" w:rsidR="004418D3" w:rsidRDefault="00206040">
      <w:pPr>
        <w:rPr>
          <w:b/>
          <w:bCs/>
        </w:rPr>
      </w:pPr>
      <w:r>
        <w:rPr>
          <w:noProof/>
        </w:rPr>
        <w:drawing>
          <wp:anchor distT="0" distB="0" distL="114300" distR="114300" simplePos="0" relativeHeight="251661312" behindDoc="0" locked="0" layoutInCell="1" allowOverlap="1" wp14:anchorId="3FDCF3F3" wp14:editId="12DF9E56">
            <wp:simplePos x="0" y="0"/>
            <wp:positionH relativeFrom="margin">
              <wp:posOffset>1276350</wp:posOffset>
            </wp:positionH>
            <wp:positionV relativeFrom="margin">
              <wp:posOffset>5760720</wp:posOffset>
            </wp:positionV>
            <wp:extent cx="3176905" cy="1437640"/>
            <wp:effectExtent l="0" t="0" r="4445" b="0"/>
            <wp:wrapSquare wrapText="bothSides"/>
            <wp:docPr id="602361299" name="Picture 6" descr="Bridges Electrical Engineers - Current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Bridges Electrical Engineers - Current Openin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6905" cy="1437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45DA">
        <w:rPr>
          <w:b/>
          <w:bCs/>
          <w:noProof/>
        </w:rPr>
        <w:drawing>
          <wp:anchor distT="0" distB="0" distL="114300" distR="114300" simplePos="0" relativeHeight="251658240" behindDoc="0" locked="0" layoutInCell="1" allowOverlap="1" wp14:anchorId="7AE8503A" wp14:editId="594A73E9">
            <wp:simplePos x="0" y="0"/>
            <wp:positionH relativeFrom="margin">
              <wp:posOffset>-594360</wp:posOffset>
            </wp:positionH>
            <wp:positionV relativeFrom="margin">
              <wp:posOffset>664845</wp:posOffset>
            </wp:positionV>
            <wp:extent cx="7127240" cy="4751070"/>
            <wp:effectExtent l="0" t="0" r="0" b="0"/>
            <wp:wrapSquare wrapText="bothSides"/>
            <wp:docPr id="4639408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40872" name="Picture 463940872"/>
                    <pic:cNvPicPr/>
                  </pic:nvPicPr>
                  <pic:blipFill>
                    <a:blip r:embed="rId9">
                      <a:extLst>
                        <a:ext uri="{28A0092B-C50C-407E-A947-70E740481C1C}">
                          <a14:useLocalDpi xmlns:a14="http://schemas.microsoft.com/office/drawing/2010/main" val="0"/>
                        </a:ext>
                      </a:extLst>
                    </a:blip>
                    <a:stretch>
                      <a:fillRect/>
                    </a:stretch>
                  </pic:blipFill>
                  <pic:spPr>
                    <a:xfrm>
                      <a:off x="0" y="0"/>
                      <a:ext cx="7127240" cy="4751070"/>
                    </a:xfrm>
                    <a:prstGeom prst="rect">
                      <a:avLst/>
                    </a:prstGeom>
                  </pic:spPr>
                </pic:pic>
              </a:graphicData>
            </a:graphic>
            <wp14:sizeRelH relativeFrom="margin">
              <wp14:pctWidth>0</wp14:pctWidth>
            </wp14:sizeRelH>
            <wp14:sizeRelV relativeFrom="margin">
              <wp14:pctHeight>0</wp14:pctHeight>
            </wp14:sizeRelV>
          </wp:anchor>
        </w:drawing>
      </w:r>
      <w:r w:rsidR="00AE423D">
        <w:rPr>
          <w:noProof/>
        </w:rPr>
        <mc:AlternateContent>
          <mc:Choice Requires="wps">
            <w:drawing>
              <wp:anchor distT="0" distB="0" distL="114300" distR="114300" simplePos="0" relativeHeight="251660288" behindDoc="0" locked="0" layoutInCell="1" allowOverlap="1" wp14:anchorId="71120A51" wp14:editId="206ABBBE">
                <wp:simplePos x="0" y="0"/>
                <wp:positionH relativeFrom="margin">
                  <wp:posOffset>5171440</wp:posOffset>
                </wp:positionH>
                <wp:positionV relativeFrom="page">
                  <wp:posOffset>314960</wp:posOffset>
                </wp:positionV>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chemeClr val="tx2">
                            <a:lumMod val="90000"/>
                            <a:lumOff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7-08T00:00:00Z">
                                <w:dateFormat w:val="yyyy"/>
                                <w:lid w:val="en-US"/>
                                <w:storeMappedDataAs w:val="dateTime"/>
                                <w:calendar w:val="gregorian"/>
                              </w:date>
                            </w:sdtPr>
                            <w:sdtContent>
                              <w:p w14:paraId="29D4DF87" w14:textId="2AA21BD2" w:rsidR="00AE423D" w:rsidRDefault="00AE423D" w:rsidP="00AE423D">
                                <w:pPr>
                                  <w:pStyle w:val="NoSpacing"/>
                                  <w:jc w:val="right"/>
                                  <w:rPr>
                                    <w:color w:val="FFFFFF" w:themeColor="background1"/>
                                    <w:sz w:val="24"/>
                                    <w:szCs w:val="24"/>
                                  </w:rPr>
                                </w:pPr>
                                <w:r>
                                  <w:rPr>
                                    <w:color w:val="FFFFFF" w:themeColor="background1"/>
                                    <w:sz w:val="24"/>
                                    <w:szCs w:val="24"/>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1120A51" id="Rectangle 132" o:spid="_x0000_s1026" style="position:absolute;margin-left:407.2pt;margin-top:24.8pt;width:46.8pt;height:77.75pt;z-index:251660288;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" fillcolor="#153e64 [2911]" stroked="f" strokeweight="1.5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7-08T00:00:00Z">
                          <w:dateFormat w:val="yyyy"/>
                          <w:lid w:val="en-US"/>
                          <w:storeMappedDataAs w:val="dateTime"/>
                          <w:calendar w:val="gregorian"/>
                        </w:date>
                      </w:sdtPr>
                      <w:sdtContent>
                        <w:p w14:paraId="29D4DF87" w14:textId="2AA21BD2" w:rsidR="00AE423D" w:rsidRDefault="00AE423D" w:rsidP="00AE423D">
                          <w:pPr>
                            <w:pStyle w:val="NoSpacing"/>
                            <w:jc w:val="right"/>
                            <w:rPr>
                              <w:color w:val="FFFFFF" w:themeColor="background1"/>
                              <w:sz w:val="24"/>
                              <w:szCs w:val="24"/>
                            </w:rPr>
                          </w:pPr>
                          <w:r>
                            <w:rPr>
                              <w:color w:val="FFFFFF" w:themeColor="background1"/>
                              <w:sz w:val="24"/>
                              <w:szCs w:val="24"/>
                            </w:rPr>
                            <w:t>2026</w:t>
                          </w:r>
                        </w:p>
                      </w:sdtContent>
                    </w:sdt>
                  </w:txbxContent>
                </v:textbox>
                <w10:wrap anchorx="margin" anchory="page"/>
              </v:rect>
            </w:pict>
          </mc:Fallback>
        </mc:AlternateContent>
      </w:r>
      <w:r w:rsidR="004418D3">
        <w:rPr>
          <w:b/>
          <w:bCs/>
        </w:rPr>
        <w:br w:type="page"/>
      </w:r>
    </w:p>
    <w:p w14:paraId="7736E7B6" w14:textId="475A169A" w:rsidR="004418D3" w:rsidRPr="004418D3" w:rsidRDefault="004418D3" w:rsidP="004418D3">
      <w:pPr>
        <w:pStyle w:val="Heading1"/>
      </w:pPr>
      <w:r w:rsidRPr="004418D3">
        <w:lastRenderedPageBreak/>
        <w:t>WEATHER ALERT MONITORING &amp; ESCALATION GUIDE</w:t>
      </w:r>
    </w:p>
    <w:p w14:paraId="106420FD" w14:textId="77777777" w:rsidR="004418D3" w:rsidRPr="004418D3" w:rsidRDefault="004418D3" w:rsidP="004418D3">
      <w:pPr>
        <w:pStyle w:val="Heading2"/>
      </w:pPr>
      <w:r w:rsidRPr="004418D3">
        <w:t>Extreme Temperature &amp; Adverse Conditions Management</w:t>
      </w:r>
    </w:p>
    <w:p w14:paraId="6C5244BA" w14:textId="244CEEEF" w:rsidR="004418D3" w:rsidRPr="004418D3" w:rsidRDefault="004418D3" w:rsidP="004418D3">
      <w:r w:rsidRPr="004418D3">
        <w:rPr>
          <w:b/>
          <w:bCs/>
        </w:rPr>
        <w:t>Document Status:</w:t>
      </w:r>
      <w:r w:rsidRPr="004418D3">
        <w:t xml:space="preserve"> </w:t>
      </w:r>
      <w:r>
        <w:tab/>
      </w:r>
      <w:r w:rsidRPr="004418D3">
        <w:t>Controlled Guidance Document</w:t>
      </w:r>
      <w:r w:rsidRPr="004418D3">
        <w:br/>
      </w:r>
      <w:r w:rsidRPr="004418D3">
        <w:rPr>
          <w:b/>
          <w:bCs/>
        </w:rPr>
        <w:t>Applies To:</w:t>
      </w:r>
      <w:r w:rsidRPr="004418D3">
        <w:t xml:space="preserve"> </w:t>
      </w:r>
      <w:r>
        <w:tab/>
      </w:r>
      <w:r>
        <w:tab/>
      </w:r>
      <w:r w:rsidRPr="004418D3">
        <w:t>All Bridges Operations</w:t>
      </w:r>
      <w:r w:rsidRPr="004418D3">
        <w:br/>
      </w:r>
      <w:r w:rsidRPr="004418D3">
        <w:rPr>
          <w:b/>
          <w:bCs/>
        </w:rPr>
        <w:t>Supporting Policy:</w:t>
      </w:r>
      <w:r w:rsidRPr="004418D3">
        <w:t xml:space="preserve"> </w:t>
      </w:r>
      <w:r>
        <w:tab/>
      </w:r>
      <w:r w:rsidRPr="004418D3">
        <w:t xml:space="preserve">Extreme Temperature &amp; Adverse Conditions Policy </w:t>
      </w:r>
    </w:p>
    <w:p w14:paraId="0C8A5FE5" w14:textId="77777777" w:rsidR="004418D3" w:rsidRPr="004418D3" w:rsidRDefault="004418D3" w:rsidP="004418D3">
      <w:pPr>
        <w:pStyle w:val="Heading1"/>
      </w:pPr>
      <w:r w:rsidRPr="004418D3">
        <w:t>1. Purpose</w:t>
      </w:r>
    </w:p>
    <w:p w14:paraId="338D7A68" w14:textId="77777777" w:rsidR="004418D3" w:rsidRPr="004418D3" w:rsidRDefault="004418D3" w:rsidP="004418D3">
      <w:pPr>
        <w:jc w:val="both"/>
      </w:pPr>
      <w:r w:rsidRPr="004418D3">
        <w:t>This guide establishes the requirements for monitoring weather-related risks and managing the escalation of controls during periods of extreme heat, extreme cold and adverse weather conditions.</w:t>
      </w:r>
    </w:p>
    <w:p w14:paraId="559DB3AF" w14:textId="77777777" w:rsidR="004418D3" w:rsidRPr="004418D3" w:rsidRDefault="004418D3" w:rsidP="004418D3">
      <w:pPr>
        <w:jc w:val="both"/>
      </w:pPr>
      <w:r w:rsidRPr="004418D3">
        <w:t>The purpose is to ensure that operational decisions are made consistently, proportionately and before workers are exposed to foreseeable risk.</w:t>
      </w:r>
    </w:p>
    <w:p w14:paraId="1E031A7E" w14:textId="77777777" w:rsidR="004418D3" w:rsidRPr="004418D3" w:rsidRDefault="004418D3" w:rsidP="004418D3">
      <w:pPr>
        <w:jc w:val="both"/>
      </w:pPr>
      <w:r w:rsidRPr="004418D3">
        <w:t>This guide supports the Company's principle of:</w:t>
      </w:r>
    </w:p>
    <w:p w14:paraId="6620F5FD" w14:textId="67061B57" w:rsidR="004418D3" w:rsidRDefault="00206040" w:rsidP="004418D3">
      <w:r>
        <w:rPr>
          <w:noProof/>
        </w:rPr>
        <w:drawing>
          <wp:inline distT="0" distB="0" distL="0" distR="0" wp14:anchorId="7053CF97" wp14:editId="17058B8A">
            <wp:extent cx="5953760" cy="3855720"/>
            <wp:effectExtent l="0" t="0" r="8890" b="0"/>
            <wp:docPr id="11048961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896131" name="Picture 1104896131"/>
                    <pic:cNvPicPr/>
                  </pic:nvPicPr>
                  <pic:blipFill rotWithShape="1">
                    <a:blip r:embed="rId10">
                      <a:extLst>
                        <a:ext uri="{28A0092B-C50C-407E-A947-70E740481C1C}">
                          <a14:useLocalDpi xmlns:a14="http://schemas.microsoft.com/office/drawing/2010/main" val="0"/>
                        </a:ext>
                      </a:extLst>
                    </a:blip>
                    <a:srcRect t="22407" b="20000"/>
                    <a:stretch>
                      <a:fillRect/>
                    </a:stretch>
                  </pic:blipFill>
                  <pic:spPr bwMode="auto">
                    <a:xfrm>
                      <a:off x="0" y="0"/>
                      <a:ext cx="5970129" cy="3866321"/>
                    </a:xfrm>
                    <a:prstGeom prst="rect">
                      <a:avLst/>
                    </a:prstGeom>
                    <a:ln>
                      <a:noFill/>
                    </a:ln>
                    <a:extLst>
                      <a:ext uri="{53640926-AAD7-44D8-BBD7-CCE9431645EC}">
                        <a14:shadowObscured xmlns:a14="http://schemas.microsoft.com/office/drawing/2010/main"/>
                      </a:ext>
                    </a:extLst>
                  </pic:spPr>
                </pic:pic>
              </a:graphicData>
            </a:graphic>
          </wp:inline>
        </w:drawing>
      </w:r>
    </w:p>
    <w:p w14:paraId="29778FBA" w14:textId="77777777" w:rsidR="00206040" w:rsidRDefault="00206040" w:rsidP="004418D3"/>
    <w:p w14:paraId="1989E007" w14:textId="77777777" w:rsidR="004418D3" w:rsidRPr="004418D3" w:rsidRDefault="004418D3" w:rsidP="004418D3">
      <w:pPr>
        <w:pStyle w:val="Heading1"/>
      </w:pPr>
      <w:r w:rsidRPr="004418D3">
        <w:lastRenderedPageBreak/>
        <w:t>2. Responsibility for Monitoring</w:t>
      </w:r>
    </w:p>
    <w:p w14:paraId="59641C59" w14:textId="77777777" w:rsidR="004418D3" w:rsidRPr="004418D3" w:rsidRDefault="004418D3" w:rsidP="004418D3">
      <w:pPr>
        <w:jc w:val="both"/>
      </w:pPr>
      <w:r w:rsidRPr="004418D3">
        <w:t>Weather conditions shall be monitored by Project Managers, Site Managers and Supervisors throughout the planning and delivery of works.</w:t>
      </w:r>
    </w:p>
    <w:p w14:paraId="70A057D3" w14:textId="77777777" w:rsidR="004418D3" w:rsidRPr="004418D3" w:rsidRDefault="004418D3" w:rsidP="004418D3">
      <w:r w:rsidRPr="004418D3">
        <w:t>Monitoring should include:</w:t>
      </w:r>
    </w:p>
    <w:p w14:paraId="52561D28" w14:textId="77777777" w:rsidR="004418D3" w:rsidRPr="004418D3" w:rsidRDefault="004418D3" w:rsidP="004418D3">
      <w:pPr>
        <w:numPr>
          <w:ilvl w:val="0"/>
          <w:numId w:val="1"/>
        </w:numPr>
      </w:pPr>
      <w:r w:rsidRPr="004418D3">
        <w:t>Met Office Warnings</w:t>
      </w:r>
    </w:p>
    <w:p w14:paraId="4CA969C3" w14:textId="796BFDD9" w:rsidR="004418D3" w:rsidRPr="004418D3" w:rsidRDefault="004418D3" w:rsidP="004418D3">
      <w:pPr>
        <w:numPr>
          <w:ilvl w:val="0"/>
          <w:numId w:val="1"/>
        </w:numPr>
      </w:pPr>
      <w:r w:rsidRPr="004418D3">
        <w:t>UK</w:t>
      </w:r>
      <w:r>
        <w:t xml:space="preserve"> </w:t>
      </w:r>
      <w:r w:rsidRPr="004418D3">
        <w:t>H</w:t>
      </w:r>
      <w:r>
        <w:t xml:space="preserve">ealth </w:t>
      </w:r>
      <w:r w:rsidRPr="004418D3">
        <w:t>S</w:t>
      </w:r>
      <w:r>
        <w:t xml:space="preserve">ecurity </w:t>
      </w:r>
      <w:r w:rsidRPr="004418D3">
        <w:t>A</w:t>
      </w:r>
      <w:r>
        <w:t>gency (UKHSA)</w:t>
      </w:r>
      <w:r w:rsidRPr="004418D3">
        <w:t xml:space="preserve"> Weather-Health Alerts</w:t>
      </w:r>
    </w:p>
    <w:p w14:paraId="1A4B3CB4" w14:textId="77777777" w:rsidR="004418D3" w:rsidRPr="004418D3" w:rsidRDefault="004418D3" w:rsidP="004418D3">
      <w:pPr>
        <w:numPr>
          <w:ilvl w:val="0"/>
          <w:numId w:val="1"/>
        </w:numPr>
      </w:pPr>
      <w:r w:rsidRPr="004418D3">
        <w:t>Site-specific conditions</w:t>
      </w:r>
    </w:p>
    <w:p w14:paraId="53647738" w14:textId="77777777" w:rsidR="004418D3" w:rsidRPr="004418D3" w:rsidRDefault="004418D3" w:rsidP="004418D3">
      <w:pPr>
        <w:numPr>
          <w:ilvl w:val="0"/>
          <w:numId w:val="1"/>
        </w:numPr>
      </w:pPr>
      <w:r w:rsidRPr="004418D3">
        <w:t>Local forecasts</w:t>
      </w:r>
    </w:p>
    <w:p w14:paraId="503E712A" w14:textId="77777777" w:rsidR="004418D3" w:rsidRPr="004418D3" w:rsidRDefault="004418D3" w:rsidP="004418D3">
      <w:pPr>
        <w:numPr>
          <w:ilvl w:val="0"/>
          <w:numId w:val="1"/>
        </w:numPr>
      </w:pPr>
      <w:r w:rsidRPr="004418D3">
        <w:t>Client communications</w:t>
      </w:r>
    </w:p>
    <w:p w14:paraId="06883F96" w14:textId="77777777" w:rsidR="004418D3" w:rsidRPr="004418D3" w:rsidRDefault="004418D3" w:rsidP="004418D3">
      <w:pPr>
        <w:numPr>
          <w:ilvl w:val="0"/>
          <w:numId w:val="1"/>
        </w:numPr>
      </w:pPr>
      <w:r w:rsidRPr="004418D3">
        <w:t>Emerging environmental conditions on site</w:t>
      </w:r>
    </w:p>
    <w:p w14:paraId="33FC237A" w14:textId="77777777" w:rsidR="004418D3" w:rsidRPr="004418D3" w:rsidRDefault="004418D3" w:rsidP="004418D3">
      <w:r w:rsidRPr="004418D3">
        <w:t>Weather alerts must be considered during:</w:t>
      </w:r>
    </w:p>
    <w:p w14:paraId="6AE9CBD2" w14:textId="77777777" w:rsidR="004418D3" w:rsidRPr="004418D3" w:rsidRDefault="004418D3" w:rsidP="004418D3">
      <w:pPr>
        <w:numPr>
          <w:ilvl w:val="0"/>
          <w:numId w:val="2"/>
        </w:numPr>
      </w:pPr>
      <w:r w:rsidRPr="004418D3">
        <w:t>Pre-start planning</w:t>
      </w:r>
    </w:p>
    <w:p w14:paraId="263D2297" w14:textId="77777777" w:rsidR="004418D3" w:rsidRPr="004418D3" w:rsidRDefault="004418D3" w:rsidP="004418D3">
      <w:pPr>
        <w:numPr>
          <w:ilvl w:val="0"/>
          <w:numId w:val="2"/>
        </w:numPr>
      </w:pPr>
      <w:r w:rsidRPr="004418D3">
        <w:t>Daily briefings</w:t>
      </w:r>
    </w:p>
    <w:p w14:paraId="1264B288" w14:textId="77777777" w:rsidR="004418D3" w:rsidRPr="004418D3" w:rsidRDefault="004418D3" w:rsidP="004418D3">
      <w:pPr>
        <w:numPr>
          <w:ilvl w:val="0"/>
          <w:numId w:val="2"/>
        </w:numPr>
      </w:pPr>
      <w:r w:rsidRPr="004418D3">
        <w:t>RAMS reviews</w:t>
      </w:r>
    </w:p>
    <w:p w14:paraId="3C21BD4F" w14:textId="77777777" w:rsidR="004418D3" w:rsidRPr="004418D3" w:rsidRDefault="004418D3" w:rsidP="004418D3">
      <w:pPr>
        <w:numPr>
          <w:ilvl w:val="0"/>
          <w:numId w:val="2"/>
        </w:numPr>
      </w:pPr>
      <w:r w:rsidRPr="004418D3">
        <w:t>Dynamic risk assessments</w:t>
      </w:r>
    </w:p>
    <w:p w14:paraId="7568587C" w14:textId="77777777" w:rsidR="004418D3" w:rsidRPr="004418D3" w:rsidRDefault="004418D3" w:rsidP="004418D3">
      <w:pPr>
        <w:numPr>
          <w:ilvl w:val="0"/>
          <w:numId w:val="2"/>
        </w:numPr>
      </w:pPr>
      <w:r w:rsidRPr="004418D3">
        <w:t>Shift changeovers</w:t>
      </w:r>
    </w:p>
    <w:p w14:paraId="3F17969E" w14:textId="3EF670F5" w:rsidR="004418D3" w:rsidRPr="004418D3" w:rsidRDefault="004418D3" w:rsidP="004418D3"/>
    <w:p w14:paraId="06F9F1C3" w14:textId="77777777" w:rsidR="004418D3" w:rsidRPr="004418D3" w:rsidRDefault="004418D3" w:rsidP="004418D3">
      <w:pPr>
        <w:pStyle w:val="Heading1"/>
      </w:pPr>
      <w:r w:rsidRPr="004418D3">
        <w:t>3. Escalation Principles</w:t>
      </w:r>
    </w:p>
    <w:p w14:paraId="00002733" w14:textId="3BF599CD" w:rsidR="004418D3" w:rsidRPr="004418D3" w:rsidRDefault="004418D3" w:rsidP="004418D3">
      <w:r w:rsidRPr="004418D3">
        <w:t>Weather warnings and health alerts do not automatically stop work.</w:t>
      </w:r>
      <w:r>
        <w:t xml:space="preserve"> </w:t>
      </w:r>
      <w:proofErr w:type="gramStart"/>
      <w:r w:rsidRPr="004418D3">
        <w:t>However</w:t>
      </w:r>
      <w:proofErr w:type="gramEnd"/>
      <w:r w:rsidRPr="004418D3">
        <w:t xml:space="preserve"> they </w:t>
      </w:r>
      <w:proofErr w:type="gramStart"/>
      <w:r w:rsidRPr="004418D3">
        <w:t>shall</w:t>
      </w:r>
      <w:proofErr w:type="gramEnd"/>
      <w:r w:rsidRPr="004418D3">
        <w:t xml:space="preserve"> trigger a structured management review.</w:t>
      </w:r>
    </w:p>
    <w:p w14:paraId="20EC8913" w14:textId="77777777" w:rsidR="004418D3" w:rsidRPr="004418D3" w:rsidRDefault="004418D3" w:rsidP="004418D3">
      <w:r w:rsidRPr="004418D3">
        <w:t>The following hierarchy shall always be applied:</w:t>
      </w:r>
    </w:p>
    <w:p w14:paraId="4CAEF018" w14:textId="6E3DB74F" w:rsidR="00B6427A" w:rsidRDefault="004418D3" w:rsidP="00B6427A">
      <w:pPr>
        <w:jc w:val="center"/>
      </w:pPr>
      <w:r>
        <w:rPr>
          <w:noProof/>
        </w:rPr>
        <w:lastRenderedPageBreak/>
        <w:drawing>
          <wp:inline distT="0" distB="0" distL="0" distR="0" wp14:anchorId="325FE4D6" wp14:editId="1DD297CF">
            <wp:extent cx="3543543" cy="4541520"/>
            <wp:effectExtent l="0" t="0" r="0" b="0"/>
            <wp:docPr id="1981294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94063" name="Picture 19812940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58329" cy="4560470"/>
                    </a:xfrm>
                    <a:prstGeom prst="rect">
                      <a:avLst/>
                    </a:prstGeom>
                  </pic:spPr>
                </pic:pic>
              </a:graphicData>
            </a:graphic>
          </wp:inline>
        </w:drawing>
      </w:r>
    </w:p>
    <w:p w14:paraId="22D1E607" w14:textId="7D314D53" w:rsidR="00B6427A" w:rsidRPr="00B6427A" w:rsidRDefault="00B6427A" w:rsidP="00B6427A">
      <w:pPr>
        <w:jc w:val="center"/>
        <w:rPr>
          <w:b/>
          <w:bCs/>
          <w:sz w:val="18"/>
          <w:szCs w:val="18"/>
        </w:rPr>
      </w:pPr>
      <w:r w:rsidRPr="00B6427A">
        <w:rPr>
          <w:b/>
          <w:bCs/>
          <w:sz w:val="18"/>
          <w:szCs w:val="18"/>
        </w:rPr>
        <w:t>Fig 1 – Weather Alert Monitoring &amp; Escalation Guide</w:t>
      </w:r>
    </w:p>
    <w:p w14:paraId="6662141F" w14:textId="77777777" w:rsidR="004418D3" w:rsidRDefault="004418D3" w:rsidP="000A17E1">
      <w:pPr>
        <w:pStyle w:val="Heading1"/>
      </w:pPr>
      <w:r w:rsidRPr="004418D3">
        <w:t>4. Amber Alert Response</w:t>
      </w:r>
    </w:p>
    <w:p w14:paraId="20C74E47" w14:textId="1CA24332" w:rsidR="00607EFE" w:rsidRPr="00607EFE" w:rsidRDefault="00607EFE" w:rsidP="00607EFE">
      <w:pPr>
        <w:pStyle w:val="Heading2"/>
      </w:pPr>
      <w:r>
        <w:t xml:space="preserve">Purpose of an Amber Alert </w:t>
      </w:r>
    </w:p>
    <w:p w14:paraId="4868B4F8" w14:textId="77777777" w:rsidR="000A17E1" w:rsidRPr="000A17E1" w:rsidRDefault="000A17E1" w:rsidP="000A17E1">
      <w:pPr>
        <w:jc w:val="both"/>
      </w:pPr>
      <w:r w:rsidRPr="000A17E1">
        <w:t>An Amber Alert is intended to provide an early management trigger before conditions become intolerable or create an immediate threat to life.</w:t>
      </w:r>
    </w:p>
    <w:p w14:paraId="73F37C29" w14:textId="77777777" w:rsidR="000A17E1" w:rsidRPr="000A17E1" w:rsidRDefault="000A17E1" w:rsidP="000A17E1">
      <w:pPr>
        <w:jc w:val="both"/>
      </w:pPr>
      <w:r w:rsidRPr="000A17E1">
        <w:t>The purpose of an Amber Alert is to ensure that foreseeable risks associated with extreme heat, extreme cold or adverse weather are identified, reviewed and controlled through a structured management process before work proceeds.</w:t>
      </w:r>
    </w:p>
    <w:p w14:paraId="5EEF2A94" w14:textId="77777777" w:rsidR="000A17E1" w:rsidRPr="000A17E1" w:rsidRDefault="000A17E1" w:rsidP="000A17E1">
      <w:pPr>
        <w:jc w:val="both"/>
      </w:pPr>
      <w:r w:rsidRPr="000A17E1">
        <w:t xml:space="preserve">Amber Alerts should not be viewed as </w:t>
      </w:r>
      <w:proofErr w:type="gramStart"/>
      <w:r w:rsidRPr="000A17E1">
        <w:t>an automatic</w:t>
      </w:r>
      <w:proofErr w:type="gramEnd"/>
      <w:r w:rsidRPr="000A17E1">
        <w:t xml:space="preserve"> stop-work instruction. Rather, they require managers and supervisors to pause, assess the potential impact on people, activities and welfare arrangements, and determine whether work can continue safely with enhanced controls or </w:t>
      </w:r>
      <w:proofErr w:type="gramStart"/>
      <w:r w:rsidRPr="000A17E1">
        <w:t>requires</w:t>
      </w:r>
      <w:proofErr w:type="gramEnd"/>
      <w:r w:rsidRPr="000A17E1">
        <w:t xml:space="preserve"> modification.</w:t>
      </w:r>
    </w:p>
    <w:p w14:paraId="18414902" w14:textId="6FA4208C" w:rsidR="000A17E1" w:rsidRPr="000A17E1" w:rsidRDefault="000A17E1" w:rsidP="000A17E1">
      <w:pPr>
        <w:jc w:val="both"/>
      </w:pPr>
      <w:r w:rsidRPr="000A17E1">
        <w:lastRenderedPageBreak/>
        <w:t xml:space="preserve">The principal objective of an Amber Alert is to prevent </w:t>
      </w:r>
      <w:r>
        <w:t>work activities deteriorating</w:t>
      </w:r>
      <w:r w:rsidRPr="000A17E1">
        <w:t xml:space="preserve"> into </w:t>
      </w:r>
      <w:proofErr w:type="gramStart"/>
      <w:r>
        <w:t>an emergency</w:t>
      </w:r>
      <w:r w:rsidRPr="000A17E1">
        <w:t xml:space="preserve"> situation</w:t>
      </w:r>
      <w:proofErr w:type="gramEnd"/>
      <w:r w:rsidRPr="000A17E1">
        <w:t xml:space="preserve"> by ensuring that appropriate decisions are made early, communicated effectively and continually reviewed as conditions develop</w:t>
      </w:r>
    </w:p>
    <w:p w14:paraId="5BAAE4AB" w14:textId="4E64D1EC" w:rsidR="004418D3" w:rsidRPr="004418D3" w:rsidRDefault="004418D3" w:rsidP="000A17E1">
      <w:pPr>
        <w:pStyle w:val="Heading2"/>
      </w:pPr>
      <w:r w:rsidRPr="004418D3">
        <w:t>Trigger</w:t>
      </w:r>
    </w:p>
    <w:p w14:paraId="4613542E" w14:textId="77777777" w:rsidR="004418D3" w:rsidRPr="004418D3" w:rsidRDefault="004418D3" w:rsidP="004418D3">
      <w:r w:rsidRPr="004418D3">
        <w:t>Any of the following:</w:t>
      </w:r>
    </w:p>
    <w:p w14:paraId="6E913D4D" w14:textId="77777777" w:rsidR="004418D3" w:rsidRPr="004418D3" w:rsidRDefault="004418D3" w:rsidP="004418D3">
      <w:pPr>
        <w:numPr>
          <w:ilvl w:val="0"/>
          <w:numId w:val="3"/>
        </w:numPr>
      </w:pPr>
      <w:r w:rsidRPr="004418D3">
        <w:t>UKHSA Amber Heat Health Alert</w:t>
      </w:r>
    </w:p>
    <w:p w14:paraId="54E9B5F2" w14:textId="77777777" w:rsidR="004418D3" w:rsidRPr="004418D3" w:rsidRDefault="004418D3" w:rsidP="004418D3">
      <w:pPr>
        <w:numPr>
          <w:ilvl w:val="0"/>
          <w:numId w:val="3"/>
        </w:numPr>
      </w:pPr>
      <w:r w:rsidRPr="004418D3">
        <w:t>UKHSA Amber Cold Health Alert</w:t>
      </w:r>
    </w:p>
    <w:p w14:paraId="24F5F23D" w14:textId="77777777" w:rsidR="004418D3" w:rsidRPr="004418D3" w:rsidRDefault="004418D3" w:rsidP="004418D3">
      <w:pPr>
        <w:numPr>
          <w:ilvl w:val="0"/>
          <w:numId w:val="3"/>
        </w:numPr>
      </w:pPr>
      <w:r w:rsidRPr="004418D3">
        <w:t>Met Office Amber Warning</w:t>
      </w:r>
    </w:p>
    <w:p w14:paraId="0A5AC22A" w14:textId="77777777" w:rsidR="004418D3" w:rsidRPr="004418D3" w:rsidRDefault="004418D3" w:rsidP="004418D3">
      <w:pPr>
        <w:numPr>
          <w:ilvl w:val="0"/>
          <w:numId w:val="3"/>
        </w:numPr>
      </w:pPr>
      <w:r w:rsidRPr="004418D3">
        <w:t>Significant site-specific conditions creating elevated risk</w:t>
      </w:r>
    </w:p>
    <w:p w14:paraId="56D77AFB" w14:textId="77777777" w:rsidR="004418D3" w:rsidRPr="004418D3" w:rsidRDefault="004418D3" w:rsidP="004418D3">
      <w:r w:rsidRPr="004418D3">
        <w:t>Examples include:</w:t>
      </w:r>
    </w:p>
    <w:p w14:paraId="2395D217" w14:textId="77777777" w:rsidR="004418D3" w:rsidRPr="004418D3" w:rsidRDefault="004418D3" w:rsidP="004418D3">
      <w:pPr>
        <w:numPr>
          <w:ilvl w:val="0"/>
          <w:numId w:val="4"/>
        </w:numPr>
      </w:pPr>
      <w:r w:rsidRPr="004418D3">
        <w:t>High temperatures</w:t>
      </w:r>
    </w:p>
    <w:p w14:paraId="45A98D34" w14:textId="77777777" w:rsidR="004418D3" w:rsidRPr="004418D3" w:rsidRDefault="004418D3" w:rsidP="004418D3">
      <w:pPr>
        <w:numPr>
          <w:ilvl w:val="0"/>
          <w:numId w:val="4"/>
        </w:numPr>
      </w:pPr>
      <w:r w:rsidRPr="004418D3">
        <w:t>Severe cold</w:t>
      </w:r>
    </w:p>
    <w:p w14:paraId="149ADD5C" w14:textId="77777777" w:rsidR="004418D3" w:rsidRPr="004418D3" w:rsidRDefault="004418D3" w:rsidP="004418D3">
      <w:pPr>
        <w:numPr>
          <w:ilvl w:val="0"/>
          <w:numId w:val="4"/>
        </w:numPr>
      </w:pPr>
      <w:r w:rsidRPr="004418D3">
        <w:t>Snow</w:t>
      </w:r>
    </w:p>
    <w:p w14:paraId="142AC141" w14:textId="77777777" w:rsidR="004418D3" w:rsidRPr="004418D3" w:rsidRDefault="004418D3" w:rsidP="004418D3">
      <w:pPr>
        <w:numPr>
          <w:ilvl w:val="0"/>
          <w:numId w:val="4"/>
        </w:numPr>
      </w:pPr>
      <w:r w:rsidRPr="004418D3">
        <w:t>Ice</w:t>
      </w:r>
    </w:p>
    <w:p w14:paraId="4744A23F" w14:textId="77777777" w:rsidR="004418D3" w:rsidRPr="004418D3" w:rsidRDefault="004418D3" w:rsidP="004418D3">
      <w:pPr>
        <w:numPr>
          <w:ilvl w:val="0"/>
          <w:numId w:val="4"/>
        </w:numPr>
      </w:pPr>
      <w:r w:rsidRPr="004418D3">
        <w:t>Strong winds</w:t>
      </w:r>
    </w:p>
    <w:p w14:paraId="2F11173D" w14:textId="630BC561" w:rsidR="004418D3" w:rsidRPr="004418D3" w:rsidRDefault="004418D3" w:rsidP="004418D3">
      <w:pPr>
        <w:numPr>
          <w:ilvl w:val="0"/>
          <w:numId w:val="4"/>
        </w:numPr>
      </w:pPr>
      <w:r w:rsidRPr="004418D3">
        <w:t>Thunderstorms</w:t>
      </w:r>
    </w:p>
    <w:p w14:paraId="3DB55C85" w14:textId="77777777" w:rsidR="004418D3" w:rsidRPr="004418D3" w:rsidRDefault="004418D3" w:rsidP="004418D3">
      <w:pPr>
        <w:numPr>
          <w:ilvl w:val="0"/>
          <w:numId w:val="4"/>
        </w:numPr>
      </w:pPr>
      <w:r w:rsidRPr="004418D3">
        <w:t>Flooding</w:t>
      </w:r>
    </w:p>
    <w:p w14:paraId="71AB4097" w14:textId="0FDBC9CF" w:rsidR="004418D3" w:rsidRPr="004418D3" w:rsidRDefault="004418D3" w:rsidP="004418D3"/>
    <w:p w14:paraId="51D9DEBC" w14:textId="77777777" w:rsidR="004418D3" w:rsidRPr="004418D3" w:rsidRDefault="004418D3" w:rsidP="005D4043">
      <w:pPr>
        <w:pStyle w:val="Heading2"/>
      </w:pPr>
      <w:r w:rsidRPr="004418D3">
        <w:t>Management Expectations</w:t>
      </w:r>
    </w:p>
    <w:p w14:paraId="2E42B222" w14:textId="77777777" w:rsidR="004418D3" w:rsidRPr="004418D3" w:rsidRDefault="004418D3" w:rsidP="005D4043">
      <w:pPr>
        <w:jc w:val="both"/>
      </w:pPr>
      <w:r w:rsidRPr="004418D3">
        <w:t>A documented review shall be completed before affected work proceeds.</w:t>
      </w:r>
    </w:p>
    <w:p w14:paraId="4FB8820A" w14:textId="77777777" w:rsidR="004418D3" w:rsidRPr="004418D3" w:rsidRDefault="004418D3" w:rsidP="004418D3">
      <w:r w:rsidRPr="004418D3">
        <w:t>The review should consider:</w:t>
      </w:r>
    </w:p>
    <w:p w14:paraId="7461A29B" w14:textId="77777777" w:rsidR="004418D3" w:rsidRPr="004418D3" w:rsidRDefault="004418D3" w:rsidP="005D4043">
      <w:pPr>
        <w:pStyle w:val="Heading2"/>
      </w:pPr>
      <w:r w:rsidRPr="004418D3">
        <w:t>Personnel</w:t>
      </w:r>
    </w:p>
    <w:p w14:paraId="60A80081" w14:textId="77777777" w:rsidR="004418D3" w:rsidRPr="004418D3" w:rsidRDefault="004418D3" w:rsidP="004418D3">
      <w:pPr>
        <w:numPr>
          <w:ilvl w:val="0"/>
          <w:numId w:val="5"/>
        </w:numPr>
      </w:pPr>
      <w:r w:rsidRPr="004418D3">
        <w:t>Worker competency</w:t>
      </w:r>
    </w:p>
    <w:p w14:paraId="282839CB" w14:textId="77777777" w:rsidR="004418D3" w:rsidRPr="004418D3" w:rsidRDefault="004418D3" w:rsidP="004418D3">
      <w:pPr>
        <w:numPr>
          <w:ilvl w:val="0"/>
          <w:numId w:val="5"/>
        </w:numPr>
      </w:pPr>
      <w:r w:rsidRPr="004418D3">
        <w:t>Worker vulnerability</w:t>
      </w:r>
    </w:p>
    <w:p w14:paraId="2A3DEDED" w14:textId="77777777" w:rsidR="004418D3" w:rsidRPr="004418D3" w:rsidRDefault="004418D3" w:rsidP="004418D3">
      <w:pPr>
        <w:numPr>
          <w:ilvl w:val="0"/>
          <w:numId w:val="5"/>
        </w:numPr>
      </w:pPr>
      <w:r w:rsidRPr="004418D3">
        <w:t>Fatigue levels</w:t>
      </w:r>
    </w:p>
    <w:p w14:paraId="24DD5406" w14:textId="77777777" w:rsidR="004418D3" w:rsidRPr="004418D3" w:rsidRDefault="004418D3" w:rsidP="004418D3">
      <w:pPr>
        <w:numPr>
          <w:ilvl w:val="0"/>
          <w:numId w:val="5"/>
        </w:numPr>
      </w:pPr>
      <w:r w:rsidRPr="004418D3">
        <w:t>New starters</w:t>
      </w:r>
    </w:p>
    <w:p w14:paraId="59ED2320" w14:textId="77777777" w:rsidR="004418D3" w:rsidRPr="004418D3" w:rsidRDefault="004418D3" w:rsidP="004418D3">
      <w:pPr>
        <w:numPr>
          <w:ilvl w:val="0"/>
          <w:numId w:val="5"/>
        </w:numPr>
      </w:pPr>
      <w:r w:rsidRPr="004418D3">
        <w:lastRenderedPageBreak/>
        <w:t xml:space="preserve">Young </w:t>
      </w:r>
      <w:proofErr w:type="gramStart"/>
      <w:r w:rsidRPr="004418D3">
        <w:t>persons</w:t>
      </w:r>
      <w:proofErr w:type="gramEnd"/>
    </w:p>
    <w:p w14:paraId="79695E42" w14:textId="77777777" w:rsidR="004418D3" w:rsidRPr="004418D3" w:rsidRDefault="004418D3" w:rsidP="004418D3">
      <w:pPr>
        <w:numPr>
          <w:ilvl w:val="0"/>
          <w:numId w:val="5"/>
        </w:numPr>
      </w:pPr>
      <w:r w:rsidRPr="004418D3">
        <w:t>Pregnant workers</w:t>
      </w:r>
    </w:p>
    <w:p w14:paraId="5A520FCC" w14:textId="77777777" w:rsidR="004418D3" w:rsidRPr="004418D3" w:rsidRDefault="004418D3" w:rsidP="004418D3">
      <w:pPr>
        <w:numPr>
          <w:ilvl w:val="0"/>
          <w:numId w:val="5"/>
        </w:numPr>
      </w:pPr>
      <w:r w:rsidRPr="004418D3">
        <w:t>Existing medical conditions</w:t>
      </w:r>
    </w:p>
    <w:p w14:paraId="1934EED6" w14:textId="77777777" w:rsidR="004418D3" w:rsidRPr="004418D3" w:rsidRDefault="004418D3" w:rsidP="005D4043">
      <w:pPr>
        <w:pStyle w:val="Heading2"/>
      </w:pPr>
      <w:r w:rsidRPr="004418D3">
        <w:t>Environment</w:t>
      </w:r>
    </w:p>
    <w:p w14:paraId="1EBB4689" w14:textId="77777777" w:rsidR="004418D3" w:rsidRPr="004418D3" w:rsidRDefault="004418D3" w:rsidP="004418D3">
      <w:pPr>
        <w:numPr>
          <w:ilvl w:val="0"/>
          <w:numId w:val="6"/>
        </w:numPr>
      </w:pPr>
      <w:r w:rsidRPr="004418D3">
        <w:t>Forecast conditions</w:t>
      </w:r>
    </w:p>
    <w:p w14:paraId="118DB17E" w14:textId="77777777" w:rsidR="004418D3" w:rsidRPr="004418D3" w:rsidRDefault="004418D3" w:rsidP="004418D3">
      <w:pPr>
        <w:numPr>
          <w:ilvl w:val="0"/>
          <w:numId w:val="6"/>
        </w:numPr>
      </w:pPr>
      <w:r w:rsidRPr="004418D3">
        <w:t>Site exposure</w:t>
      </w:r>
    </w:p>
    <w:p w14:paraId="03DED956" w14:textId="77777777" w:rsidR="004418D3" w:rsidRPr="004418D3" w:rsidRDefault="004418D3" w:rsidP="004418D3">
      <w:pPr>
        <w:numPr>
          <w:ilvl w:val="0"/>
          <w:numId w:val="6"/>
        </w:numPr>
      </w:pPr>
      <w:r w:rsidRPr="004418D3">
        <w:t>Shade availability</w:t>
      </w:r>
    </w:p>
    <w:p w14:paraId="17447250" w14:textId="77777777" w:rsidR="004418D3" w:rsidRPr="004418D3" w:rsidRDefault="004418D3" w:rsidP="004418D3">
      <w:pPr>
        <w:numPr>
          <w:ilvl w:val="0"/>
          <w:numId w:val="6"/>
        </w:numPr>
      </w:pPr>
      <w:r w:rsidRPr="004418D3">
        <w:t>Wind chill</w:t>
      </w:r>
    </w:p>
    <w:p w14:paraId="37E23823" w14:textId="77777777" w:rsidR="004418D3" w:rsidRPr="004418D3" w:rsidRDefault="004418D3" w:rsidP="004418D3">
      <w:pPr>
        <w:numPr>
          <w:ilvl w:val="0"/>
          <w:numId w:val="6"/>
        </w:numPr>
      </w:pPr>
      <w:r w:rsidRPr="004418D3">
        <w:t>Water accumulation</w:t>
      </w:r>
    </w:p>
    <w:p w14:paraId="7C905EB8" w14:textId="77777777" w:rsidR="004418D3" w:rsidRPr="004418D3" w:rsidRDefault="004418D3" w:rsidP="004418D3">
      <w:pPr>
        <w:numPr>
          <w:ilvl w:val="0"/>
          <w:numId w:val="6"/>
        </w:numPr>
      </w:pPr>
      <w:r w:rsidRPr="004418D3">
        <w:t>Surface conditions</w:t>
      </w:r>
    </w:p>
    <w:p w14:paraId="498EA809" w14:textId="77777777" w:rsidR="004418D3" w:rsidRPr="004418D3" w:rsidRDefault="004418D3" w:rsidP="005D4043">
      <w:pPr>
        <w:pStyle w:val="Heading2"/>
      </w:pPr>
      <w:r w:rsidRPr="004418D3">
        <w:t>Task</w:t>
      </w:r>
    </w:p>
    <w:p w14:paraId="00D15064" w14:textId="77777777" w:rsidR="004418D3" w:rsidRPr="004418D3" w:rsidRDefault="004418D3" w:rsidP="004418D3">
      <w:pPr>
        <w:numPr>
          <w:ilvl w:val="0"/>
          <w:numId w:val="7"/>
        </w:numPr>
      </w:pPr>
      <w:r w:rsidRPr="004418D3">
        <w:t>Exposure duration</w:t>
      </w:r>
    </w:p>
    <w:p w14:paraId="7905CE1D" w14:textId="77777777" w:rsidR="004418D3" w:rsidRPr="004418D3" w:rsidRDefault="004418D3" w:rsidP="004418D3">
      <w:pPr>
        <w:numPr>
          <w:ilvl w:val="0"/>
          <w:numId w:val="7"/>
        </w:numPr>
      </w:pPr>
      <w:r w:rsidRPr="004418D3">
        <w:t>Physical workload</w:t>
      </w:r>
    </w:p>
    <w:p w14:paraId="6EC11ACE" w14:textId="77777777" w:rsidR="004418D3" w:rsidRPr="004418D3" w:rsidRDefault="004418D3" w:rsidP="004418D3">
      <w:pPr>
        <w:numPr>
          <w:ilvl w:val="0"/>
          <w:numId w:val="7"/>
        </w:numPr>
      </w:pPr>
      <w:r w:rsidRPr="004418D3">
        <w:t>Lone working</w:t>
      </w:r>
    </w:p>
    <w:p w14:paraId="012E485A" w14:textId="77777777" w:rsidR="004418D3" w:rsidRPr="004418D3" w:rsidRDefault="004418D3" w:rsidP="004418D3">
      <w:pPr>
        <w:numPr>
          <w:ilvl w:val="0"/>
          <w:numId w:val="7"/>
        </w:numPr>
      </w:pPr>
      <w:r w:rsidRPr="004418D3">
        <w:t>Confined spaces</w:t>
      </w:r>
    </w:p>
    <w:p w14:paraId="679A4D61" w14:textId="77777777" w:rsidR="004418D3" w:rsidRPr="004418D3" w:rsidRDefault="004418D3" w:rsidP="004418D3">
      <w:pPr>
        <w:numPr>
          <w:ilvl w:val="0"/>
          <w:numId w:val="7"/>
        </w:numPr>
      </w:pPr>
      <w:r w:rsidRPr="004418D3">
        <w:t>Emergency arrangements</w:t>
      </w:r>
    </w:p>
    <w:p w14:paraId="25977448" w14:textId="77777777" w:rsidR="004418D3" w:rsidRPr="004418D3" w:rsidRDefault="004418D3" w:rsidP="004418D3">
      <w:pPr>
        <w:numPr>
          <w:ilvl w:val="0"/>
          <w:numId w:val="7"/>
        </w:numPr>
      </w:pPr>
      <w:r w:rsidRPr="004418D3">
        <w:t>Rescue capability</w:t>
      </w:r>
    </w:p>
    <w:p w14:paraId="3E54BEA1" w14:textId="77777777" w:rsidR="004418D3" w:rsidRPr="004418D3" w:rsidRDefault="004418D3" w:rsidP="005D4043">
      <w:pPr>
        <w:pStyle w:val="Heading2"/>
      </w:pPr>
      <w:r w:rsidRPr="004418D3">
        <w:t>Welfare</w:t>
      </w:r>
    </w:p>
    <w:p w14:paraId="54220379" w14:textId="77777777" w:rsidR="004418D3" w:rsidRPr="004418D3" w:rsidRDefault="004418D3" w:rsidP="004418D3">
      <w:pPr>
        <w:numPr>
          <w:ilvl w:val="0"/>
          <w:numId w:val="8"/>
        </w:numPr>
      </w:pPr>
      <w:r w:rsidRPr="004418D3">
        <w:t>Drinking water</w:t>
      </w:r>
    </w:p>
    <w:p w14:paraId="37EC22C2" w14:textId="77777777" w:rsidR="004418D3" w:rsidRPr="004418D3" w:rsidRDefault="004418D3" w:rsidP="004418D3">
      <w:pPr>
        <w:numPr>
          <w:ilvl w:val="0"/>
          <w:numId w:val="8"/>
        </w:numPr>
      </w:pPr>
      <w:r w:rsidRPr="004418D3">
        <w:t>Cooling measures</w:t>
      </w:r>
    </w:p>
    <w:p w14:paraId="78FE323B" w14:textId="77777777" w:rsidR="004418D3" w:rsidRPr="004418D3" w:rsidRDefault="004418D3" w:rsidP="004418D3">
      <w:pPr>
        <w:numPr>
          <w:ilvl w:val="0"/>
          <w:numId w:val="8"/>
        </w:numPr>
      </w:pPr>
      <w:r w:rsidRPr="004418D3">
        <w:t>Heating measures</w:t>
      </w:r>
    </w:p>
    <w:p w14:paraId="4ADA05C2" w14:textId="77777777" w:rsidR="004418D3" w:rsidRPr="004418D3" w:rsidRDefault="004418D3" w:rsidP="004418D3">
      <w:pPr>
        <w:numPr>
          <w:ilvl w:val="0"/>
          <w:numId w:val="8"/>
        </w:numPr>
      </w:pPr>
      <w:r w:rsidRPr="004418D3">
        <w:t>Rest facilities</w:t>
      </w:r>
    </w:p>
    <w:p w14:paraId="291BB4ED" w14:textId="77777777" w:rsidR="004418D3" w:rsidRPr="004418D3" w:rsidRDefault="004418D3" w:rsidP="004418D3">
      <w:pPr>
        <w:numPr>
          <w:ilvl w:val="0"/>
          <w:numId w:val="8"/>
        </w:numPr>
      </w:pPr>
      <w:r w:rsidRPr="004418D3">
        <w:t>Toilet provision</w:t>
      </w:r>
    </w:p>
    <w:p w14:paraId="26F8AC95" w14:textId="77777777" w:rsidR="004418D3" w:rsidRPr="004418D3" w:rsidRDefault="004418D3" w:rsidP="004418D3">
      <w:pPr>
        <w:numPr>
          <w:ilvl w:val="0"/>
          <w:numId w:val="8"/>
        </w:numPr>
      </w:pPr>
      <w:r w:rsidRPr="004418D3">
        <w:t>Drying facilities</w:t>
      </w:r>
    </w:p>
    <w:p w14:paraId="33FF1F79" w14:textId="77777777" w:rsidR="004418D3" w:rsidRPr="004418D3" w:rsidRDefault="004418D3" w:rsidP="005D4043">
      <w:pPr>
        <w:pStyle w:val="Heading2"/>
      </w:pPr>
      <w:r w:rsidRPr="004418D3">
        <w:lastRenderedPageBreak/>
        <w:t>Typical Amber Controls</w:t>
      </w:r>
    </w:p>
    <w:p w14:paraId="5D673B7F" w14:textId="77777777" w:rsidR="004418D3" w:rsidRPr="004418D3" w:rsidRDefault="004418D3" w:rsidP="004418D3">
      <w:r w:rsidRPr="004418D3">
        <w:t>Examples include:</w:t>
      </w:r>
    </w:p>
    <w:p w14:paraId="5C626F78" w14:textId="77777777" w:rsidR="004418D3" w:rsidRPr="004418D3" w:rsidRDefault="004418D3" w:rsidP="004418D3">
      <w:pPr>
        <w:numPr>
          <w:ilvl w:val="0"/>
          <w:numId w:val="9"/>
        </w:numPr>
      </w:pPr>
      <w:r w:rsidRPr="004418D3">
        <w:t>Additional supervision</w:t>
      </w:r>
    </w:p>
    <w:p w14:paraId="475B43DB" w14:textId="77777777" w:rsidR="004418D3" w:rsidRPr="004418D3" w:rsidRDefault="004418D3" w:rsidP="004418D3">
      <w:pPr>
        <w:numPr>
          <w:ilvl w:val="0"/>
          <w:numId w:val="9"/>
        </w:numPr>
      </w:pPr>
      <w:r w:rsidRPr="004418D3">
        <w:t>Enhanced toolbox talks</w:t>
      </w:r>
    </w:p>
    <w:p w14:paraId="13470CAA" w14:textId="77777777" w:rsidR="004418D3" w:rsidRPr="004418D3" w:rsidRDefault="004418D3" w:rsidP="004418D3">
      <w:pPr>
        <w:numPr>
          <w:ilvl w:val="0"/>
          <w:numId w:val="9"/>
        </w:numPr>
      </w:pPr>
      <w:r w:rsidRPr="004418D3">
        <w:t>More frequent breaks</w:t>
      </w:r>
    </w:p>
    <w:p w14:paraId="27BDA303" w14:textId="77777777" w:rsidR="004418D3" w:rsidRPr="004418D3" w:rsidRDefault="004418D3" w:rsidP="004418D3">
      <w:pPr>
        <w:numPr>
          <w:ilvl w:val="0"/>
          <w:numId w:val="9"/>
        </w:numPr>
      </w:pPr>
      <w:r w:rsidRPr="004418D3">
        <w:t>Increased hydration monitoring</w:t>
      </w:r>
    </w:p>
    <w:p w14:paraId="312367FB" w14:textId="77777777" w:rsidR="004418D3" w:rsidRPr="004418D3" w:rsidRDefault="004418D3" w:rsidP="004418D3">
      <w:pPr>
        <w:numPr>
          <w:ilvl w:val="0"/>
          <w:numId w:val="9"/>
        </w:numPr>
      </w:pPr>
      <w:r w:rsidRPr="004418D3">
        <w:t>Task rotation</w:t>
      </w:r>
    </w:p>
    <w:p w14:paraId="3658E35F" w14:textId="77777777" w:rsidR="004418D3" w:rsidRPr="004418D3" w:rsidRDefault="004418D3" w:rsidP="004418D3">
      <w:pPr>
        <w:numPr>
          <w:ilvl w:val="0"/>
          <w:numId w:val="9"/>
        </w:numPr>
      </w:pPr>
      <w:r w:rsidRPr="004418D3">
        <w:t>Modified working hours</w:t>
      </w:r>
    </w:p>
    <w:p w14:paraId="0B178F87" w14:textId="77777777" w:rsidR="004418D3" w:rsidRPr="004418D3" w:rsidRDefault="004418D3" w:rsidP="004418D3">
      <w:pPr>
        <w:numPr>
          <w:ilvl w:val="0"/>
          <w:numId w:val="9"/>
        </w:numPr>
      </w:pPr>
      <w:r w:rsidRPr="004418D3">
        <w:t>Additional welfare facilities</w:t>
      </w:r>
    </w:p>
    <w:p w14:paraId="21E9E39E" w14:textId="77777777" w:rsidR="004418D3" w:rsidRPr="004418D3" w:rsidRDefault="004418D3" w:rsidP="004418D3">
      <w:pPr>
        <w:numPr>
          <w:ilvl w:val="0"/>
          <w:numId w:val="9"/>
        </w:numPr>
      </w:pPr>
      <w:r w:rsidRPr="004418D3">
        <w:t>Temporary work restrictions</w:t>
      </w:r>
    </w:p>
    <w:p w14:paraId="24CDF95E" w14:textId="058645E8" w:rsidR="004418D3" w:rsidRPr="004418D3" w:rsidRDefault="004418D3" w:rsidP="004418D3"/>
    <w:p w14:paraId="0CE4643E" w14:textId="77777777" w:rsidR="004418D3" w:rsidRPr="004418D3" w:rsidRDefault="004418D3" w:rsidP="005D4043">
      <w:pPr>
        <w:pStyle w:val="Heading2"/>
      </w:pPr>
      <w:r w:rsidRPr="004418D3">
        <w:t>Required Outputs</w:t>
      </w:r>
    </w:p>
    <w:p w14:paraId="30E650E0" w14:textId="77777777" w:rsidR="004418D3" w:rsidRPr="004418D3" w:rsidRDefault="004418D3" w:rsidP="004418D3">
      <w:r w:rsidRPr="004418D3">
        <w:t>The following should be completed:</w:t>
      </w:r>
    </w:p>
    <w:p w14:paraId="0EB97D9D" w14:textId="77777777" w:rsidR="004418D3" w:rsidRPr="004418D3" w:rsidRDefault="004418D3" w:rsidP="004418D3">
      <w:r w:rsidRPr="004418D3">
        <w:t>✓ Supervisor briefing</w:t>
      </w:r>
    </w:p>
    <w:p w14:paraId="7D14BA83" w14:textId="77777777" w:rsidR="004418D3" w:rsidRPr="004418D3" w:rsidRDefault="004418D3" w:rsidP="004418D3">
      <w:r w:rsidRPr="004418D3">
        <w:t>✓ Workforce communication</w:t>
      </w:r>
    </w:p>
    <w:p w14:paraId="1F442290" w14:textId="4546BBD0" w:rsidR="004418D3" w:rsidRPr="004418D3" w:rsidRDefault="004418D3" w:rsidP="004418D3">
      <w:r w:rsidRPr="004418D3">
        <w:t xml:space="preserve">✓ Review </w:t>
      </w:r>
      <w:r w:rsidR="005D4043">
        <w:t xml:space="preserve">adequacy and applicability </w:t>
      </w:r>
      <w:r w:rsidRPr="004418D3">
        <w:t>of RAMS</w:t>
      </w:r>
    </w:p>
    <w:p w14:paraId="13EEA23E" w14:textId="77777777" w:rsidR="004418D3" w:rsidRPr="004418D3" w:rsidRDefault="004418D3" w:rsidP="004418D3">
      <w:r w:rsidRPr="004418D3">
        <w:t>✓ Welfare inspection</w:t>
      </w:r>
    </w:p>
    <w:p w14:paraId="44D2D347" w14:textId="77777777" w:rsidR="004418D3" w:rsidRPr="004418D3" w:rsidRDefault="004418D3" w:rsidP="004418D3">
      <w:r w:rsidRPr="004418D3">
        <w:t>✓ Management decision record</w:t>
      </w:r>
    </w:p>
    <w:p w14:paraId="670031D1" w14:textId="3E9E6AE0" w:rsidR="004418D3" w:rsidRPr="004418D3" w:rsidRDefault="004418D3" w:rsidP="004418D3"/>
    <w:p w14:paraId="0D8415C4" w14:textId="4F89D0C2" w:rsidR="004418D3" w:rsidRPr="004418D3" w:rsidRDefault="004418D3" w:rsidP="005D4043">
      <w:pPr>
        <w:pStyle w:val="Heading1"/>
      </w:pPr>
      <w:r w:rsidRPr="004418D3">
        <w:t xml:space="preserve">5. </w:t>
      </w:r>
      <w:r w:rsidR="005D4043">
        <w:t>RED ALERT RESPONSE</w:t>
      </w:r>
    </w:p>
    <w:p w14:paraId="141123F8" w14:textId="77777777" w:rsidR="00607EFE" w:rsidRPr="00607EFE" w:rsidRDefault="00607EFE" w:rsidP="00607EFE">
      <w:pPr>
        <w:pStyle w:val="Heading2"/>
      </w:pPr>
      <w:r w:rsidRPr="00607EFE">
        <w:t>Purpose of a Red Alert</w:t>
      </w:r>
    </w:p>
    <w:p w14:paraId="709D9252" w14:textId="77777777" w:rsidR="00607EFE" w:rsidRPr="00607EFE" w:rsidRDefault="00607EFE" w:rsidP="00607EFE">
      <w:pPr>
        <w:jc w:val="both"/>
      </w:pPr>
      <w:r w:rsidRPr="00607EFE">
        <w:t>A Red Alert is intended to provide a formal intervention trigger where conditions have deteriorated to a point that presents a significant and foreseeable risk to health, safety, welfare or operational resilience.</w:t>
      </w:r>
    </w:p>
    <w:p w14:paraId="68033A97" w14:textId="77777777" w:rsidR="00607EFE" w:rsidRPr="00607EFE" w:rsidRDefault="00607EFE" w:rsidP="00607EFE">
      <w:pPr>
        <w:jc w:val="both"/>
      </w:pPr>
      <w:r w:rsidRPr="00607EFE">
        <w:lastRenderedPageBreak/>
        <w:t>The purpose of a Red Alert is to ensure that activities exposed to extreme heat, extreme cold or adverse weather are subject to enhanced management scrutiny before work proceeds and that risks are reduced so far as is reasonably practicable.</w:t>
      </w:r>
    </w:p>
    <w:p w14:paraId="5EEB94C9" w14:textId="77777777" w:rsidR="00607EFE" w:rsidRPr="00607EFE" w:rsidRDefault="00607EFE" w:rsidP="00607EFE">
      <w:pPr>
        <w:jc w:val="both"/>
      </w:pPr>
      <w:r w:rsidRPr="00607EFE">
        <w:t>Red Alerts should not be viewed as an automatic stop-work instruction. However, they establish a presumption that work activities will require significant modification, increased control measures, partial restriction or suspension unless it can be clearly demonstrated that the risks remain adequately controlled.</w:t>
      </w:r>
    </w:p>
    <w:p w14:paraId="0EB7CC5F" w14:textId="77777777" w:rsidR="00607EFE" w:rsidRPr="00607EFE" w:rsidRDefault="00607EFE" w:rsidP="00607EFE">
      <w:pPr>
        <w:jc w:val="both"/>
      </w:pPr>
      <w:r w:rsidRPr="00607EFE">
        <w:t xml:space="preserve">The principal objective of a Red Alert is to prevent personnel, contractors or members of the public from being exposed to conditions that have the potential to result in serious injury, ill health, significant operational disruption or </w:t>
      </w:r>
      <w:proofErr w:type="gramStart"/>
      <w:r w:rsidRPr="00607EFE">
        <w:t>an emergency situation</w:t>
      </w:r>
      <w:proofErr w:type="gramEnd"/>
      <w:r w:rsidRPr="00607EFE">
        <w:t>.</w:t>
      </w:r>
    </w:p>
    <w:p w14:paraId="6999E0F9" w14:textId="77777777" w:rsidR="00607EFE" w:rsidRPr="00607EFE" w:rsidRDefault="00607EFE" w:rsidP="00573611">
      <w:pPr>
        <w:pStyle w:val="Heading2"/>
      </w:pPr>
      <w:r w:rsidRPr="00607EFE">
        <w:t>Trigger</w:t>
      </w:r>
    </w:p>
    <w:p w14:paraId="4F58A5DE" w14:textId="77777777" w:rsidR="00607EFE" w:rsidRPr="00573611" w:rsidRDefault="00607EFE" w:rsidP="00607EFE">
      <w:r w:rsidRPr="00573611">
        <w:t>Any of the following:</w:t>
      </w:r>
    </w:p>
    <w:p w14:paraId="16E027B1" w14:textId="77777777" w:rsidR="00607EFE" w:rsidRPr="00573611" w:rsidRDefault="00607EFE" w:rsidP="00607EFE">
      <w:r w:rsidRPr="00573611">
        <w:t>• UKHSA Red Heat Health Alert</w:t>
      </w:r>
      <w:r w:rsidRPr="00573611">
        <w:br/>
        <w:t>• UKHSA Red Cold Health Alert</w:t>
      </w:r>
      <w:r w:rsidRPr="00573611">
        <w:br/>
        <w:t>• Met Office Red Warning</w:t>
      </w:r>
      <w:r w:rsidRPr="00573611">
        <w:br/>
        <w:t>• Significant site-specific conditions creating a severe or intolerable level of risk</w:t>
      </w:r>
    </w:p>
    <w:p w14:paraId="305F7650" w14:textId="77777777" w:rsidR="00607EFE" w:rsidRPr="00573611" w:rsidRDefault="00607EFE" w:rsidP="00607EFE">
      <w:r w:rsidRPr="00573611">
        <w:t>Examples include:</w:t>
      </w:r>
    </w:p>
    <w:p w14:paraId="594A99B4" w14:textId="77777777" w:rsidR="00607EFE" w:rsidRPr="00573611" w:rsidRDefault="00607EFE" w:rsidP="00607EFE">
      <w:r w:rsidRPr="00573611">
        <w:t>• Exceptional temperatures</w:t>
      </w:r>
      <w:r w:rsidRPr="00573611">
        <w:br/>
        <w:t>• Extreme cold conditions</w:t>
      </w:r>
      <w:r w:rsidRPr="00573611">
        <w:br/>
        <w:t>• Significant snowfall</w:t>
      </w:r>
      <w:r w:rsidRPr="00573611">
        <w:br/>
        <w:t>• Widespread ice formation</w:t>
      </w:r>
      <w:r w:rsidRPr="00573611">
        <w:br/>
        <w:t>• Storm conditions</w:t>
      </w:r>
      <w:r w:rsidRPr="00573611">
        <w:br/>
        <w:t>• Extreme wind conditions</w:t>
      </w:r>
      <w:r w:rsidRPr="00573611">
        <w:br/>
        <w:t>• Severe thunderstorms</w:t>
      </w:r>
      <w:r w:rsidRPr="00573611">
        <w:br/>
        <w:t>• Flooding affecting access, egress or emergency response</w:t>
      </w:r>
      <w:r w:rsidRPr="00573611">
        <w:br/>
        <w:t>• Failure of critical welfare arrangements</w:t>
      </w:r>
      <w:r w:rsidRPr="00573611">
        <w:br/>
        <w:t>• Site conditions creating a foreseeable risk of serious injury or ill health</w:t>
      </w:r>
    </w:p>
    <w:p w14:paraId="1DF7628A" w14:textId="418B9047" w:rsidR="00607EFE" w:rsidRPr="00573611" w:rsidRDefault="00607EFE" w:rsidP="00607EFE"/>
    <w:p w14:paraId="368BFAEF" w14:textId="77777777" w:rsidR="00607EFE" w:rsidRPr="00607EFE" w:rsidRDefault="00607EFE" w:rsidP="00573611">
      <w:pPr>
        <w:pStyle w:val="Heading2"/>
      </w:pPr>
      <w:r w:rsidRPr="00607EFE">
        <w:t>Management Expectations</w:t>
      </w:r>
    </w:p>
    <w:p w14:paraId="33268282" w14:textId="77777777" w:rsidR="00607EFE" w:rsidRPr="00573611" w:rsidRDefault="00607EFE" w:rsidP="00607EFE">
      <w:r w:rsidRPr="00573611">
        <w:t>A documented senior management review shall be completed before affected work proceeds.</w:t>
      </w:r>
    </w:p>
    <w:p w14:paraId="67698D57" w14:textId="77777777" w:rsidR="00607EFE" w:rsidRPr="00573611" w:rsidRDefault="00607EFE" w:rsidP="00607EFE">
      <w:r w:rsidRPr="00573611">
        <w:t>The review should consider:</w:t>
      </w:r>
    </w:p>
    <w:p w14:paraId="576033D2" w14:textId="77777777" w:rsidR="00607EFE" w:rsidRPr="00573611" w:rsidRDefault="00607EFE" w:rsidP="00573611">
      <w:pPr>
        <w:pStyle w:val="Heading3"/>
      </w:pPr>
      <w:r w:rsidRPr="00573611">
        <w:lastRenderedPageBreak/>
        <w:t>Personnel</w:t>
      </w:r>
    </w:p>
    <w:p w14:paraId="20B0EABD" w14:textId="77777777" w:rsidR="00607EFE" w:rsidRPr="00573611" w:rsidRDefault="00607EFE" w:rsidP="00607EFE">
      <w:r w:rsidRPr="00573611">
        <w:t>• Worker competency</w:t>
      </w:r>
      <w:r w:rsidRPr="00573611">
        <w:br/>
        <w:t>• Worker vulnerability</w:t>
      </w:r>
      <w:r w:rsidRPr="00573611">
        <w:br/>
        <w:t>• Fatigue levels</w:t>
      </w:r>
      <w:r w:rsidRPr="00573611">
        <w:br/>
        <w:t>• New starters</w:t>
      </w:r>
      <w:r w:rsidRPr="00573611">
        <w:br/>
        <w:t>• Young persons</w:t>
      </w:r>
      <w:r w:rsidRPr="00573611">
        <w:br/>
        <w:t>• Pregnant workers</w:t>
      </w:r>
      <w:r w:rsidRPr="00573611">
        <w:br/>
        <w:t>• Existing medical conditions</w:t>
      </w:r>
      <w:r w:rsidRPr="00573611">
        <w:br/>
        <w:t>• Availability of suitable supervision</w:t>
      </w:r>
      <w:r w:rsidRPr="00573611">
        <w:br/>
        <w:t>• Workforce resilience and wellbeing</w:t>
      </w:r>
    </w:p>
    <w:p w14:paraId="3E2A1A45" w14:textId="77777777" w:rsidR="00607EFE" w:rsidRPr="00573611" w:rsidRDefault="00607EFE" w:rsidP="00573611">
      <w:pPr>
        <w:pStyle w:val="Heading3"/>
      </w:pPr>
      <w:r w:rsidRPr="00573611">
        <w:t>Environment</w:t>
      </w:r>
    </w:p>
    <w:p w14:paraId="703E9916" w14:textId="77777777" w:rsidR="00607EFE" w:rsidRPr="00573611" w:rsidRDefault="00607EFE" w:rsidP="00607EFE">
      <w:r w:rsidRPr="00573611">
        <w:t>• Forecast conditions</w:t>
      </w:r>
      <w:r w:rsidRPr="00573611">
        <w:br/>
        <w:t>• Actual site conditions</w:t>
      </w:r>
      <w:r w:rsidRPr="00573611">
        <w:br/>
        <w:t>• Duration of adverse conditions</w:t>
      </w:r>
      <w:r w:rsidRPr="00573611">
        <w:br/>
        <w:t>• Site exposure</w:t>
      </w:r>
      <w:r w:rsidRPr="00573611">
        <w:br/>
        <w:t>• Wind chill effects</w:t>
      </w:r>
      <w:r w:rsidRPr="00573611">
        <w:br/>
        <w:t>• Solar loading and radiant heat</w:t>
      </w:r>
      <w:r w:rsidRPr="00573611">
        <w:br/>
        <w:t>• Flood risk</w:t>
      </w:r>
      <w:r w:rsidRPr="00573611">
        <w:br/>
        <w:t>• Safe access and egress</w:t>
      </w:r>
      <w:r w:rsidRPr="00573611">
        <w:br/>
        <w:t>• Emergency vehicle access</w:t>
      </w:r>
    </w:p>
    <w:p w14:paraId="2C83E0E5" w14:textId="77777777" w:rsidR="00607EFE" w:rsidRPr="00573611" w:rsidRDefault="00607EFE" w:rsidP="00573611">
      <w:pPr>
        <w:pStyle w:val="Heading3"/>
      </w:pPr>
      <w:r w:rsidRPr="00573611">
        <w:t>Task</w:t>
      </w:r>
    </w:p>
    <w:p w14:paraId="5A578D6D" w14:textId="77777777" w:rsidR="00607EFE" w:rsidRPr="00573611" w:rsidRDefault="00607EFE" w:rsidP="00607EFE">
      <w:r w:rsidRPr="00573611">
        <w:t>• Exposure duration</w:t>
      </w:r>
      <w:r w:rsidRPr="00573611">
        <w:br/>
        <w:t>• Physical workload</w:t>
      </w:r>
      <w:r w:rsidRPr="00573611">
        <w:br/>
        <w:t>• High-risk activities</w:t>
      </w:r>
      <w:r w:rsidRPr="00573611">
        <w:br/>
        <w:t>• Lone working</w:t>
      </w:r>
      <w:r w:rsidRPr="00573611">
        <w:br/>
        <w:t>• Confined spaces</w:t>
      </w:r>
      <w:r w:rsidRPr="00573611">
        <w:br/>
        <w:t>• Lifting operations</w:t>
      </w:r>
      <w:r w:rsidRPr="00573611">
        <w:br/>
        <w:t>• Rescue capability</w:t>
      </w:r>
      <w:r w:rsidRPr="00573611">
        <w:br/>
        <w:t>• Emergency response arrangements</w:t>
      </w:r>
      <w:r w:rsidRPr="00573611">
        <w:br/>
        <w:t>• Ability to safely suspend activities if conditions worsen</w:t>
      </w:r>
    </w:p>
    <w:p w14:paraId="6BD97F70" w14:textId="77777777" w:rsidR="00607EFE" w:rsidRPr="00573611" w:rsidRDefault="00607EFE" w:rsidP="00573611">
      <w:pPr>
        <w:pStyle w:val="Heading3"/>
      </w:pPr>
      <w:r w:rsidRPr="00573611">
        <w:t>Welfare</w:t>
      </w:r>
    </w:p>
    <w:p w14:paraId="11FADAA9" w14:textId="77777777" w:rsidR="00607EFE" w:rsidRPr="00573611" w:rsidRDefault="00607EFE" w:rsidP="00607EFE">
      <w:r w:rsidRPr="00573611">
        <w:t>• Drinking water availability</w:t>
      </w:r>
      <w:r w:rsidRPr="00573611">
        <w:br/>
        <w:t>• Heating arrangements</w:t>
      </w:r>
      <w:r w:rsidRPr="00573611">
        <w:br/>
        <w:t>• Cooling arrangements</w:t>
      </w:r>
      <w:r w:rsidRPr="00573611">
        <w:br/>
      </w:r>
      <w:r w:rsidRPr="00573611">
        <w:lastRenderedPageBreak/>
        <w:t>• Rest facilities</w:t>
      </w:r>
      <w:r w:rsidRPr="00573611">
        <w:br/>
        <w:t>• Toilet provision</w:t>
      </w:r>
      <w:r w:rsidRPr="00573611">
        <w:br/>
        <w:t>• Drying facilities</w:t>
      </w:r>
      <w:r w:rsidRPr="00573611">
        <w:br/>
        <w:t>• First aid arrangements</w:t>
      </w:r>
      <w:r w:rsidRPr="00573611">
        <w:br/>
        <w:t>• Recovery facilities</w:t>
      </w:r>
    </w:p>
    <w:p w14:paraId="311A4C5E" w14:textId="77777777" w:rsidR="00573611" w:rsidRDefault="00573611" w:rsidP="00607EFE"/>
    <w:p w14:paraId="13DAD3E9" w14:textId="71966129" w:rsidR="00607EFE" w:rsidRPr="00573611" w:rsidRDefault="00607EFE" w:rsidP="00573611">
      <w:pPr>
        <w:pStyle w:val="Heading2"/>
      </w:pPr>
      <w:r w:rsidRPr="00573611">
        <w:t>Typical Red Alert Controls</w:t>
      </w:r>
    </w:p>
    <w:p w14:paraId="4D00524F" w14:textId="77777777" w:rsidR="00607EFE" w:rsidRPr="00573611" w:rsidRDefault="00607EFE" w:rsidP="00607EFE">
      <w:r w:rsidRPr="00573611">
        <w:t>Examples include:</w:t>
      </w:r>
    </w:p>
    <w:p w14:paraId="2062712D" w14:textId="77777777" w:rsidR="00607EFE" w:rsidRPr="00573611" w:rsidRDefault="00607EFE" w:rsidP="00607EFE">
      <w:r w:rsidRPr="00573611">
        <w:t>• Increased management oversight</w:t>
      </w:r>
      <w:r w:rsidRPr="00573611">
        <w:br/>
        <w:t>• Direct senior management involvement</w:t>
      </w:r>
      <w:r w:rsidRPr="00573611">
        <w:br/>
        <w:t>• Additional supervision</w:t>
      </w:r>
      <w:r w:rsidRPr="00573611">
        <w:br/>
        <w:t>• Enhanced workforce communications</w:t>
      </w:r>
      <w:r w:rsidRPr="00573611">
        <w:br/>
        <w:t>• Increased welfare provision</w:t>
      </w:r>
      <w:r w:rsidRPr="00573611">
        <w:br/>
        <w:t>• Further reduction of exposure periods</w:t>
      </w:r>
      <w:r w:rsidRPr="00573611">
        <w:br/>
        <w:t>• Significant modification of working methods</w:t>
      </w:r>
      <w:r w:rsidRPr="00573611">
        <w:br/>
        <w:t>• Restriction of high-risk activities</w:t>
      </w:r>
      <w:r w:rsidRPr="00573611">
        <w:br/>
        <w:t>• Suspension of non-essential activities</w:t>
      </w:r>
      <w:r w:rsidRPr="00573611">
        <w:br/>
        <w:t>• Delayed starts or early finishes</w:t>
      </w:r>
      <w:r w:rsidRPr="00573611">
        <w:br/>
        <w:t>• Reduction in workforce numbers</w:t>
      </w:r>
      <w:r w:rsidRPr="00573611">
        <w:br/>
        <w:t>• Postponement of planned works</w:t>
      </w:r>
      <w:r w:rsidRPr="00573611">
        <w:br/>
        <w:t>• Temporary closure of work areas</w:t>
      </w:r>
    </w:p>
    <w:p w14:paraId="7B9C81F8" w14:textId="2BC5F71B" w:rsidR="00607EFE" w:rsidRPr="00573611" w:rsidRDefault="00607EFE" w:rsidP="00607EFE"/>
    <w:p w14:paraId="3E32F0E5" w14:textId="77777777" w:rsidR="00607EFE" w:rsidRPr="00573611" w:rsidRDefault="00607EFE" w:rsidP="00573611">
      <w:pPr>
        <w:pStyle w:val="Heading2"/>
      </w:pPr>
      <w:r w:rsidRPr="00573611">
        <w:t>Required Outputs</w:t>
      </w:r>
    </w:p>
    <w:p w14:paraId="435046F3" w14:textId="77777777" w:rsidR="00607EFE" w:rsidRPr="00573611" w:rsidRDefault="00607EFE" w:rsidP="00607EFE">
      <w:r w:rsidRPr="00573611">
        <w:t>The following should be completed:</w:t>
      </w:r>
    </w:p>
    <w:p w14:paraId="79BEB63C" w14:textId="77777777" w:rsidR="00607EFE" w:rsidRPr="00573611" w:rsidRDefault="00607EFE" w:rsidP="00607EFE">
      <w:r w:rsidRPr="00573611">
        <w:t>✓ Senior management review</w:t>
      </w:r>
    </w:p>
    <w:p w14:paraId="24621376" w14:textId="77777777" w:rsidR="00607EFE" w:rsidRPr="00573611" w:rsidRDefault="00607EFE" w:rsidP="00607EFE">
      <w:r w:rsidRPr="00573611">
        <w:t>✓ Workforce communication</w:t>
      </w:r>
    </w:p>
    <w:p w14:paraId="61914C7D" w14:textId="77777777" w:rsidR="00607EFE" w:rsidRPr="00573611" w:rsidRDefault="00607EFE" w:rsidP="00607EFE">
      <w:r w:rsidRPr="00573611">
        <w:t>✓ Review adequacy and applicability of RAMS</w:t>
      </w:r>
    </w:p>
    <w:p w14:paraId="1E304136" w14:textId="77777777" w:rsidR="00607EFE" w:rsidRPr="00573611" w:rsidRDefault="00607EFE" w:rsidP="00607EFE">
      <w:r w:rsidRPr="00573611">
        <w:t>✓ Welfare inspection</w:t>
      </w:r>
    </w:p>
    <w:p w14:paraId="3C427A60" w14:textId="77777777" w:rsidR="00607EFE" w:rsidRPr="00573611" w:rsidRDefault="00607EFE" w:rsidP="00607EFE">
      <w:r w:rsidRPr="00573611">
        <w:t>✓ Management Decision Record</w:t>
      </w:r>
    </w:p>
    <w:p w14:paraId="5D5D92D5" w14:textId="77777777" w:rsidR="00607EFE" w:rsidRPr="00573611" w:rsidRDefault="00607EFE" w:rsidP="00607EFE">
      <w:r w:rsidRPr="00573611">
        <w:t>✓ Client notification where appropriate</w:t>
      </w:r>
    </w:p>
    <w:p w14:paraId="69D6ED0A" w14:textId="77777777" w:rsidR="00607EFE" w:rsidRPr="00607EFE" w:rsidRDefault="00607EFE" w:rsidP="00607EFE">
      <w:pPr>
        <w:rPr>
          <w:b/>
          <w:bCs/>
        </w:rPr>
      </w:pPr>
      <w:r w:rsidRPr="00573611">
        <w:t>✓ Defined review and reassessment point</w:t>
      </w:r>
    </w:p>
    <w:p w14:paraId="09B476BD" w14:textId="77777777" w:rsidR="004418D3" w:rsidRPr="004418D3" w:rsidRDefault="004418D3" w:rsidP="00573611">
      <w:pPr>
        <w:pStyle w:val="Heading1"/>
      </w:pPr>
      <w:r w:rsidRPr="004418D3">
        <w:lastRenderedPageBreak/>
        <w:t>6. Authority to Stop Work</w:t>
      </w:r>
    </w:p>
    <w:p w14:paraId="6B3BE602" w14:textId="436301AC" w:rsidR="004418D3" w:rsidRDefault="004418D3" w:rsidP="00573611">
      <w:pPr>
        <w:jc w:val="both"/>
      </w:pPr>
      <w:r w:rsidRPr="004418D3">
        <w:t xml:space="preserve">Any employee, subcontractor, supervisor or manager who believes that environmental conditions present an immediate and uncontrolled risk to health and safety is </w:t>
      </w:r>
      <w:proofErr w:type="spellStart"/>
      <w:r w:rsidRPr="004418D3">
        <w:t>authorised</w:t>
      </w:r>
      <w:proofErr w:type="spellEnd"/>
      <w:r w:rsidRPr="004418D3">
        <w:t xml:space="preserve"> to stop work and seek further guidance</w:t>
      </w:r>
      <w:r w:rsidR="00573611">
        <w:t xml:space="preserve"> from Site Manager in first instance, with escalatory route to regional SHEQ Advisor and ultimately if further escalation is required to either Head of SHEQ (East) or Head of SHEQ (West) dependent on project location. </w:t>
      </w:r>
    </w:p>
    <w:p w14:paraId="73F3C127" w14:textId="77777777" w:rsidR="004418D3" w:rsidRDefault="004418D3" w:rsidP="00573611">
      <w:pPr>
        <w:jc w:val="both"/>
      </w:pPr>
      <w:r w:rsidRPr="004418D3">
        <w:t xml:space="preserve">No individual shall be </w:t>
      </w:r>
      <w:proofErr w:type="spellStart"/>
      <w:r w:rsidRPr="004418D3">
        <w:t>criticised</w:t>
      </w:r>
      <w:proofErr w:type="spellEnd"/>
      <w:r w:rsidRPr="004418D3">
        <w:t xml:space="preserve"> or disadvantaged for exercising this authority in good faith.</w:t>
      </w:r>
    </w:p>
    <w:p w14:paraId="6945DAB2" w14:textId="77777777" w:rsidR="004418D3" w:rsidRPr="004418D3" w:rsidRDefault="004418D3" w:rsidP="00573611">
      <w:pPr>
        <w:jc w:val="both"/>
      </w:pPr>
      <w:r w:rsidRPr="004418D3">
        <w:t xml:space="preserve">Work may only </w:t>
      </w:r>
      <w:proofErr w:type="gramStart"/>
      <w:r w:rsidRPr="004418D3">
        <w:t>recommence</w:t>
      </w:r>
      <w:proofErr w:type="gramEnd"/>
      <w:r w:rsidRPr="004418D3">
        <w:t xml:space="preserve"> once the risk has been reassessed and suitable controls have been confirmed.</w:t>
      </w:r>
    </w:p>
    <w:p w14:paraId="36E1F642" w14:textId="77777777" w:rsidR="004418D3" w:rsidRPr="004418D3" w:rsidRDefault="004418D3" w:rsidP="00573611">
      <w:pPr>
        <w:pStyle w:val="Heading1"/>
      </w:pPr>
      <w:r w:rsidRPr="004418D3">
        <w:t>7. Alert Escalation Flow</w:t>
      </w:r>
    </w:p>
    <w:p w14:paraId="26E65D0B" w14:textId="399B8B35" w:rsidR="004418D3" w:rsidRDefault="00573611" w:rsidP="00573611">
      <w:r>
        <w:t xml:space="preserve">The following flow diagram shows the routes for escalation / </w:t>
      </w:r>
      <w:proofErr w:type="gramStart"/>
      <w:r>
        <w:t>advice .</w:t>
      </w:r>
      <w:proofErr w:type="gramEnd"/>
    </w:p>
    <w:p w14:paraId="2DA38E83" w14:textId="15D927B5" w:rsidR="00573611" w:rsidRDefault="00B6427A" w:rsidP="00B6427A">
      <w:pPr>
        <w:jc w:val="center"/>
      </w:pPr>
      <w:r>
        <w:rPr>
          <w:noProof/>
        </w:rPr>
        <w:drawing>
          <wp:inline distT="0" distB="0" distL="0" distR="0" wp14:anchorId="46D507AC" wp14:editId="03598F14">
            <wp:extent cx="4419283" cy="2946188"/>
            <wp:effectExtent l="0" t="0" r="635" b="6985"/>
            <wp:docPr id="1488654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54072" name="Picture 148865407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35668" cy="2957112"/>
                    </a:xfrm>
                    <a:prstGeom prst="rect">
                      <a:avLst/>
                    </a:prstGeom>
                  </pic:spPr>
                </pic:pic>
              </a:graphicData>
            </a:graphic>
          </wp:inline>
        </w:drawing>
      </w:r>
    </w:p>
    <w:p w14:paraId="4FAA2C33" w14:textId="02BF09AD" w:rsidR="00B6427A" w:rsidRPr="00B6427A" w:rsidRDefault="00B6427A" w:rsidP="00B6427A">
      <w:pPr>
        <w:jc w:val="center"/>
        <w:rPr>
          <w:sz w:val="18"/>
          <w:szCs w:val="18"/>
        </w:rPr>
      </w:pPr>
      <w:r>
        <w:rPr>
          <w:sz w:val="18"/>
          <w:szCs w:val="18"/>
        </w:rPr>
        <w:t xml:space="preserve">Fig 2 – Weather Alert Response Flow Chart </w:t>
      </w:r>
    </w:p>
    <w:p w14:paraId="49A10454" w14:textId="77777777" w:rsidR="00AE423D" w:rsidRDefault="00AE423D" w:rsidP="00B6427A">
      <w:pPr>
        <w:jc w:val="center"/>
        <w:rPr>
          <w:sz w:val="18"/>
          <w:szCs w:val="18"/>
        </w:rPr>
      </w:pPr>
    </w:p>
    <w:p w14:paraId="66387EA4" w14:textId="3C08DC31" w:rsidR="00AE423D" w:rsidRDefault="00AE423D" w:rsidP="00B6427A">
      <w:pPr>
        <w:jc w:val="center"/>
        <w:rPr>
          <w:sz w:val="18"/>
          <w:szCs w:val="18"/>
        </w:rPr>
      </w:pPr>
      <w:r>
        <w:rPr>
          <w:noProof/>
          <w:sz w:val="18"/>
          <w:szCs w:val="18"/>
        </w:rPr>
        <w:lastRenderedPageBreak/>
        <w:drawing>
          <wp:inline distT="0" distB="0" distL="0" distR="0" wp14:anchorId="3AF410D4" wp14:editId="28121C56">
            <wp:extent cx="4648200" cy="3098800"/>
            <wp:effectExtent l="0" t="0" r="0" b="6350"/>
            <wp:docPr id="5493327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32736" name="Picture 54933273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53618" cy="3102412"/>
                    </a:xfrm>
                    <a:prstGeom prst="rect">
                      <a:avLst/>
                    </a:prstGeom>
                  </pic:spPr>
                </pic:pic>
              </a:graphicData>
            </a:graphic>
          </wp:inline>
        </w:drawing>
      </w:r>
    </w:p>
    <w:p w14:paraId="19E08D22" w14:textId="205F4ACC" w:rsidR="00B6427A" w:rsidRPr="00AE423D" w:rsidRDefault="00B6427A" w:rsidP="00B6427A">
      <w:pPr>
        <w:jc w:val="center"/>
        <w:rPr>
          <w:b/>
          <w:bCs/>
          <w:sz w:val="18"/>
          <w:szCs w:val="18"/>
        </w:rPr>
      </w:pPr>
      <w:r w:rsidRPr="00AE423D">
        <w:rPr>
          <w:b/>
          <w:bCs/>
          <w:sz w:val="18"/>
          <w:szCs w:val="18"/>
        </w:rPr>
        <w:t xml:space="preserve">Fig 3 </w:t>
      </w:r>
      <w:r w:rsidR="00AE423D" w:rsidRPr="00AE423D">
        <w:rPr>
          <w:b/>
          <w:bCs/>
          <w:sz w:val="18"/>
          <w:szCs w:val="18"/>
        </w:rPr>
        <w:t>–</w:t>
      </w:r>
      <w:r w:rsidRPr="00AE423D">
        <w:rPr>
          <w:b/>
          <w:bCs/>
          <w:sz w:val="18"/>
          <w:szCs w:val="18"/>
        </w:rPr>
        <w:t xml:space="preserve"> </w:t>
      </w:r>
      <w:r w:rsidR="00AE423D" w:rsidRPr="00AE423D">
        <w:rPr>
          <w:b/>
          <w:bCs/>
          <w:sz w:val="18"/>
          <w:szCs w:val="18"/>
        </w:rPr>
        <w:t>Routes for advice, support and escalation</w:t>
      </w:r>
    </w:p>
    <w:p w14:paraId="13E1ED4D" w14:textId="77777777" w:rsidR="004418D3" w:rsidRPr="004418D3" w:rsidRDefault="004418D3" w:rsidP="00AE423D">
      <w:pPr>
        <w:pStyle w:val="Heading1"/>
      </w:pPr>
      <w:r w:rsidRPr="004418D3">
        <w:t>8. Documentation Requirements</w:t>
      </w:r>
    </w:p>
    <w:p w14:paraId="5D595B8B" w14:textId="77777777" w:rsidR="004418D3" w:rsidRPr="004418D3" w:rsidRDefault="004418D3" w:rsidP="004418D3">
      <w:r w:rsidRPr="004418D3">
        <w:t>The following records should be retained where Amber or Red alerts influence operational decisions:</w:t>
      </w:r>
    </w:p>
    <w:p w14:paraId="4819C2A8" w14:textId="77777777" w:rsidR="004418D3" w:rsidRPr="004418D3" w:rsidRDefault="004418D3" w:rsidP="004418D3">
      <w:pPr>
        <w:numPr>
          <w:ilvl w:val="0"/>
          <w:numId w:val="13"/>
        </w:numPr>
      </w:pPr>
      <w:r w:rsidRPr="004418D3">
        <w:t>Management Decision Record</w:t>
      </w:r>
    </w:p>
    <w:p w14:paraId="1F4D74BC" w14:textId="77777777" w:rsidR="004418D3" w:rsidRPr="004418D3" w:rsidRDefault="004418D3" w:rsidP="004418D3">
      <w:pPr>
        <w:numPr>
          <w:ilvl w:val="0"/>
          <w:numId w:val="13"/>
        </w:numPr>
      </w:pPr>
      <w:r w:rsidRPr="004418D3">
        <w:t>Site Briefings</w:t>
      </w:r>
    </w:p>
    <w:p w14:paraId="798411A2" w14:textId="77777777" w:rsidR="004418D3" w:rsidRPr="004418D3" w:rsidRDefault="004418D3" w:rsidP="004418D3">
      <w:pPr>
        <w:numPr>
          <w:ilvl w:val="0"/>
          <w:numId w:val="13"/>
        </w:numPr>
      </w:pPr>
      <w:r w:rsidRPr="004418D3">
        <w:t>Toolbox Talks</w:t>
      </w:r>
    </w:p>
    <w:p w14:paraId="5AA55CAD" w14:textId="77777777" w:rsidR="004418D3" w:rsidRPr="004418D3" w:rsidRDefault="004418D3" w:rsidP="004418D3">
      <w:pPr>
        <w:numPr>
          <w:ilvl w:val="0"/>
          <w:numId w:val="13"/>
        </w:numPr>
      </w:pPr>
      <w:r w:rsidRPr="004418D3">
        <w:t>RAMS Amendments</w:t>
      </w:r>
    </w:p>
    <w:p w14:paraId="14E1372F" w14:textId="77777777" w:rsidR="004418D3" w:rsidRPr="004418D3" w:rsidRDefault="004418D3" w:rsidP="004418D3">
      <w:pPr>
        <w:numPr>
          <w:ilvl w:val="0"/>
          <w:numId w:val="13"/>
        </w:numPr>
      </w:pPr>
      <w:r w:rsidRPr="004418D3">
        <w:t>Client Communications</w:t>
      </w:r>
    </w:p>
    <w:p w14:paraId="1F0ED3DA" w14:textId="77777777" w:rsidR="004418D3" w:rsidRPr="004418D3" w:rsidRDefault="004418D3" w:rsidP="004418D3">
      <w:pPr>
        <w:numPr>
          <w:ilvl w:val="0"/>
          <w:numId w:val="13"/>
        </w:numPr>
      </w:pPr>
      <w:r w:rsidRPr="004418D3">
        <w:t>Welfare Inspections</w:t>
      </w:r>
    </w:p>
    <w:p w14:paraId="16E21A81" w14:textId="77777777" w:rsidR="004418D3" w:rsidRPr="004418D3" w:rsidRDefault="004418D3" w:rsidP="004418D3">
      <w:pPr>
        <w:numPr>
          <w:ilvl w:val="0"/>
          <w:numId w:val="13"/>
        </w:numPr>
      </w:pPr>
      <w:r w:rsidRPr="004418D3">
        <w:t>Dynamic Risk Assessments</w:t>
      </w:r>
    </w:p>
    <w:p w14:paraId="7B1F8533" w14:textId="77777777" w:rsidR="004418D3" w:rsidRPr="004418D3" w:rsidRDefault="004418D3" w:rsidP="004418D3">
      <w:r w:rsidRPr="004418D3">
        <w:t>These records provide evidence that the Company assessed and managed foreseeable risks in a structured and proportionate manner.</w:t>
      </w:r>
    </w:p>
    <w:p w14:paraId="126A1BD9" w14:textId="57919BF8" w:rsidR="00AE423D" w:rsidRPr="004418D3" w:rsidRDefault="00AE423D" w:rsidP="004418D3"/>
    <w:p w14:paraId="0345FA87" w14:textId="5BE2447B" w:rsidR="004418D3" w:rsidRPr="004418D3" w:rsidRDefault="004418D3" w:rsidP="004418D3"/>
    <w:p w14:paraId="2EA8D068" w14:textId="77777777" w:rsidR="004418D3" w:rsidRPr="004418D3" w:rsidRDefault="004418D3" w:rsidP="00AE423D">
      <w:pPr>
        <w:pStyle w:val="Heading2"/>
      </w:pPr>
      <w:r w:rsidRPr="004418D3">
        <w:lastRenderedPageBreak/>
        <w:t>Key Principle</w:t>
      </w:r>
    </w:p>
    <w:p w14:paraId="1D4FE493" w14:textId="77777777" w:rsidR="004418D3" w:rsidRPr="00AE423D" w:rsidRDefault="004418D3" w:rsidP="004418D3">
      <w:r w:rsidRPr="00AE423D">
        <w:t>Weather warnings are not simply information; they are management triggers requiring review, decision-making and, where necessary, intervention.</w:t>
      </w:r>
    </w:p>
    <w:p w14:paraId="50E29EFD" w14:textId="77777777" w:rsidR="00B947B6" w:rsidRDefault="00B947B6"/>
    <w:sectPr w:rsidR="00B947B6" w:rsidSect="003408A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8" w:footer="708" w:gutter="0"/>
      <w:pgBorders w:offsetFrom="page">
        <w:top w:val="single" w:sz="4" w:space="24" w:color="153D63" w:themeColor="text2" w:themeTint="E6"/>
        <w:left w:val="single" w:sz="4" w:space="24" w:color="153D63" w:themeColor="text2" w:themeTint="E6"/>
        <w:bottom w:val="single" w:sz="4" w:space="24" w:color="153D63" w:themeColor="text2" w:themeTint="E6"/>
        <w:right w:val="single" w:sz="4" w:space="24" w:color="153D63" w:themeColor="text2" w:themeTint="E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7EC14" w14:textId="77777777" w:rsidR="003E2A78" w:rsidRDefault="003E2A78" w:rsidP="00AE423D">
      <w:pPr>
        <w:spacing w:after="0" w:line="240" w:lineRule="auto"/>
      </w:pPr>
      <w:r>
        <w:separator/>
      </w:r>
    </w:p>
  </w:endnote>
  <w:endnote w:type="continuationSeparator" w:id="0">
    <w:p w14:paraId="06B46946" w14:textId="77777777" w:rsidR="003E2A78" w:rsidRDefault="003E2A78" w:rsidP="00AE4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152A" w14:textId="77777777" w:rsidR="003408A3" w:rsidRDefault="003408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093"/>
      <w:gridCol w:w="488"/>
      <w:gridCol w:w="1594"/>
      <w:gridCol w:w="1513"/>
      <w:gridCol w:w="647"/>
      <w:gridCol w:w="1334"/>
      <w:gridCol w:w="2681"/>
    </w:tblGrid>
    <w:tr w:rsidR="00AE423D" w14:paraId="60CF99C4" w14:textId="77777777" w:rsidTr="00D83C85">
      <w:tc>
        <w:tcPr>
          <w:tcW w:w="1581" w:type="dxa"/>
          <w:gridSpan w:val="2"/>
          <w:shd w:val="clear" w:color="auto" w:fill="153D63" w:themeFill="text2" w:themeFillTint="E6"/>
        </w:tcPr>
        <w:p w14:paraId="0FA6611F" w14:textId="77777777" w:rsidR="00AE423D" w:rsidRPr="00FD3A5F" w:rsidRDefault="00AE423D" w:rsidP="00AE423D">
          <w:pPr>
            <w:pStyle w:val="Footer"/>
            <w:rPr>
              <w:sz w:val="16"/>
              <w:szCs w:val="16"/>
            </w:rPr>
          </w:pPr>
          <w:r w:rsidRPr="00FD3A5F">
            <w:rPr>
              <w:sz w:val="16"/>
              <w:szCs w:val="16"/>
            </w:rPr>
            <w:t>Doc Number</w:t>
          </w:r>
        </w:p>
      </w:tc>
      <w:tc>
        <w:tcPr>
          <w:tcW w:w="3107" w:type="dxa"/>
          <w:gridSpan w:val="2"/>
        </w:tcPr>
        <w:p w14:paraId="7CE89955" w14:textId="77777777" w:rsidR="00AE423D" w:rsidRPr="00FD3A5F" w:rsidRDefault="00AE423D" w:rsidP="00AE423D">
          <w:pPr>
            <w:pStyle w:val="Footer"/>
            <w:rPr>
              <w:i/>
              <w:iCs/>
              <w:sz w:val="16"/>
              <w:szCs w:val="16"/>
            </w:rPr>
          </w:pPr>
          <w:r w:rsidRPr="00FD3A5F">
            <w:rPr>
              <w:i/>
              <w:iCs/>
              <w:sz w:val="16"/>
              <w:szCs w:val="16"/>
            </w:rPr>
            <w:t>TBC</w:t>
          </w:r>
        </w:p>
      </w:tc>
      <w:tc>
        <w:tcPr>
          <w:tcW w:w="1981" w:type="dxa"/>
          <w:gridSpan w:val="2"/>
          <w:shd w:val="clear" w:color="auto" w:fill="153D63" w:themeFill="text2" w:themeFillTint="E6"/>
        </w:tcPr>
        <w:p w14:paraId="024F3F21" w14:textId="77777777" w:rsidR="00AE423D" w:rsidRPr="00FD3A5F" w:rsidRDefault="00AE423D" w:rsidP="00AE423D">
          <w:pPr>
            <w:pStyle w:val="Footer"/>
            <w:rPr>
              <w:sz w:val="16"/>
              <w:szCs w:val="16"/>
            </w:rPr>
          </w:pPr>
          <w:r w:rsidRPr="00FD3A5F">
            <w:rPr>
              <w:sz w:val="16"/>
              <w:szCs w:val="16"/>
            </w:rPr>
            <w:t xml:space="preserve">Document Title </w:t>
          </w:r>
        </w:p>
      </w:tc>
      <w:tc>
        <w:tcPr>
          <w:tcW w:w="2681" w:type="dxa"/>
        </w:tcPr>
        <w:p w14:paraId="3535822C" w14:textId="18FE5A6D" w:rsidR="00AE423D" w:rsidRPr="00FD3A5F" w:rsidRDefault="00AE423D" w:rsidP="00AE423D">
          <w:pPr>
            <w:pStyle w:val="Footer"/>
            <w:rPr>
              <w:sz w:val="16"/>
              <w:szCs w:val="16"/>
            </w:rPr>
          </w:pPr>
          <w:r>
            <w:rPr>
              <w:sz w:val="16"/>
              <w:szCs w:val="16"/>
            </w:rPr>
            <w:t>Weather Alert Monitoring &amp; Escalation Guide</w:t>
          </w:r>
          <w:r w:rsidRPr="00FD3A5F">
            <w:rPr>
              <w:sz w:val="16"/>
              <w:szCs w:val="16"/>
            </w:rPr>
            <w:t xml:space="preserve"> </w:t>
          </w:r>
        </w:p>
      </w:tc>
    </w:tr>
    <w:tr w:rsidR="00AE423D" w14:paraId="05A007AB" w14:textId="77777777" w:rsidTr="00D83C85">
      <w:tc>
        <w:tcPr>
          <w:tcW w:w="1093" w:type="dxa"/>
          <w:tcBorders>
            <w:right w:val="single" w:sz="4" w:space="0" w:color="153D63" w:themeColor="text2" w:themeTint="E6"/>
          </w:tcBorders>
          <w:shd w:val="clear" w:color="auto" w:fill="153D63" w:themeFill="text2" w:themeFillTint="E6"/>
        </w:tcPr>
        <w:p w14:paraId="174AE57F" w14:textId="77777777" w:rsidR="00AE423D" w:rsidRPr="00FD3A5F" w:rsidRDefault="00AE423D" w:rsidP="00AE423D">
          <w:pPr>
            <w:pStyle w:val="Footer"/>
            <w:rPr>
              <w:sz w:val="16"/>
              <w:szCs w:val="16"/>
            </w:rPr>
          </w:pPr>
          <w:r w:rsidRPr="00FD3A5F">
            <w:rPr>
              <w:sz w:val="16"/>
              <w:szCs w:val="16"/>
            </w:rPr>
            <w:t xml:space="preserve">Revision </w:t>
          </w:r>
        </w:p>
      </w:tc>
      <w:tc>
        <w:tcPr>
          <w:tcW w:w="488" w:type="dxa"/>
          <w:tcBorders>
            <w:left w:val="single" w:sz="4" w:space="0" w:color="153D63" w:themeColor="text2" w:themeTint="E6"/>
          </w:tcBorders>
        </w:tcPr>
        <w:p w14:paraId="2F530531" w14:textId="77777777" w:rsidR="00AE423D" w:rsidRPr="00FD3A5F" w:rsidRDefault="00AE423D" w:rsidP="00AE423D">
          <w:pPr>
            <w:pStyle w:val="Footer"/>
            <w:rPr>
              <w:sz w:val="16"/>
              <w:szCs w:val="16"/>
            </w:rPr>
          </w:pPr>
        </w:p>
      </w:tc>
      <w:tc>
        <w:tcPr>
          <w:tcW w:w="1594" w:type="dxa"/>
          <w:tcBorders>
            <w:right w:val="single" w:sz="4" w:space="0" w:color="153D63" w:themeColor="text2" w:themeTint="E6"/>
          </w:tcBorders>
          <w:shd w:val="clear" w:color="auto" w:fill="153D63" w:themeFill="text2" w:themeFillTint="E6"/>
        </w:tcPr>
        <w:p w14:paraId="1EFAEA4A" w14:textId="77777777" w:rsidR="00AE423D" w:rsidRPr="00FD3A5F" w:rsidRDefault="00AE423D" w:rsidP="00AE423D">
          <w:pPr>
            <w:pStyle w:val="Footer"/>
            <w:rPr>
              <w:sz w:val="16"/>
              <w:szCs w:val="16"/>
            </w:rPr>
          </w:pPr>
          <w:r w:rsidRPr="00FD3A5F">
            <w:rPr>
              <w:sz w:val="16"/>
              <w:szCs w:val="16"/>
            </w:rPr>
            <w:t>Approved By</w:t>
          </w:r>
        </w:p>
      </w:tc>
      <w:tc>
        <w:tcPr>
          <w:tcW w:w="2160" w:type="dxa"/>
          <w:gridSpan w:val="2"/>
          <w:tcBorders>
            <w:left w:val="single" w:sz="4" w:space="0" w:color="153D63" w:themeColor="text2" w:themeTint="E6"/>
          </w:tcBorders>
        </w:tcPr>
        <w:p w14:paraId="1AFAE949" w14:textId="77777777" w:rsidR="00AE423D" w:rsidRPr="00FD3A5F" w:rsidRDefault="00AE423D" w:rsidP="00AE423D">
          <w:pPr>
            <w:pStyle w:val="Footer"/>
            <w:rPr>
              <w:sz w:val="16"/>
              <w:szCs w:val="16"/>
            </w:rPr>
          </w:pPr>
        </w:p>
      </w:tc>
      <w:tc>
        <w:tcPr>
          <w:tcW w:w="1334" w:type="dxa"/>
          <w:tcBorders>
            <w:left w:val="single" w:sz="4" w:space="0" w:color="153D63" w:themeColor="text2" w:themeTint="E6"/>
            <w:bottom w:val="single" w:sz="4" w:space="0" w:color="153D63" w:themeColor="text2" w:themeTint="E6"/>
          </w:tcBorders>
          <w:shd w:val="clear" w:color="auto" w:fill="153D63" w:themeFill="text2" w:themeFillTint="E6"/>
        </w:tcPr>
        <w:p w14:paraId="26D4452D" w14:textId="77777777" w:rsidR="00AE423D" w:rsidRPr="00FD3A5F" w:rsidRDefault="00AE423D" w:rsidP="00AE423D">
          <w:pPr>
            <w:pStyle w:val="Footer"/>
            <w:rPr>
              <w:sz w:val="16"/>
              <w:szCs w:val="16"/>
            </w:rPr>
          </w:pPr>
          <w:r w:rsidRPr="00FD3A5F">
            <w:rPr>
              <w:sz w:val="16"/>
              <w:szCs w:val="16"/>
            </w:rPr>
            <w:t>Dated</w:t>
          </w:r>
        </w:p>
      </w:tc>
      <w:tc>
        <w:tcPr>
          <w:tcW w:w="2681" w:type="dxa"/>
        </w:tcPr>
        <w:p w14:paraId="386E96E8" w14:textId="77777777" w:rsidR="00AE423D" w:rsidRPr="00FD3A5F" w:rsidRDefault="00AE423D" w:rsidP="00AE423D">
          <w:pPr>
            <w:pStyle w:val="Footer"/>
            <w:rPr>
              <w:sz w:val="16"/>
              <w:szCs w:val="16"/>
            </w:rPr>
          </w:pPr>
        </w:p>
      </w:tc>
    </w:tr>
  </w:tbl>
  <w:p w14:paraId="4F868AB2" w14:textId="1E061ACD" w:rsidR="00AE423D" w:rsidRPr="00AE423D" w:rsidRDefault="00AE423D" w:rsidP="00AE42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148E9" w14:textId="77777777" w:rsidR="003408A3" w:rsidRDefault="00340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31503" w14:textId="77777777" w:rsidR="003E2A78" w:rsidRDefault="003E2A78" w:rsidP="00AE423D">
      <w:pPr>
        <w:spacing w:after="0" w:line="240" w:lineRule="auto"/>
      </w:pPr>
      <w:r>
        <w:separator/>
      </w:r>
    </w:p>
  </w:footnote>
  <w:footnote w:type="continuationSeparator" w:id="0">
    <w:p w14:paraId="52C135E9" w14:textId="77777777" w:rsidR="003E2A78" w:rsidRDefault="003E2A78" w:rsidP="00AE4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27552" w14:textId="77777777" w:rsidR="003408A3" w:rsidRDefault="003408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6420" w14:textId="0D5F9879" w:rsidR="00206040" w:rsidRDefault="00206040">
    <w:pPr>
      <w:pStyle w:val="Header"/>
    </w:pPr>
    <w:r>
      <w:rPr>
        <w:noProof/>
      </w:rPr>
      <w:drawing>
        <wp:anchor distT="0" distB="0" distL="114300" distR="114300" simplePos="0" relativeHeight="251659264" behindDoc="0" locked="0" layoutInCell="1" allowOverlap="1" wp14:anchorId="27690C63" wp14:editId="3F574ADC">
          <wp:simplePos x="0" y="0"/>
          <wp:positionH relativeFrom="margin">
            <wp:posOffset>5488305</wp:posOffset>
          </wp:positionH>
          <wp:positionV relativeFrom="margin">
            <wp:posOffset>-528320</wp:posOffset>
          </wp:positionV>
          <wp:extent cx="988060" cy="447040"/>
          <wp:effectExtent l="0" t="0" r="2540" b="0"/>
          <wp:wrapSquare wrapText="bothSides"/>
          <wp:docPr id="37695683" name="Picture 6" descr="Bridges Electrical Engineers - Current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Bridges Electrical Engineers - Current Opening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060" cy="447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E33A" w14:textId="77777777" w:rsidR="003408A3" w:rsidRDefault="00340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5418"/>
    <w:multiLevelType w:val="multilevel"/>
    <w:tmpl w:val="C110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34BAD"/>
    <w:multiLevelType w:val="multilevel"/>
    <w:tmpl w:val="C00A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759E0"/>
    <w:multiLevelType w:val="multilevel"/>
    <w:tmpl w:val="4E0C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55CD7"/>
    <w:multiLevelType w:val="multilevel"/>
    <w:tmpl w:val="D6C6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E7E4B"/>
    <w:multiLevelType w:val="multilevel"/>
    <w:tmpl w:val="B198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D6CE5"/>
    <w:multiLevelType w:val="multilevel"/>
    <w:tmpl w:val="C8E8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019CD"/>
    <w:multiLevelType w:val="multilevel"/>
    <w:tmpl w:val="11B2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043BA"/>
    <w:multiLevelType w:val="multilevel"/>
    <w:tmpl w:val="0124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740EB5"/>
    <w:multiLevelType w:val="multilevel"/>
    <w:tmpl w:val="F1C2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5621D7"/>
    <w:multiLevelType w:val="multilevel"/>
    <w:tmpl w:val="F768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C22861"/>
    <w:multiLevelType w:val="multilevel"/>
    <w:tmpl w:val="9F2C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3C56FF"/>
    <w:multiLevelType w:val="multilevel"/>
    <w:tmpl w:val="9A00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DC5978"/>
    <w:multiLevelType w:val="multilevel"/>
    <w:tmpl w:val="1F02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1454999">
    <w:abstractNumId w:val="7"/>
  </w:num>
  <w:num w:numId="2" w16cid:durableId="1461417106">
    <w:abstractNumId w:val="2"/>
  </w:num>
  <w:num w:numId="3" w16cid:durableId="377898793">
    <w:abstractNumId w:val="8"/>
  </w:num>
  <w:num w:numId="4" w16cid:durableId="1368064792">
    <w:abstractNumId w:val="4"/>
  </w:num>
  <w:num w:numId="5" w16cid:durableId="575558276">
    <w:abstractNumId w:val="11"/>
  </w:num>
  <w:num w:numId="6" w16cid:durableId="583225402">
    <w:abstractNumId w:val="9"/>
  </w:num>
  <w:num w:numId="7" w16cid:durableId="501436881">
    <w:abstractNumId w:val="0"/>
  </w:num>
  <w:num w:numId="8" w16cid:durableId="798499764">
    <w:abstractNumId w:val="1"/>
  </w:num>
  <w:num w:numId="9" w16cid:durableId="1476295842">
    <w:abstractNumId w:val="12"/>
  </w:num>
  <w:num w:numId="10" w16cid:durableId="1122382581">
    <w:abstractNumId w:val="5"/>
  </w:num>
  <w:num w:numId="11" w16cid:durableId="1283998528">
    <w:abstractNumId w:val="3"/>
  </w:num>
  <w:num w:numId="12" w16cid:durableId="1309364284">
    <w:abstractNumId w:val="6"/>
  </w:num>
  <w:num w:numId="13" w16cid:durableId="16204565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8D3"/>
    <w:rsid w:val="000A17E1"/>
    <w:rsid w:val="00206040"/>
    <w:rsid w:val="002A7D14"/>
    <w:rsid w:val="002E0B19"/>
    <w:rsid w:val="003408A3"/>
    <w:rsid w:val="003E2A78"/>
    <w:rsid w:val="004418D3"/>
    <w:rsid w:val="00573611"/>
    <w:rsid w:val="005D4043"/>
    <w:rsid w:val="00607EFE"/>
    <w:rsid w:val="00AE423D"/>
    <w:rsid w:val="00B6427A"/>
    <w:rsid w:val="00B947B6"/>
    <w:rsid w:val="00DD4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9A85D"/>
  <w15:chartTrackingRefBased/>
  <w15:docId w15:val="{DFC78D10-3371-47AB-98F2-5A29D668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1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18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8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8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8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418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18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8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8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8D3"/>
    <w:rPr>
      <w:rFonts w:eastAsiaTheme="majorEastAsia" w:cstheme="majorBidi"/>
      <w:color w:val="272727" w:themeColor="text1" w:themeTint="D8"/>
    </w:rPr>
  </w:style>
  <w:style w:type="paragraph" w:styleId="Title">
    <w:name w:val="Title"/>
    <w:basedOn w:val="Normal"/>
    <w:next w:val="Normal"/>
    <w:link w:val="TitleChar"/>
    <w:uiPriority w:val="10"/>
    <w:qFormat/>
    <w:rsid w:val="00441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8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8D3"/>
    <w:pPr>
      <w:spacing w:before="160"/>
      <w:jc w:val="center"/>
    </w:pPr>
    <w:rPr>
      <w:i/>
      <w:iCs/>
      <w:color w:val="404040" w:themeColor="text1" w:themeTint="BF"/>
    </w:rPr>
  </w:style>
  <w:style w:type="character" w:customStyle="1" w:styleId="QuoteChar">
    <w:name w:val="Quote Char"/>
    <w:basedOn w:val="DefaultParagraphFont"/>
    <w:link w:val="Quote"/>
    <w:uiPriority w:val="29"/>
    <w:rsid w:val="004418D3"/>
    <w:rPr>
      <w:i/>
      <w:iCs/>
      <w:color w:val="404040" w:themeColor="text1" w:themeTint="BF"/>
    </w:rPr>
  </w:style>
  <w:style w:type="paragraph" w:styleId="ListParagraph">
    <w:name w:val="List Paragraph"/>
    <w:basedOn w:val="Normal"/>
    <w:uiPriority w:val="34"/>
    <w:qFormat/>
    <w:rsid w:val="004418D3"/>
    <w:pPr>
      <w:ind w:left="720"/>
      <w:contextualSpacing/>
    </w:pPr>
  </w:style>
  <w:style w:type="character" w:styleId="IntenseEmphasis">
    <w:name w:val="Intense Emphasis"/>
    <w:basedOn w:val="DefaultParagraphFont"/>
    <w:uiPriority w:val="21"/>
    <w:qFormat/>
    <w:rsid w:val="004418D3"/>
    <w:rPr>
      <w:i/>
      <w:iCs/>
      <w:color w:val="0F4761" w:themeColor="accent1" w:themeShade="BF"/>
    </w:rPr>
  </w:style>
  <w:style w:type="paragraph" w:styleId="IntenseQuote">
    <w:name w:val="Intense Quote"/>
    <w:basedOn w:val="Normal"/>
    <w:next w:val="Normal"/>
    <w:link w:val="IntenseQuoteChar"/>
    <w:uiPriority w:val="30"/>
    <w:qFormat/>
    <w:rsid w:val="00441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8D3"/>
    <w:rPr>
      <w:i/>
      <w:iCs/>
      <w:color w:val="0F4761" w:themeColor="accent1" w:themeShade="BF"/>
    </w:rPr>
  </w:style>
  <w:style w:type="character" w:styleId="IntenseReference">
    <w:name w:val="Intense Reference"/>
    <w:basedOn w:val="DefaultParagraphFont"/>
    <w:uiPriority w:val="32"/>
    <w:qFormat/>
    <w:rsid w:val="004418D3"/>
    <w:rPr>
      <w:b/>
      <w:bCs/>
      <w:smallCaps/>
      <w:color w:val="0F4761" w:themeColor="accent1" w:themeShade="BF"/>
      <w:spacing w:val="5"/>
    </w:rPr>
  </w:style>
  <w:style w:type="character" w:styleId="Hyperlink">
    <w:name w:val="Hyperlink"/>
    <w:basedOn w:val="DefaultParagraphFont"/>
    <w:uiPriority w:val="99"/>
    <w:unhideWhenUsed/>
    <w:rsid w:val="004418D3"/>
    <w:rPr>
      <w:color w:val="467886" w:themeColor="hyperlink"/>
      <w:u w:val="single"/>
    </w:rPr>
  </w:style>
  <w:style w:type="character" w:styleId="UnresolvedMention">
    <w:name w:val="Unresolved Mention"/>
    <w:basedOn w:val="DefaultParagraphFont"/>
    <w:uiPriority w:val="99"/>
    <w:semiHidden/>
    <w:unhideWhenUsed/>
    <w:rsid w:val="004418D3"/>
    <w:rPr>
      <w:color w:val="605E5C"/>
      <w:shd w:val="clear" w:color="auto" w:fill="E1DFDD"/>
    </w:rPr>
  </w:style>
  <w:style w:type="paragraph" w:styleId="Header">
    <w:name w:val="header"/>
    <w:basedOn w:val="Normal"/>
    <w:link w:val="HeaderChar"/>
    <w:uiPriority w:val="99"/>
    <w:unhideWhenUsed/>
    <w:rsid w:val="00AE42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23D"/>
  </w:style>
  <w:style w:type="paragraph" w:styleId="Footer">
    <w:name w:val="footer"/>
    <w:basedOn w:val="Normal"/>
    <w:link w:val="FooterChar"/>
    <w:uiPriority w:val="99"/>
    <w:unhideWhenUsed/>
    <w:rsid w:val="00AE4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23D"/>
  </w:style>
  <w:style w:type="table" w:styleId="TableGrid">
    <w:name w:val="Table Grid"/>
    <w:basedOn w:val="TableNormal"/>
    <w:uiPriority w:val="39"/>
    <w:rsid w:val="00AE4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E423D"/>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AE423D"/>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2026-07-08T00:00:00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1209</Words>
  <Characters>7320</Characters>
  <Application>Microsoft Office Word</Application>
  <DocSecurity>0</DocSecurity>
  <Lines>133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Green</dc:creator>
  <cp:keywords/>
  <dc:description/>
  <cp:lastModifiedBy>Stephen Green</cp:lastModifiedBy>
  <cp:revision>3</cp:revision>
  <dcterms:created xsi:type="dcterms:W3CDTF">2026-07-08T06:02:00Z</dcterms:created>
  <dcterms:modified xsi:type="dcterms:W3CDTF">2026-07-08T07:51:00Z</dcterms:modified>
</cp:coreProperties>
</file>