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E527" w14:textId="405A2133" w:rsidR="007D7E3C" w:rsidRPr="0051094E" w:rsidRDefault="005F4E06" w:rsidP="0051094E">
      <w:pPr>
        <w:spacing w:after="240" w:line="240" w:lineRule="auto"/>
      </w:pPr>
      <w:r w:rsidRPr="0051094E">
        <w:t xml:space="preserve">Good </w:t>
      </w:r>
      <w:proofErr w:type="gramStart"/>
      <w:r w:rsidRPr="0051094E">
        <w:t>Morning</w:t>
      </w:r>
      <w:proofErr w:type="gramEnd"/>
      <w:r w:rsidRPr="0051094E">
        <w:t>, My name is Eulala Mills</w:t>
      </w:r>
      <w:r w:rsidR="00E9132D" w:rsidRPr="0051094E">
        <w:t>,</w:t>
      </w:r>
      <w:r w:rsidRPr="0051094E">
        <w:t xml:space="preserve"> </w:t>
      </w:r>
      <w:r w:rsidR="00FE1B83">
        <w:t xml:space="preserve">I am Opal Clarke’s daughter.  </w:t>
      </w:r>
      <w:r w:rsidR="007D7E3C" w:rsidRPr="0051094E">
        <w:t xml:space="preserve">I </w:t>
      </w:r>
      <w:r w:rsidRPr="0051094E">
        <w:t>live at 7635 Anderson D</w:t>
      </w:r>
      <w:r w:rsidR="007D7E3C" w:rsidRPr="0051094E">
        <w:t>rive.</w:t>
      </w:r>
    </w:p>
    <w:p w14:paraId="5F544E78" w14:textId="77777777" w:rsidR="008D1008" w:rsidRPr="0051094E" w:rsidRDefault="007D7E3C" w:rsidP="0051094E">
      <w:pPr>
        <w:spacing w:after="240" w:line="240" w:lineRule="auto"/>
      </w:pPr>
      <w:r w:rsidRPr="0051094E">
        <w:t>M</w:t>
      </w:r>
      <w:r w:rsidR="005F4E06" w:rsidRPr="0051094E">
        <w:t xml:space="preserve">y family have been a part of this community as visitors, </w:t>
      </w:r>
      <w:proofErr w:type="gramStart"/>
      <w:r w:rsidR="005F4E06" w:rsidRPr="0051094E">
        <w:t xml:space="preserve">part </w:t>
      </w:r>
      <w:r w:rsidR="00E9132D" w:rsidRPr="0051094E">
        <w:t xml:space="preserve">and full </w:t>
      </w:r>
      <w:r w:rsidR="005F4E06" w:rsidRPr="0051094E">
        <w:t>time</w:t>
      </w:r>
      <w:proofErr w:type="gramEnd"/>
      <w:r w:rsidR="005F4E06" w:rsidRPr="0051094E">
        <w:t xml:space="preserve"> residents since 1967.  </w:t>
      </w:r>
    </w:p>
    <w:p w14:paraId="3E3D016D" w14:textId="4981E517" w:rsidR="005F4E06" w:rsidRPr="0051094E" w:rsidRDefault="005F4E06" w:rsidP="0051094E">
      <w:pPr>
        <w:spacing w:after="240" w:line="240" w:lineRule="auto"/>
      </w:pPr>
      <w:r w:rsidRPr="0051094E">
        <w:t xml:space="preserve">I am here this morning to speak on behalf of the Hornby Island Short Term Rental Association board and our 100 </w:t>
      </w:r>
      <w:r w:rsidR="007D7E3C" w:rsidRPr="0051094E">
        <w:t xml:space="preserve">local </w:t>
      </w:r>
      <w:r w:rsidRPr="0051094E">
        <w:t>Short Term Rental members</w:t>
      </w:r>
      <w:r w:rsidR="007D7E3C" w:rsidRPr="0051094E">
        <w:t xml:space="preserve"> about the March 29</w:t>
      </w:r>
      <w:r w:rsidR="008D1008" w:rsidRPr="0051094E">
        <w:t>,</w:t>
      </w:r>
      <w:r w:rsidR="007D7E3C" w:rsidRPr="0051094E">
        <w:t xml:space="preserve"> </w:t>
      </w:r>
      <w:proofErr w:type="gramStart"/>
      <w:r w:rsidR="007D7E3C" w:rsidRPr="0051094E">
        <w:t>2022</w:t>
      </w:r>
      <w:proofErr w:type="gramEnd"/>
      <w:r w:rsidR="007D7E3C" w:rsidRPr="0051094E">
        <w:t xml:space="preserve"> APC recommendations that</w:t>
      </w:r>
      <w:r w:rsidR="008D1008" w:rsidRPr="0051094E">
        <w:t xml:space="preserve"> recommend </w:t>
      </w:r>
      <w:r w:rsidR="007D7E3C" w:rsidRPr="0051094E">
        <w:t>removing S</w:t>
      </w:r>
      <w:r w:rsidR="008D1008" w:rsidRPr="0051094E">
        <w:t xml:space="preserve">hort </w:t>
      </w:r>
      <w:r w:rsidR="007D7E3C" w:rsidRPr="0051094E">
        <w:t>T</w:t>
      </w:r>
      <w:r w:rsidR="008D1008" w:rsidRPr="0051094E">
        <w:t xml:space="preserve">erm </w:t>
      </w:r>
      <w:r w:rsidR="007D7E3C" w:rsidRPr="0051094E">
        <w:t>R</w:t>
      </w:r>
      <w:r w:rsidR="008D1008" w:rsidRPr="0051094E">
        <w:t>ental</w:t>
      </w:r>
      <w:r w:rsidR="007D7E3C" w:rsidRPr="0051094E">
        <w:t xml:space="preserve">s as a legal property use from the </w:t>
      </w:r>
      <w:r w:rsidR="008D1008" w:rsidRPr="0051094E">
        <w:t xml:space="preserve">Hornby Island Official </w:t>
      </w:r>
      <w:r w:rsidR="007D7E3C" w:rsidRPr="0051094E">
        <w:t>C</w:t>
      </w:r>
      <w:r w:rsidR="008D1008" w:rsidRPr="0051094E">
        <w:t xml:space="preserve">ommunity </w:t>
      </w:r>
      <w:r w:rsidR="007D7E3C" w:rsidRPr="0051094E">
        <w:t>P</w:t>
      </w:r>
      <w:r w:rsidR="008D1008" w:rsidRPr="0051094E">
        <w:t>lan</w:t>
      </w:r>
      <w:r w:rsidRPr="0051094E">
        <w:t>.</w:t>
      </w:r>
    </w:p>
    <w:p w14:paraId="6AD836DF" w14:textId="7A6A52C3" w:rsidR="00023109" w:rsidRPr="0051094E" w:rsidRDefault="005F4E06" w:rsidP="0051094E">
      <w:pPr>
        <w:spacing w:after="240" w:line="240" w:lineRule="auto"/>
      </w:pPr>
      <w:r w:rsidRPr="0051094E">
        <w:t>W</w:t>
      </w:r>
      <w:r w:rsidR="006A46A4" w:rsidRPr="0051094E">
        <w:t>e all know Hornby is</w:t>
      </w:r>
      <w:r w:rsidR="00586861" w:rsidRPr="0051094E">
        <w:t xml:space="preserve"> 2 ferries </w:t>
      </w:r>
      <w:r w:rsidR="006A46A4" w:rsidRPr="0051094E">
        <w:t xml:space="preserve">and a highway drive </w:t>
      </w:r>
      <w:r w:rsidR="00586861" w:rsidRPr="0051094E">
        <w:t xml:space="preserve">away from any urban center, we are not a bedroom community or suburb that hosts a city’s workers.  </w:t>
      </w:r>
      <w:r w:rsidR="00023109" w:rsidRPr="0051094E">
        <w:t>The rural character</w:t>
      </w:r>
      <w:r w:rsidR="009B43D1" w:rsidRPr="0051094E">
        <w:t xml:space="preserve"> of our home is</w:t>
      </w:r>
      <w:r w:rsidR="00023109" w:rsidRPr="0051094E">
        <w:t xml:space="preserve"> why visitors come to stay here.  </w:t>
      </w:r>
      <w:r w:rsidR="002B112F" w:rsidRPr="0051094E">
        <w:t xml:space="preserve">Our </w:t>
      </w:r>
      <w:proofErr w:type="gramStart"/>
      <w:r w:rsidRPr="0051094E">
        <w:t>Short Term</w:t>
      </w:r>
      <w:proofErr w:type="gramEnd"/>
      <w:r w:rsidRPr="0051094E">
        <w:t xml:space="preserve"> Rental</w:t>
      </w:r>
      <w:r w:rsidR="009B43D1" w:rsidRPr="0051094E">
        <w:t xml:space="preserve"> </w:t>
      </w:r>
      <w:r w:rsidR="002B112F" w:rsidRPr="0051094E">
        <w:t>visitors are actually long</w:t>
      </w:r>
      <w:r w:rsidR="006A46A4" w:rsidRPr="0051094E">
        <w:t xml:space="preserve"> term members of our community.  A</w:t>
      </w:r>
      <w:r w:rsidR="002B112F" w:rsidRPr="0051094E">
        <w:t>lmost 60% have been coming to Hornby for more than 10 years</w:t>
      </w:r>
      <w:r w:rsidR="00A828F6" w:rsidRPr="0051094E">
        <w:rPr>
          <w:rStyle w:val="EndnoteReference"/>
        </w:rPr>
        <w:endnoteReference w:id="2"/>
      </w:r>
      <w:r w:rsidR="0040584D" w:rsidRPr="0051094E">
        <w:t xml:space="preserve">. </w:t>
      </w:r>
      <w:r w:rsidR="002B112F" w:rsidRPr="0051094E">
        <w:t xml:space="preserve"> 97% come because of the parks and beaches</w:t>
      </w:r>
      <w:r w:rsidR="00A828F6" w:rsidRPr="0051094E">
        <w:rPr>
          <w:rStyle w:val="EndnoteReference"/>
        </w:rPr>
        <w:endnoteReference w:id="3"/>
      </w:r>
      <w:r w:rsidR="002B112F" w:rsidRPr="0051094E">
        <w:t xml:space="preserve"> and mor</w:t>
      </w:r>
      <w:r w:rsidR="00E9132D" w:rsidRPr="0051094E">
        <w:t>e than ¾ because of our</w:t>
      </w:r>
      <w:r w:rsidR="002B112F" w:rsidRPr="0051094E">
        <w:t xml:space="preserve"> rural character</w:t>
      </w:r>
      <w:r w:rsidR="00A828F6" w:rsidRPr="0051094E">
        <w:rPr>
          <w:rStyle w:val="EndnoteReference"/>
        </w:rPr>
        <w:endnoteReference w:id="4"/>
      </w:r>
      <w:r w:rsidR="002B112F" w:rsidRPr="0051094E">
        <w:t xml:space="preserve"> – </w:t>
      </w:r>
      <w:r w:rsidRPr="0051094E">
        <w:t>Short Term Rental</w:t>
      </w:r>
      <w:r w:rsidR="009B43D1" w:rsidRPr="0051094E">
        <w:t xml:space="preserve"> visitors</w:t>
      </w:r>
      <w:r w:rsidR="002B112F" w:rsidRPr="0051094E">
        <w:t xml:space="preserve"> value what we value.</w:t>
      </w:r>
    </w:p>
    <w:p w14:paraId="20C22FE2" w14:textId="6FF55F17" w:rsidR="00462635" w:rsidRPr="0051094E" w:rsidRDefault="00FB2487" w:rsidP="0051094E">
      <w:pPr>
        <w:spacing w:after="240" w:line="240" w:lineRule="auto"/>
      </w:pPr>
      <w:r w:rsidRPr="0051094E">
        <w:t>When writing our Official C</w:t>
      </w:r>
      <w:r w:rsidR="00023109" w:rsidRPr="0051094E">
        <w:t xml:space="preserve">ommunity </w:t>
      </w:r>
      <w:r w:rsidRPr="0051094E">
        <w:t xml:space="preserve">Plan our </w:t>
      </w:r>
      <w:r w:rsidR="00023109" w:rsidRPr="0051094E">
        <w:t xml:space="preserve">community insisted that large scale vacation properties, such as motels and hotels, </w:t>
      </w:r>
      <w:r w:rsidRPr="0051094E">
        <w:t>we</w:t>
      </w:r>
      <w:r w:rsidR="00E82360" w:rsidRPr="0051094E">
        <w:t>re not</w:t>
      </w:r>
      <w:r w:rsidR="006A46A4" w:rsidRPr="0051094E">
        <w:t xml:space="preserve"> wanted</w:t>
      </w:r>
      <w:r w:rsidR="00023109" w:rsidRPr="0051094E">
        <w:t>.</w:t>
      </w:r>
      <w:r w:rsidR="00077A92" w:rsidRPr="0051094E">
        <w:t xml:space="preserve">  To support visitors</w:t>
      </w:r>
      <w:r w:rsidR="006A46A4" w:rsidRPr="0051094E">
        <w:t xml:space="preserve"> and maintain a rural feel</w:t>
      </w:r>
      <w:r w:rsidR="00077A92" w:rsidRPr="0051094E">
        <w:t>, o</w:t>
      </w:r>
      <w:r w:rsidR="00023109" w:rsidRPr="0051094E">
        <w:t>ur solution</w:t>
      </w:r>
      <w:r w:rsidR="00077A92" w:rsidRPr="0051094E">
        <w:t>s have</w:t>
      </w:r>
      <w:r w:rsidR="00023109" w:rsidRPr="0051094E">
        <w:t xml:space="preserve"> been to enable a small number of </w:t>
      </w:r>
      <w:r w:rsidR="00077A92" w:rsidRPr="0051094E">
        <w:t xml:space="preserve">family resorts and </w:t>
      </w:r>
      <w:r w:rsidR="00023109" w:rsidRPr="0051094E">
        <w:t>B</w:t>
      </w:r>
      <w:r w:rsidR="006A46A4" w:rsidRPr="0051094E">
        <w:t xml:space="preserve"> and Bs, camping </w:t>
      </w:r>
      <w:r w:rsidR="00B95B8F" w:rsidRPr="0051094E">
        <w:t>and</w:t>
      </w:r>
      <w:r w:rsidR="00260520" w:rsidRPr="0051094E">
        <w:t xml:space="preserve"> glamping </w:t>
      </w:r>
      <w:r w:rsidR="00B95B8F" w:rsidRPr="0051094E">
        <w:t>and</w:t>
      </w:r>
      <w:r w:rsidR="00077A92" w:rsidRPr="0051094E">
        <w:t>,</w:t>
      </w:r>
      <w:r w:rsidR="00B95B8F" w:rsidRPr="0051094E">
        <w:t xml:space="preserve"> </w:t>
      </w:r>
      <w:r w:rsidR="005F4E06" w:rsidRPr="0051094E">
        <w:t>Short Term Rental</w:t>
      </w:r>
      <w:r w:rsidR="00462635" w:rsidRPr="0051094E">
        <w:t>s</w:t>
      </w:r>
      <w:r w:rsidR="00077A92" w:rsidRPr="0051094E">
        <w:t xml:space="preserve">.  </w:t>
      </w:r>
    </w:p>
    <w:p w14:paraId="03BDEA7F" w14:textId="074455BB" w:rsidR="00023109" w:rsidRPr="0051094E" w:rsidRDefault="00077A92" w:rsidP="0051094E">
      <w:pPr>
        <w:spacing w:after="240" w:line="240" w:lineRule="auto"/>
      </w:pPr>
      <w:r w:rsidRPr="0051094E">
        <w:t xml:space="preserve">With extensive consultation we encoded </w:t>
      </w:r>
      <w:r w:rsidR="005F4E06" w:rsidRPr="0051094E">
        <w:t>Short Term Rental</w:t>
      </w:r>
      <w:r w:rsidRPr="0051094E">
        <w:t xml:space="preserve">s in our official community plan </w:t>
      </w:r>
      <w:r w:rsidR="00586861" w:rsidRPr="0051094E">
        <w:t xml:space="preserve">in 2011 </w:t>
      </w:r>
      <w:r w:rsidRPr="0051094E">
        <w:t>and 6 years later validated again</w:t>
      </w:r>
      <w:r w:rsidR="00E9132D" w:rsidRPr="0051094E">
        <w:t>,</w:t>
      </w:r>
      <w:r w:rsidRPr="0051094E">
        <w:t xml:space="preserve"> </w:t>
      </w:r>
      <w:r w:rsidR="00FB2487" w:rsidRPr="0051094E">
        <w:t>in and Islands T</w:t>
      </w:r>
      <w:r w:rsidR="00406CE2" w:rsidRPr="0051094E">
        <w:t>ru</w:t>
      </w:r>
      <w:r w:rsidR="00FB2487" w:rsidRPr="0051094E">
        <w:t>st Survey</w:t>
      </w:r>
      <w:r w:rsidR="00E9132D" w:rsidRPr="0051094E">
        <w:t>,</w:t>
      </w:r>
      <w:r w:rsidR="00FB2487" w:rsidRPr="0051094E">
        <w:t xml:space="preserve"> </w:t>
      </w:r>
      <w:r w:rsidR="00AD0F9F" w:rsidRPr="0051094E">
        <w:t xml:space="preserve">that </w:t>
      </w:r>
      <w:r w:rsidR="005F4E06" w:rsidRPr="0051094E">
        <w:t>Short Term Rental</w:t>
      </w:r>
      <w:r w:rsidR="00586861" w:rsidRPr="0051094E">
        <w:t>s are</w:t>
      </w:r>
      <w:r w:rsidRPr="0051094E">
        <w:t xml:space="preserve"> </w:t>
      </w:r>
      <w:r w:rsidR="006A46A4" w:rsidRPr="0051094E">
        <w:t xml:space="preserve">supported by </w:t>
      </w:r>
      <w:proofErr w:type="gramStart"/>
      <w:r w:rsidR="006A46A4" w:rsidRPr="0051094E">
        <w:t>the majority of</w:t>
      </w:r>
      <w:proofErr w:type="gramEnd"/>
      <w:r w:rsidR="006A46A4" w:rsidRPr="0051094E">
        <w:t xml:space="preserve"> our</w:t>
      </w:r>
      <w:r w:rsidRPr="0051094E">
        <w:t xml:space="preserve"> community.</w:t>
      </w:r>
    </w:p>
    <w:p w14:paraId="27D9C9C1" w14:textId="6764894C" w:rsidR="006A46A4" w:rsidRPr="0051094E" w:rsidRDefault="006A46A4" w:rsidP="0051094E">
      <w:pPr>
        <w:spacing w:after="240" w:line="240" w:lineRule="auto"/>
      </w:pPr>
      <w:r w:rsidRPr="0051094E">
        <w:t xml:space="preserve">There are many beliefs about </w:t>
      </w:r>
      <w:r w:rsidR="005F4E06" w:rsidRPr="0051094E">
        <w:t>Short Term Rental</w:t>
      </w:r>
      <w:r w:rsidRPr="0051094E">
        <w:t xml:space="preserve">s, their visitors, </w:t>
      </w:r>
      <w:proofErr w:type="gramStart"/>
      <w:r w:rsidRPr="0051094E">
        <w:t>owners</w:t>
      </w:r>
      <w:proofErr w:type="gramEnd"/>
      <w:r w:rsidRPr="0051094E">
        <w:t xml:space="preserve"> and impacts.  We have sought out information to determine what can be demonstrated with verifiable facts.</w:t>
      </w:r>
      <w:r w:rsidR="003D0B03" w:rsidRPr="0051094E">
        <w:t xml:space="preserve"> </w:t>
      </w:r>
    </w:p>
    <w:p w14:paraId="691DACC1" w14:textId="4416D889" w:rsidR="008E21C1" w:rsidRPr="0051094E" w:rsidRDefault="009453F0" w:rsidP="0051094E">
      <w:pPr>
        <w:spacing w:after="240" w:line="240" w:lineRule="auto"/>
      </w:pPr>
      <w:r w:rsidRPr="0051094E">
        <w:t xml:space="preserve">The first belief is that </w:t>
      </w:r>
      <w:r w:rsidR="00692FBF" w:rsidRPr="0051094E">
        <w:t xml:space="preserve">limiting, </w:t>
      </w:r>
      <w:proofErr w:type="gramStart"/>
      <w:r w:rsidR="00692FBF" w:rsidRPr="0051094E">
        <w:t>reducing</w:t>
      </w:r>
      <w:proofErr w:type="gramEnd"/>
      <w:r w:rsidR="00692FBF" w:rsidRPr="0051094E">
        <w:t xml:space="preserve"> or eliminating </w:t>
      </w:r>
      <w:r w:rsidR="005F4E06" w:rsidRPr="0051094E">
        <w:t>Short Term Rental</w:t>
      </w:r>
      <w:r w:rsidR="00692FBF" w:rsidRPr="0051094E">
        <w:t>s will impact affordability and housing availability</w:t>
      </w:r>
      <w:r w:rsidR="0040584D" w:rsidRPr="0051094E">
        <w:t>.</w:t>
      </w:r>
      <w:r w:rsidRPr="0051094E">
        <w:t xml:space="preserve">  </w:t>
      </w:r>
    </w:p>
    <w:p w14:paraId="6036EC46" w14:textId="0E65B1EA" w:rsidR="008E21C1" w:rsidRPr="0051094E" w:rsidRDefault="00D94DF9" w:rsidP="0051094E">
      <w:pPr>
        <w:spacing w:after="240" w:line="240" w:lineRule="auto"/>
        <w:ind w:left="720"/>
      </w:pPr>
      <w:r w:rsidRPr="0051094E">
        <w:t xml:space="preserve">We </w:t>
      </w:r>
      <w:r w:rsidR="009A13AF" w:rsidRPr="0051094E">
        <w:t xml:space="preserve">actually </w:t>
      </w:r>
      <w:r w:rsidR="002D7BB5" w:rsidRPr="0051094E">
        <w:t xml:space="preserve">have </w:t>
      </w:r>
      <w:r w:rsidR="009A13AF" w:rsidRPr="0051094E">
        <w:t>a growing number of</w:t>
      </w:r>
      <w:r w:rsidRPr="0051094E">
        <w:t xml:space="preserve"> </w:t>
      </w:r>
      <w:proofErr w:type="gramStart"/>
      <w:r w:rsidR="00890F15" w:rsidRPr="0051094E">
        <w:t>full time</w:t>
      </w:r>
      <w:proofErr w:type="gramEnd"/>
      <w:r w:rsidR="00890F15" w:rsidRPr="0051094E">
        <w:t xml:space="preserve"> residents</w:t>
      </w:r>
      <w:r w:rsidRPr="0051094E">
        <w:t xml:space="preserve">.  </w:t>
      </w:r>
      <w:r w:rsidR="004C1DDB" w:rsidRPr="0051094E">
        <w:t xml:space="preserve">In </w:t>
      </w:r>
      <w:r w:rsidR="002D7BB5" w:rsidRPr="0051094E">
        <w:t>200</w:t>
      </w:r>
      <w:r w:rsidR="005F4E06" w:rsidRPr="0051094E">
        <w:t>1</w:t>
      </w:r>
      <w:r w:rsidR="002D7BB5" w:rsidRPr="0051094E">
        <w:t xml:space="preserve"> </w:t>
      </w:r>
      <w:r w:rsidR="005F4E06" w:rsidRPr="0051094E">
        <w:t>46</w:t>
      </w:r>
      <w:r w:rsidR="002D7BB5" w:rsidRPr="0051094E">
        <w:t>%</w:t>
      </w:r>
      <w:r w:rsidR="008E21C1" w:rsidRPr="0051094E">
        <w:t xml:space="preserve"> of homes had full time </w:t>
      </w:r>
      <w:r w:rsidR="00983102" w:rsidRPr="0051094E">
        <w:t>residents</w:t>
      </w:r>
      <w:r w:rsidRPr="0051094E">
        <w:rPr>
          <w:rStyle w:val="EndnoteReference"/>
        </w:rPr>
        <w:endnoteReference w:id="5"/>
      </w:r>
      <w:r w:rsidRPr="0051094E">
        <w:t>.  By 2016 it was 51%</w:t>
      </w:r>
      <w:r w:rsidRPr="0051094E">
        <w:rPr>
          <w:rStyle w:val="EndnoteReference"/>
        </w:rPr>
        <w:endnoteReference w:id="6"/>
      </w:r>
      <w:r w:rsidRPr="0051094E">
        <w:t xml:space="preserve"> and in 2021 it grew</w:t>
      </w:r>
      <w:r w:rsidR="00434ECC" w:rsidRPr="0051094E">
        <w:t xml:space="preserve"> to </w:t>
      </w:r>
      <w:r w:rsidRPr="0051094E">
        <w:t>58%.</w:t>
      </w:r>
      <w:r w:rsidR="00A828F6" w:rsidRPr="0051094E">
        <w:rPr>
          <w:rStyle w:val="EndnoteReference"/>
        </w:rPr>
        <w:endnoteReference w:id="7"/>
      </w:r>
      <w:r w:rsidR="00890F15" w:rsidRPr="0051094E">
        <w:t xml:space="preserve"> </w:t>
      </w:r>
      <w:r w:rsidRPr="0051094E">
        <w:t xml:space="preserve">  </w:t>
      </w:r>
      <w:r w:rsidR="004C1DDB" w:rsidRPr="0051094E">
        <w:t>Dwellings with</w:t>
      </w:r>
      <w:r w:rsidRPr="0051094E">
        <w:t xml:space="preserve"> full time residents grew by nearly </w:t>
      </w:r>
      <w:r w:rsidR="00434ECC" w:rsidRPr="0051094E">
        <w:t xml:space="preserve">a </w:t>
      </w:r>
      <w:r w:rsidRPr="0051094E">
        <w:t>third between 2016 and</w:t>
      </w:r>
      <w:r w:rsidR="00692FBF" w:rsidRPr="0051094E">
        <w:t xml:space="preserve"> 2021</w:t>
      </w:r>
      <w:r w:rsidRPr="0051094E">
        <w:t xml:space="preserve">, </w:t>
      </w:r>
      <w:r w:rsidR="009A13AF" w:rsidRPr="0051094E">
        <w:t xml:space="preserve">while </w:t>
      </w:r>
      <w:r w:rsidRPr="0051094E">
        <w:t xml:space="preserve">dwellings grew </w:t>
      </w:r>
      <w:r w:rsidR="004C1DDB" w:rsidRPr="0051094E">
        <w:t xml:space="preserve">only </w:t>
      </w:r>
      <w:r w:rsidRPr="0051094E">
        <w:t>1%.</w:t>
      </w:r>
    </w:p>
    <w:p w14:paraId="74425883" w14:textId="02AAFB14" w:rsidR="00434ECC" w:rsidRPr="0051094E" w:rsidRDefault="00434ECC" w:rsidP="0051094E">
      <w:pPr>
        <w:pStyle w:val="Default"/>
        <w:spacing w:after="240"/>
        <w:ind w:left="720"/>
        <w:rPr>
          <w:rFonts w:ascii="Segoe UI" w:hAnsi="Segoe UI" w:cs="Segoe UI"/>
          <w:sz w:val="22"/>
          <w:szCs w:val="22"/>
        </w:rPr>
      </w:pPr>
      <w:r w:rsidRPr="0051094E">
        <w:rPr>
          <w:rFonts w:ascii="Segoe UI" w:hAnsi="Segoe UI" w:cs="Segoe UI"/>
          <w:sz w:val="22"/>
          <w:szCs w:val="22"/>
        </w:rPr>
        <w:t xml:space="preserve">Based on </w:t>
      </w:r>
      <w:r w:rsidR="00692FBF" w:rsidRPr="0051094E">
        <w:rPr>
          <w:rFonts w:ascii="Segoe UI" w:hAnsi="Segoe UI" w:cs="Segoe UI"/>
          <w:sz w:val="22"/>
          <w:szCs w:val="22"/>
        </w:rPr>
        <w:t xml:space="preserve">real estate </w:t>
      </w:r>
      <w:r w:rsidRPr="0051094E">
        <w:rPr>
          <w:rFonts w:ascii="Segoe UI" w:hAnsi="Segoe UI" w:cs="Segoe UI"/>
          <w:sz w:val="22"/>
          <w:szCs w:val="22"/>
        </w:rPr>
        <w:t>sales data</w:t>
      </w:r>
      <w:r w:rsidR="00696E93" w:rsidRPr="0051094E">
        <w:rPr>
          <w:rStyle w:val="EndnoteReference"/>
          <w:rFonts w:ascii="Segoe UI" w:hAnsi="Segoe UI" w:cs="Segoe UI"/>
          <w:sz w:val="22"/>
          <w:szCs w:val="22"/>
        </w:rPr>
        <w:endnoteReference w:id="8"/>
      </w:r>
      <w:r w:rsidRPr="0051094E">
        <w:rPr>
          <w:rFonts w:ascii="Segoe UI" w:hAnsi="Segoe UI" w:cs="Segoe UI"/>
          <w:sz w:val="22"/>
          <w:szCs w:val="22"/>
        </w:rPr>
        <w:t xml:space="preserve">, in the last 5 years </w:t>
      </w:r>
      <w:r w:rsidR="009A13AF" w:rsidRPr="0051094E">
        <w:rPr>
          <w:rFonts w:ascii="Segoe UI" w:hAnsi="Segoe UI" w:cs="Segoe UI"/>
          <w:sz w:val="22"/>
          <w:szCs w:val="22"/>
        </w:rPr>
        <w:t>88%</w:t>
      </w:r>
      <w:r w:rsidRPr="0051094E">
        <w:rPr>
          <w:rFonts w:ascii="Segoe UI" w:hAnsi="Segoe UI" w:cs="Segoe UI"/>
          <w:sz w:val="22"/>
          <w:szCs w:val="22"/>
        </w:rPr>
        <w:t xml:space="preserve"> </w:t>
      </w:r>
      <w:r w:rsidR="009A13AF" w:rsidRPr="0051094E">
        <w:rPr>
          <w:rFonts w:ascii="Segoe UI" w:hAnsi="Segoe UI" w:cs="Segoe UI"/>
          <w:sz w:val="22"/>
          <w:szCs w:val="22"/>
        </w:rPr>
        <w:t xml:space="preserve">of </w:t>
      </w:r>
      <w:r w:rsidRPr="0051094E">
        <w:rPr>
          <w:rFonts w:ascii="Segoe UI" w:hAnsi="Segoe UI" w:cs="Segoe UI"/>
          <w:sz w:val="22"/>
          <w:szCs w:val="22"/>
        </w:rPr>
        <w:t xml:space="preserve">the </w:t>
      </w:r>
      <w:r w:rsidR="003D0B03" w:rsidRPr="0051094E">
        <w:rPr>
          <w:rFonts w:ascii="Segoe UI" w:hAnsi="Segoe UI" w:cs="Segoe UI"/>
          <w:sz w:val="22"/>
          <w:szCs w:val="22"/>
        </w:rPr>
        <w:t>nearly 90</w:t>
      </w:r>
      <w:r w:rsidR="000954BE" w:rsidRPr="0051094E">
        <w:rPr>
          <w:rFonts w:ascii="Segoe UI" w:hAnsi="Segoe UI" w:cs="Segoe UI"/>
          <w:sz w:val="22"/>
          <w:szCs w:val="22"/>
        </w:rPr>
        <w:t xml:space="preserve"> </w:t>
      </w:r>
      <w:r w:rsidRPr="0051094E">
        <w:rPr>
          <w:rFonts w:ascii="Segoe UI" w:hAnsi="Segoe UI" w:cs="Segoe UI"/>
          <w:sz w:val="22"/>
          <w:szCs w:val="22"/>
        </w:rPr>
        <w:t xml:space="preserve">properties sold </w:t>
      </w:r>
      <w:r w:rsidR="00692FBF" w:rsidRPr="0051094E">
        <w:rPr>
          <w:rFonts w:ascii="Segoe UI" w:hAnsi="Segoe UI" w:cs="Segoe UI"/>
          <w:sz w:val="22"/>
          <w:szCs w:val="22"/>
        </w:rPr>
        <w:t xml:space="preserve">on Hornby </w:t>
      </w:r>
      <w:r w:rsidR="009A13AF" w:rsidRPr="0051094E">
        <w:rPr>
          <w:rFonts w:ascii="Segoe UI" w:hAnsi="Segoe UI" w:cs="Segoe UI"/>
          <w:sz w:val="22"/>
          <w:szCs w:val="22"/>
        </w:rPr>
        <w:t>are either owner occupied of have</w:t>
      </w:r>
      <w:r w:rsidRPr="0051094E">
        <w:rPr>
          <w:rFonts w:ascii="Segoe UI" w:hAnsi="Segoe UI" w:cs="Segoe UI"/>
          <w:sz w:val="22"/>
          <w:szCs w:val="22"/>
        </w:rPr>
        <w:t xml:space="preserve"> become </w:t>
      </w:r>
      <w:r w:rsidR="005F4E06" w:rsidRPr="0051094E">
        <w:rPr>
          <w:rFonts w:ascii="Segoe UI" w:hAnsi="Segoe UI" w:cs="Segoe UI"/>
          <w:sz w:val="22"/>
          <w:szCs w:val="22"/>
        </w:rPr>
        <w:t>Long Term Rental</w:t>
      </w:r>
      <w:r w:rsidR="009A13AF" w:rsidRPr="0051094E">
        <w:rPr>
          <w:rFonts w:ascii="Segoe UI" w:hAnsi="Segoe UI" w:cs="Segoe UI"/>
          <w:sz w:val="22"/>
          <w:szCs w:val="22"/>
        </w:rPr>
        <w:t>s</w:t>
      </w:r>
      <w:r w:rsidRPr="0051094E">
        <w:rPr>
          <w:rFonts w:ascii="Segoe UI" w:hAnsi="Segoe UI" w:cs="Segoe UI"/>
          <w:strike/>
          <w:sz w:val="22"/>
          <w:szCs w:val="22"/>
        </w:rPr>
        <w:t>.</w:t>
      </w:r>
    </w:p>
    <w:p w14:paraId="304A90A7" w14:textId="627E110D" w:rsidR="002D7BB5" w:rsidRPr="0051094E" w:rsidRDefault="002D7BB5" w:rsidP="0051094E">
      <w:pPr>
        <w:spacing w:after="240" w:line="240" w:lineRule="auto"/>
        <w:ind w:left="720"/>
      </w:pPr>
      <w:proofErr w:type="gramStart"/>
      <w:r w:rsidRPr="0051094E">
        <w:t>So</w:t>
      </w:r>
      <w:proofErr w:type="gramEnd"/>
      <w:r w:rsidRPr="0051094E">
        <w:t xml:space="preserve"> </w:t>
      </w:r>
      <w:r w:rsidR="009A13AF" w:rsidRPr="0051094E">
        <w:t xml:space="preserve">since STRs began in 2011, the number of dwellings on Hornby with full time residents has grown, </w:t>
      </w:r>
      <w:r w:rsidRPr="0051094E">
        <w:t xml:space="preserve">it cannot be said that </w:t>
      </w:r>
      <w:r w:rsidR="005F4E06" w:rsidRPr="0051094E">
        <w:t>Short Term Rental</w:t>
      </w:r>
      <w:r w:rsidRPr="0051094E">
        <w:t xml:space="preserve">s are pushing </w:t>
      </w:r>
      <w:r w:rsidR="0004038D" w:rsidRPr="0051094E">
        <w:t xml:space="preserve">islanders </w:t>
      </w:r>
      <w:r w:rsidRPr="0051094E">
        <w:t xml:space="preserve">out </w:t>
      </w:r>
      <w:r w:rsidR="0004038D" w:rsidRPr="0051094E">
        <w:t xml:space="preserve">of </w:t>
      </w:r>
      <w:r w:rsidRPr="0051094E">
        <w:t>full time residences.</w:t>
      </w:r>
    </w:p>
    <w:p w14:paraId="379C2245" w14:textId="503BA298" w:rsidR="008E21C1" w:rsidRPr="0051094E" w:rsidRDefault="009453F0" w:rsidP="0051094E">
      <w:pPr>
        <w:spacing w:after="240" w:line="240" w:lineRule="auto"/>
        <w:ind w:left="720"/>
      </w:pPr>
      <w:r w:rsidRPr="0051094E">
        <w:lastRenderedPageBreak/>
        <w:t xml:space="preserve">In two </w:t>
      </w:r>
      <w:r w:rsidR="00E31B43" w:rsidRPr="0051094E">
        <w:t>separate</w:t>
      </w:r>
      <w:r w:rsidRPr="0051094E">
        <w:t xml:space="preserve"> surveys of </w:t>
      </w:r>
      <w:proofErr w:type="gramStart"/>
      <w:r w:rsidR="005F4E06" w:rsidRPr="0051094E">
        <w:t>Short Term</w:t>
      </w:r>
      <w:proofErr w:type="gramEnd"/>
      <w:r w:rsidR="005F4E06" w:rsidRPr="0051094E">
        <w:t xml:space="preserve"> Rental</w:t>
      </w:r>
      <w:r w:rsidRPr="0051094E">
        <w:t xml:space="preserve"> owners</w:t>
      </w:r>
      <w:r w:rsidR="004C1DDB" w:rsidRPr="0051094E">
        <w:t>,</w:t>
      </w:r>
      <w:r w:rsidR="008E21C1" w:rsidRPr="0051094E">
        <w:t xml:space="preserve"> in 2019 and again this year</w:t>
      </w:r>
      <w:r w:rsidRPr="0051094E">
        <w:t xml:space="preserve">, </w:t>
      </w:r>
      <w:r w:rsidR="00E31B43" w:rsidRPr="0051094E">
        <w:t xml:space="preserve">3 in 4 would leave their properties vacant more of the year if they did not have </w:t>
      </w:r>
      <w:r w:rsidR="005F4E06" w:rsidRPr="0051094E">
        <w:t>Short Term Rental</w:t>
      </w:r>
      <w:r w:rsidR="00E31B43" w:rsidRPr="0051094E">
        <w:t>s</w:t>
      </w:r>
      <w:r w:rsidR="00696E93" w:rsidRPr="0051094E">
        <w:rPr>
          <w:rStyle w:val="EndnoteReference"/>
        </w:rPr>
        <w:endnoteReference w:id="9"/>
      </w:r>
      <w:r w:rsidR="00E31B43" w:rsidRPr="0051094E">
        <w:t xml:space="preserve">.  </w:t>
      </w:r>
      <w:r w:rsidR="00462635" w:rsidRPr="0051094E">
        <w:t>Nearly all the rest would be forced to sell.</w:t>
      </w:r>
    </w:p>
    <w:p w14:paraId="320205B8" w14:textId="244740A4" w:rsidR="009453F0" w:rsidRPr="0051094E" w:rsidRDefault="00FB2487" w:rsidP="0051094E">
      <w:pPr>
        <w:spacing w:after="240" w:line="240" w:lineRule="auto"/>
      </w:pPr>
      <w:r w:rsidRPr="0051094E">
        <w:t>This demonstrates that r</w:t>
      </w:r>
      <w:r w:rsidR="00E31B43" w:rsidRPr="0051094E">
        <w:t xml:space="preserve">emoving </w:t>
      </w:r>
      <w:r w:rsidR="005F4E06" w:rsidRPr="0051094E">
        <w:t>Short Term Rental</w:t>
      </w:r>
      <w:r w:rsidR="00E31B43" w:rsidRPr="0051094E">
        <w:t xml:space="preserve"> from the bylaws will not add to long term housing </w:t>
      </w:r>
      <w:r w:rsidR="00692FBF" w:rsidRPr="0051094E">
        <w:t xml:space="preserve">or </w:t>
      </w:r>
      <w:r w:rsidRPr="0051094E">
        <w:t xml:space="preserve">improve housing </w:t>
      </w:r>
      <w:r w:rsidR="00692FBF" w:rsidRPr="0051094E">
        <w:t xml:space="preserve">affordability </w:t>
      </w:r>
      <w:r w:rsidR="00E31B43" w:rsidRPr="0051094E">
        <w:t xml:space="preserve">on Hornby.  </w:t>
      </w:r>
      <w:r w:rsidR="000F38F2" w:rsidRPr="0051094E">
        <w:t>These facts remove</w:t>
      </w:r>
      <w:r w:rsidR="00E31B43" w:rsidRPr="0051094E">
        <w:t xml:space="preserve"> one significant driver </w:t>
      </w:r>
      <w:r w:rsidR="00E04AE9" w:rsidRPr="0051094E">
        <w:t>of</w:t>
      </w:r>
      <w:r w:rsidR="00E31B43" w:rsidRPr="0051094E">
        <w:t xml:space="preserve"> the </w:t>
      </w:r>
      <w:r w:rsidR="00E04AE9" w:rsidRPr="0051094E">
        <w:t>thinking</w:t>
      </w:r>
      <w:r w:rsidR="00E31B43" w:rsidRPr="0051094E">
        <w:t xml:space="preserve"> behind </w:t>
      </w:r>
      <w:r w:rsidR="008E21C1" w:rsidRPr="0051094E">
        <w:t xml:space="preserve">APC </w:t>
      </w:r>
      <w:r w:rsidR="00E31B43" w:rsidRPr="0051094E">
        <w:t xml:space="preserve">the </w:t>
      </w:r>
      <w:r w:rsidR="00290785" w:rsidRPr="0051094E">
        <w:t>recommendations</w:t>
      </w:r>
      <w:r w:rsidR="000F38F2" w:rsidRPr="0051094E">
        <w:t>.</w:t>
      </w:r>
    </w:p>
    <w:p w14:paraId="12A237B1" w14:textId="40AADA44" w:rsidR="00E90129" w:rsidRPr="0051094E" w:rsidRDefault="00E31B43" w:rsidP="0051094E">
      <w:pPr>
        <w:spacing w:after="240" w:line="240" w:lineRule="auto"/>
      </w:pPr>
      <w:r w:rsidRPr="0051094E">
        <w:t xml:space="preserve">The next belief </w:t>
      </w:r>
      <w:r w:rsidR="00290785" w:rsidRPr="0051094E">
        <w:t xml:space="preserve">that drives the recommendations </w:t>
      </w:r>
      <w:r w:rsidRPr="0051094E">
        <w:t xml:space="preserve">is that </w:t>
      </w:r>
      <w:r w:rsidR="005F4E06" w:rsidRPr="0051094E">
        <w:t>Short Term Rental</w:t>
      </w:r>
      <w:r w:rsidRPr="0051094E">
        <w:t xml:space="preserve"> owners are no longer </w:t>
      </w:r>
      <w:proofErr w:type="gramStart"/>
      <w:r w:rsidRPr="0051094E">
        <w:t>long term</w:t>
      </w:r>
      <w:proofErr w:type="gramEnd"/>
      <w:r w:rsidRPr="0051094E">
        <w:t xml:space="preserve"> members of our community, that they are </w:t>
      </w:r>
      <w:r w:rsidR="00983102" w:rsidRPr="0051094E">
        <w:t xml:space="preserve">investors and </w:t>
      </w:r>
      <w:r w:rsidR="0027470C" w:rsidRPr="0051094E">
        <w:t>not</w:t>
      </w:r>
      <w:r w:rsidRPr="0051094E">
        <w:t xml:space="preserve"> an ‘older woman’ using </w:t>
      </w:r>
      <w:r w:rsidR="005F4E06" w:rsidRPr="0051094E">
        <w:t>Short Term Rental</w:t>
      </w:r>
      <w:r w:rsidRPr="0051094E">
        <w:t xml:space="preserve"> </w:t>
      </w:r>
      <w:r w:rsidR="00290785" w:rsidRPr="0051094E">
        <w:t xml:space="preserve">a few weeks of the year </w:t>
      </w:r>
      <w:r w:rsidRPr="0051094E">
        <w:t xml:space="preserve">to keep and </w:t>
      </w:r>
      <w:r w:rsidR="00290785" w:rsidRPr="0051094E">
        <w:t>maintain</w:t>
      </w:r>
      <w:r w:rsidRPr="0051094E">
        <w:t xml:space="preserve"> her </w:t>
      </w:r>
      <w:r w:rsidR="00290785" w:rsidRPr="0051094E">
        <w:t>property</w:t>
      </w:r>
      <w:r w:rsidRPr="0051094E">
        <w:t xml:space="preserve">.  </w:t>
      </w:r>
    </w:p>
    <w:p w14:paraId="743F3E97" w14:textId="6D0232F1" w:rsidR="000954BE" w:rsidRPr="0051094E" w:rsidRDefault="00FB2487" w:rsidP="0051094E">
      <w:pPr>
        <w:spacing w:after="240" w:line="240" w:lineRule="auto"/>
        <w:ind w:left="720"/>
      </w:pPr>
      <w:r w:rsidRPr="0051094E">
        <w:t>Today</w:t>
      </w:r>
      <w:r w:rsidR="00290785" w:rsidRPr="0051094E">
        <w:t xml:space="preserve">, </w:t>
      </w:r>
      <w:r w:rsidR="00E31B43" w:rsidRPr="0051094E">
        <w:t xml:space="preserve">36% </w:t>
      </w:r>
      <w:r w:rsidR="00290785" w:rsidRPr="0051094E">
        <w:t xml:space="preserve">of </w:t>
      </w:r>
      <w:proofErr w:type="gramStart"/>
      <w:r w:rsidR="005F4E06" w:rsidRPr="0051094E">
        <w:t>Short Term</w:t>
      </w:r>
      <w:proofErr w:type="gramEnd"/>
      <w:r w:rsidR="005F4E06" w:rsidRPr="0051094E">
        <w:t xml:space="preserve"> Rental</w:t>
      </w:r>
      <w:r w:rsidR="00E31B43" w:rsidRPr="0051094E">
        <w:t xml:space="preserve"> </w:t>
      </w:r>
      <w:r w:rsidR="00290785" w:rsidRPr="0051094E">
        <w:t>owners</w:t>
      </w:r>
      <w:r w:rsidR="004B22EC" w:rsidRPr="0051094E">
        <w:rPr>
          <w:rStyle w:val="EndnoteReference"/>
        </w:rPr>
        <w:endnoteReference w:id="10"/>
      </w:r>
      <w:r w:rsidR="00290785" w:rsidRPr="0051094E">
        <w:t xml:space="preserve"> have been part</w:t>
      </w:r>
      <w:r w:rsidR="00E31B43" w:rsidRPr="0051094E">
        <w:t xml:space="preserve"> </w:t>
      </w:r>
      <w:r w:rsidR="00E04AE9" w:rsidRPr="0051094E">
        <w:t>of</w:t>
      </w:r>
      <w:r w:rsidR="00E31B43" w:rsidRPr="0051094E">
        <w:t xml:space="preserve"> Hornby</w:t>
      </w:r>
      <w:r w:rsidR="00E04AE9" w:rsidRPr="0051094E">
        <w:t>’s</w:t>
      </w:r>
      <w:r w:rsidR="00E31B43" w:rsidRPr="0051094E">
        <w:t xml:space="preserve"> community for 30</w:t>
      </w:r>
      <w:r w:rsidR="00290785" w:rsidRPr="0051094E">
        <w:t xml:space="preserve"> or more years</w:t>
      </w:r>
      <w:r w:rsidR="00E04AE9" w:rsidRPr="0051094E">
        <w:t xml:space="preserve">, </w:t>
      </w:r>
      <w:r w:rsidRPr="0051094E">
        <w:t>90%</w:t>
      </w:r>
      <w:r w:rsidR="00E04AE9" w:rsidRPr="0051094E">
        <w:rPr>
          <w:rStyle w:val="EndnoteReference"/>
        </w:rPr>
        <w:endnoteReference w:id="11"/>
      </w:r>
      <w:r w:rsidR="00E04AE9" w:rsidRPr="0051094E">
        <w:t>, have</w:t>
      </w:r>
      <w:r w:rsidRPr="0051094E">
        <w:t xml:space="preserve"> been </w:t>
      </w:r>
      <w:r w:rsidR="00E04AE9" w:rsidRPr="0051094E">
        <w:t>part</w:t>
      </w:r>
      <w:r w:rsidRPr="0051094E">
        <w:t xml:space="preserve"> of</w:t>
      </w:r>
      <w:r w:rsidR="00E31B43" w:rsidRPr="0051094E">
        <w:t xml:space="preserve"> our </w:t>
      </w:r>
      <w:r w:rsidR="00290785" w:rsidRPr="0051094E">
        <w:t>community</w:t>
      </w:r>
      <w:r w:rsidR="00E31B43" w:rsidRPr="0051094E">
        <w:t xml:space="preserve"> </w:t>
      </w:r>
      <w:r w:rsidRPr="0051094E">
        <w:t xml:space="preserve">for more than </w:t>
      </w:r>
      <w:r w:rsidR="00E31B43" w:rsidRPr="0051094E">
        <w:t xml:space="preserve">5 years.  </w:t>
      </w:r>
      <w:r w:rsidR="00290785" w:rsidRPr="0051094E">
        <w:t xml:space="preserve">72% rent for 12 or fewer weeks over the </w:t>
      </w:r>
      <w:proofErr w:type="gramStart"/>
      <w:r w:rsidR="00E90129" w:rsidRPr="0051094E">
        <w:t>5 month</w:t>
      </w:r>
      <w:proofErr w:type="gramEnd"/>
      <w:r w:rsidR="00E90129" w:rsidRPr="0051094E">
        <w:t xml:space="preserve"> </w:t>
      </w:r>
      <w:r w:rsidR="00290785" w:rsidRPr="0051094E">
        <w:t>season</w:t>
      </w:r>
      <w:r w:rsidR="004B22EC" w:rsidRPr="0051094E">
        <w:rPr>
          <w:rStyle w:val="EndnoteReference"/>
        </w:rPr>
        <w:endnoteReference w:id="12"/>
      </w:r>
      <w:r w:rsidR="00290785" w:rsidRPr="0051094E">
        <w:t>, and most live on their properties full time or part time throughout the year</w:t>
      </w:r>
      <w:r w:rsidR="004B22EC" w:rsidRPr="0051094E">
        <w:rPr>
          <w:rStyle w:val="EndnoteReference"/>
        </w:rPr>
        <w:endnoteReference w:id="13"/>
      </w:r>
      <w:r w:rsidR="00290785" w:rsidRPr="0051094E">
        <w:t xml:space="preserve">.  </w:t>
      </w:r>
    </w:p>
    <w:p w14:paraId="39511706" w14:textId="1B3AC057" w:rsidR="000954BE" w:rsidRPr="0051094E" w:rsidRDefault="00E90129" w:rsidP="0051094E">
      <w:pPr>
        <w:spacing w:after="240" w:line="240" w:lineRule="auto"/>
        <w:ind w:left="720"/>
      </w:pPr>
      <w:r w:rsidRPr="0051094E">
        <w:t xml:space="preserve">95% </w:t>
      </w:r>
      <w:r w:rsidR="00FB2487" w:rsidRPr="0051094E">
        <w:t>say they</w:t>
      </w:r>
      <w:r w:rsidR="003D0B03" w:rsidRPr="0051094E">
        <w:t xml:space="preserve"> have a</w:t>
      </w:r>
      <w:r w:rsidRPr="0051094E">
        <w:t xml:space="preserve"> </w:t>
      </w:r>
      <w:proofErr w:type="gramStart"/>
      <w:r w:rsidR="005F4E06" w:rsidRPr="0051094E">
        <w:t>Short Term</w:t>
      </w:r>
      <w:proofErr w:type="gramEnd"/>
      <w:r w:rsidR="005F4E06" w:rsidRPr="0051094E">
        <w:t xml:space="preserve"> Rental</w:t>
      </w:r>
      <w:r w:rsidRPr="0051094E">
        <w:t xml:space="preserve"> so they can pay their property taxes, 82% </w:t>
      </w:r>
      <w:r w:rsidR="002D7BB5" w:rsidRPr="0051094E">
        <w:t xml:space="preserve">to support </w:t>
      </w:r>
      <w:r w:rsidRPr="0051094E">
        <w:t>local stores an</w:t>
      </w:r>
      <w:r w:rsidR="000F38F2" w:rsidRPr="0051094E">
        <w:t>d business</w:t>
      </w:r>
      <w:r w:rsidR="004B22EC" w:rsidRPr="0051094E">
        <w:rPr>
          <w:rStyle w:val="EndnoteReference"/>
        </w:rPr>
        <w:endnoteReference w:id="14"/>
      </w:r>
      <w:r w:rsidRPr="0051094E">
        <w:t xml:space="preserve">.  </w:t>
      </w:r>
      <w:r w:rsidR="004B22EC" w:rsidRPr="0051094E">
        <w:t xml:space="preserve">Only </w:t>
      </w:r>
      <w:r w:rsidR="00CB0267" w:rsidRPr="0051094E">
        <w:t xml:space="preserve">7% of </w:t>
      </w:r>
      <w:proofErr w:type="gramStart"/>
      <w:r w:rsidR="005F4E06" w:rsidRPr="0051094E">
        <w:t>Short Term</w:t>
      </w:r>
      <w:proofErr w:type="gramEnd"/>
      <w:r w:rsidR="005F4E06" w:rsidRPr="0051094E">
        <w:t xml:space="preserve"> Rental</w:t>
      </w:r>
      <w:r w:rsidR="00CB0267" w:rsidRPr="0051094E">
        <w:t xml:space="preserve"> owners on Hornby describe themselves as income investors</w:t>
      </w:r>
      <w:r w:rsidR="00CB0267" w:rsidRPr="0051094E">
        <w:rPr>
          <w:rStyle w:val="EndnoteReference"/>
        </w:rPr>
        <w:endnoteReference w:id="15"/>
      </w:r>
      <w:r w:rsidR="00CB0267" w:rsidRPr="0051094E">
        <w:t>, very diff</w:t>
      </w:r>
      <w:r w:rsidR="007F4C72" w:rsidRPr="0051094E">
        <w:t>erent from the estimated 47</w:t>
      </w:r>
      <w:r w:rsidR="00CB0267" w:rsidRPr="0051094E">
        <w:t>% of Vancouver condo owners</w:t>
      </w:r>
      <w:r w:rsidR="00CB0267" w:rsidRPr="0051094E">
        <w:rPr>
          <w:rStyle w:val="EndnoteReference"/>
        </w:rPr>
        <w:endnoteReference w:id="16"/>
      </w:r>
    </w:p>
    <w:p w14:paraId="76ED17DE" w14:textId="1E5EFBD1" w:rsidR="00290785" w:rsidRPr="0051094E" w:rsidRDefault="00CB0267" w:rsidP="0051094E">
      <w:pPr>
        <w:spacing w:after="240" w:line="240" w:lineRule="auto"/>
      </w:pPr>
      <w:proofErr w:type="gramStart"/>
      <w:r w:rsidRPr="0051094E">
        <w:t>T</w:t>
      </w:r>
      <w:r w:rsidR="00E90129" w:rsidRPr="0051094E">
        <w:t xml:space="preserve">he profile of the Hornby </w:t>
      </w:r>
      <w:r w:rsidR="005F4E06" w:rsidRPr="0051094E">
        <w:t>Short Term Rental</w:t>
      </w:r>
      <w:r w:rsidR="00E90129" w:rsidRPr="0051094E">
        <w:t xml:space="preserve"> owner</w:t>
      </w:r>
      <w:r w:rsidRPr="0051094E">
        <w:t>,</w:t>
      </w:r>
      <w:proofErr w:type="gramEnd"/>
      <w:r w:rsidRPr="0051094E">
        <w:t xml:space="preserve"> </w:t>
      </w:r>
      <w:r w:rsidR="00462635" w:rsidRPr="0051094E">
        <w:t xml:space="preserve">is </w:t>
      </w:r>
      <w:r w:rsidR="00462635" w:rsidRPr="0051094E">
        <w:rPr>
          <w:b/>
          <w:u w:val="single"/>
        </w:rPr>
        <w:t xml:space="preserve">still </w:t>
      </w:r>
      <w:r w:rsidRPr="0051094E">
        <w:t>a member of our community who uses</w:t>
      </w:r>
      <w:r w:rsidR="000F38F2" w:rsidRPr="0051094E">
        <w:t xml:space="preserve"> their </w:t>
      </w:r>
      <w:r w:rsidR="005F4E06" w:rsidRPr="0051094E">
        <w:t>Short Term Rental</w:t>
      </w:r>
      <w:r w:rsidR="000F38F2" w:rsidRPr="0051094E">
        <w:t xml:space="preserve"> to keep and maintain their </w:t>
      </w:r>
      <w:r w:rsidR="00444F34" w:rsidRPr="0051094E">
        <w:t>home</w:t>
      </w:r>
      <w:r w:rsidR="00E90129" w:rsidRPr="0051094E">
        <w:t>.</w:t>
      </w:r>
    </w:p>
    <w:p w14:paraId="6D1F1564" w14:textId="050634B0" w:rsidR="003355D7" w:rsidRPr="0051094E" w:rsidRDefault="00983102" w:rsidP="0051094E">
      <w:pPr>
        <w:spacing w:after="240" w:line="240" w:lineRule="auto"/>
      </w:pPr>
      <w:r w:rsidRPr="0051094E">
        <w:t xml:space="preserve">The </w:t>
      </w:r>
      <w:r w:rsidR="003D0B03" w:rsidRPr="0051094E">
        <w:t xml:space="preserve">APC </w:t>
      </w:r>
      <w:r w:rsidRPr="0051094E">
        <w:t>recommendations make an</w:t>
      </w:r>
      <w:r w:rsidR="00E90129" w:rsidRPr="0051094E">
        <w:t xml:space="preserve"> assertion that </w:t>
      </w:r>
      <w:r w:rsidR="005F4E06" w:rsidRPr="0051094E">
        <w:t>Short Term Rental</w:t>
      </w:r>
      <w:r w:rsidR="00E90129" w:rsidRPr="0051094E">
        <w:t>s have a</w:t>
      </w:r>
      <w:r w:rsidR="002D7BB5" w:rsidRPr="0051094E">
        <w:t>n</w:t>
      </w:r>
      <w:r w:rsidR="00E90129" w:rsidRPr="0051094E">
        <w:t xml:space="preserve"> </w:t>
      </w:r>
      <w:r w:rsidR="003355D7" w:rsidRPr="0051094E">
        <w:t xml:space="preserve">oversized </w:t>
      </w:r>
      <w:r w:rsidR="00E90129" w:rsidRPr="0051094E">
        <w:t xml:space="preserve">impact on the </w:t>
      </w:r>
      <w:r w:rsidRPr="0051094E">
        <w:t>eco</w:t>
      </w:r>
      <w:r w:rsidR="00E90129" w:rsidRPr="0051094E">
        <w:t xml:space="preserve">system, sustainability, </w:t>
      </w:r>
      <w:proofErr w:type="gramStart"/>
      <w:r w:rsidR="00E90129" w:rsidRPr="0051094E">
        <w:t>water</w:t>
      </w:r>
      <w:proofErr w:type="gramEnd"/>
      <w:r w:rsidR="00E90129" w:rsidRPr="0051094E">
        <w:t xml:space="preserve"> and septic challenges</w:t>
      </w:r>
      <w:r w:rsidR="003355D7" w:rsidRPr="0051094E">
        <w:t xml:space="preserve"> </w:t>
      </w:r>
      <w:r w:rsidR="000F38F2" w:rsidRPr="0051094E">
        <w:t>on the Island</w:t>
      </w:r>
      <w:r w:rsidR="00E90129" w:rsidRPr="0051094E">
        <w:t xml:space="preserve">.  </w:t>
      </w:r>
    </w:p>
    <w:p w14:paraId="12250094" w14:textId="4ADECC2F" w:rsidR="004C1DDB" w:rsidRPr="0051094E" w:rsidRDefault="00462635" w:rsidP="0051094E">
      <w:pPr>
        <w:spacing w:after="240" w:line="240" w:lineRule="auto"/>
        <w:ind w:left="720"/>
      </w:pPr>
      <w:r w:rsidRPr="0051094E">
        <w:rPr>
          <w:rFonts w:cs="Segoe UI"/>
        </w:rPr>
        <w:t xml:space="preserve">With more than 200 camping a </w:t>
      </w:r>
      <w:proofErr w:type="gramStart"/>
      <w:r w:rsidRPr="0051094E">
        <w:rPr>
          <w:rFonts w:cs="Segoe UI"/>
        </w:rPr>
        <w:t>glamping sites</w:t>
      </w:r>
      <w:proofErr w:type="gramEnd"/>
      <w:r w:rsidR="004C1DDB" w:rsidRPr="0051094E">
        <w:rPr>
          <w:rStyle w:val="EndnoteReference"/>
          <w:rFonts w:cs="Segoe UI"/>
        </w:rPr>
        <w:endnoteReference w:id="17"/>
      </w:r>
      <w:r w:rsidR="004C1DDB" w:rsidRPr="0051094E">
        <w:rPr>
          <w:rFonts w:cs="Segoe UI"/>
        </w:rPr>
        <w:t xml:space="preserve"> turning over twice or more in a week, </w:t>
      </w:r>
      <w:r w:rsidRPr="0051094E">
        <w:rPr>
          <w:rFonts w:cs="Segoe UI"/>
        </w:rPr>
        <w:t xml:space="preserve">5 </w:t>
      </w:r>
      <w:r w:rsidR="004C1DDB" w:rsidRPr="0051094E">
        <w:rPr>
          <w:rFonts w:cs="Segoe UI"/>
        </w:rPr>
        <w:t>resorts, B and Bs and about 1</w:t>
      </w:r>
      <w:r w:rsidRPr="0051094E">
        <w:rPr>
          <w:rFonts w:cs="Segoe UI"/>
        </w:rPr>
        <w:t>,</w:t>
      </w:r>
      <w:r w:rsidR="004C1DDB" w:rsidRPr="0051094E">
        <w:rPr>
          <w:rFonts w:cs="Segoe UI"/>
        </w:rPr>
        <w:t>000</w:t>
      </w:r>
      <w:r w:rsidR="004C1DDB" w:rsidRPr="0051094E">
        <w:rPr>
          <w:rStyle w:val="EndnoteReference"/>
          <w:rFonts w:cs="Segoe UI"/>
        </w:rPr>
        <w:endnoteReference w:id="18"/>
      </w:r>
      <w:r w:rsidR="004C1DDB" w:rsidRPr="0051094E">
        <w:rPr>
          <w:rFonts w:cs="Segoe UI"/>
        </w:rPr>
        <w:t xml:space="preserve"> full and part time home owners hosting family and friends</w:t>
      </w:r>
      <w:r w:rsidR="0047098A" w:rsidRPr="0051094E">
        <w:rPr>
          <w:rFonts w:cs="Segoe UI"/>
        </w:rPr>
        <w:t xml:space="preserve">, </w:t>
      </w:r>
      <w:r w:rsidR="004C1DDB" w:rsidRPr="0051094E">
        <w:t xml:space="preserve">the water, environmental and septic issues cannot be solely or even mostly the creation of </w:t>
      </w:r>
      <w:r w:rsidR="0027470C" w:rsidRPr="0051094E">
        <w:t xml:space="preserve">only </w:t>
      </w:r>
      <w:r w:rsidR="0047098A" w:rsidRPr="0051094E">
        <w:t>9</w:t>
      </w:r>
      <w:r w:rsidR="004C1DDB" w:rsidRPr="0051094E">
        <w:t>%</w:t>
      </w:r>
      <w:r w:rsidR="0047098A" w:rsidRPr="0051094E">
        <w:rPr>
          <w:rStyle w:val="EndnoteReference"/>
        </w:rPr>
        <w:endnoteReference w:id="19"/>
      </w:r>
      <w:r w:rsidR="004C1DDB" w:rsidRPr="0051094E">
        <w:t xml:space="preserve"> of </w:t>
      </w:r>
      <w:r w:rsidR="0047098A" w:rsidRPr="0051094E">
        <w:t>the visitor locations</w:t>
      </w:r>
      <w:r w:rsidR="004C1DDB" w:rsidRPr="0051094E">
        <w:t xml:space="preserve">, </w:t>
      </w:r>
      <w:r w:rsidR="0047098A" w:rsidRPr="0051094E">
        <w:t>the only group</w:t>
      </w:r>
      <w:r w:rsidR="00B32349" w:rsidRPr="0051094E">
        <w:t>ing</w:t>
      </w:r>
      <w:r w:rsidR="0047098A" w:rsidRPr="0051094E">
        <w:t xml:space="preserve"> </w:t>
      </w:r>
      <w:r w:rsidR="008E6269" w:rsidRPr="0051094E">
        <w:t>with</w:t>
      </w:r>
      <w:r w:rsidR="004C1DDB" w:rsidRPr="0051094E">
        <w:t xml:space="preserve"> guest turnover restrictions.  </w:t>
      </w:r>
    </w:p>
    <w:p w14:paraId="604BF54C" w14:textId="77777777" w:rsidR="008E6269" w:rsidRPr="0051094E" w:rsidRDefault="00FB2487" w:rsidP="0051094E">
      <w:pPr>
        <w:spacing w:after="240" w:line="240" w:lineRule="auto"/>
        <w:ind w:left="720"/>
      </w:pPr>
      <w:r w:rsidRPr="0051094E">
        <w:t xml:space="preserve">4 in 5 </w:t>
      </w:r>
      <w:r w:rsidR="005F4E06" w:rsidRPr="0051094E">
        <w:t>Short Term Rental</w:t>
      </w:r>
      <w:r w:rsidR="004C1DDB" w:rsidRPr="0051094E">
        <w:t xml:space="preserve">s </w:t>
      </w:r>
      <w:r w:rsidRPr="0051094E">
        <w:t>have monitored and enforced capacity limits of 8 or less</w:t>
      </w:r>
      <w:r w:rsidRPr="0051094E">
        <w:rPr>
          <w:rStyle w:val="EndnoteReference"/>
        </w:rPr>
        <w:endnoteReference w:id="20"/>
      </w:r>
      <w:r w:rsidR="004C1DDB" w:rsidRPr="0051094E">
        <w:t>.</w:t>
      </w:r>
      <w:r w:rsidR="009643A5" w:rsidRPr="0051094E">
        <w:t xml:space="preserve">  That means they contribute less than 20%</w:t>
      </w:r>
      <w:r w:rsidR="009643A5" w:rsidRPr="0051094E">
        <w:rPr>
          <w:rStyle w:val="EndnoteReference"/>
        </w:rPr>
        <w:endnoteReference w:id="21"/>
      </w:r>
      <w:r w:rsidR="009643A5" w:rsidRPr="0051094E">
        <w:t xml:space="preserve"> of the estimated 6,000 visitors each week.</w:t>
      </w:r>
      <w:r w:rsidR="004C1DDB" w:rsidRPr="0051094E">
        <w:t xml:space="preserve">  </w:t>
      </w:r>
    </w:p>
    <w:p w14:paraId="5C84822E" w14:textId="358D89E8" w:rsidR="003355D7" w:rsidRPr="0051094E" w:rsidRDefault="00E90129" w:rsidP="0051094E">
      <w:pPr>
        <w:spacing w:after="240" w:line="240" w:lineRule="auto"/>
        <w:ind w:left="720"/>
      </w:pPr>
      <w:r w:rsidRPr="0051094E">
        <w:t xml:space="preserve">3 in </w:t>
      </w:r>
      <w:r w:rsidR="00FB2487" w:rsidRPr="0051094E">
        <w:t xml:space="preserve">5 </w:t>
      </w:r>
      <w:r w:rsidR="005F4E06" w:rsidRPr="0051094E">
        <w:t>Short Term Rental</w:t>
      </w:r>
      <w:r w:rsidR="00FB2487" w:rsidRPr="0051094E">
        <w:t>s have rainwater or cistern water systems</w:t>
      </w:r>
      <w:r w:rsidR="00FB2487" w:rsidRPr="0051094E">
        <w:rPr>
          <w:rStyle w:val="EndnoteReference"/>
        </w:rPr>
        <w:endnoteReference w:id="22"/>
      </w:r>
      <w:r w:rsidR="00FF4182" w:rsidRPr="0051094E">
        <w:t xml:space="preserve">, 3 in 4 </w:t>
      </w:r>
      <w:r w:rsidRPr="0051094E">
        <w:t>never need to buy water during the season</w:t>
      </w:r>
      <w:r w:rsidR="00CB0267" w:rsidRPr="0051094E">
        <w:rPr>
          <w:rStyle w:val="EndnoteReference"/>
        </w:rPr>
        <w:endnoteReference w:id="23"/>
      </w:r>
      <w:r w:rsidRPr="0051094E">
        <w:t xml:space="preserve"> and </w:t>
      </w:r>
      <w:r w:rsidR="00FF4182" w:rsidRPr="0051094E">
        <w:t>100%</w:t>
      </w:r>
      <w:r w:rsidRPr="0051094E">
        <w:t xml:space="preserve"> have water </w:t>
      </w:r>
      <w:r w:rsidR="00FF4182" w:rsidRPr="0051094E">
        <w:t>conservation instructions in their visitor guides</w:t>
      </w:r>
      <w:r w:rsidRPr="0051094E">
        <w:t xml:space="preserve">.  </w:t>
      </w:r>
      <w:r w:rsidR="003355D7" w:rsidRPr="0051094E">
        <w:t>9 in 10 have serviced their septic systems in the last 5 years</w:t>
      </w:r>
      <w:r w:rsidR="00061E1E" w:rsidRPr="0051094E">
        <w:t>.</w:t>
      </w:r>
      <w:r w:rsidR="003355D7" w:rsidRPr="0051094E">
        <w:t xml:space="preserve">  </w:t>
      </w:r>
      <w:r w:rsidR="000F38F2" w:rsidRPr="0051094E">
        <w:t xml:space="preserve">97% </w:t>
      </w:r>
      <w:r w:rsidR="00FF4182" w:rsidRPr="0051094E">
        <w:t xml:space="preserve">of </w:t>
      </w:r>
      <w:proofErr w:type="gramStart"/>
      <w:r w:rsidR="005F4E06" w:rsidRPr="0051094E">
        <w:t>Short Term</w:t>
      </w:r>
      <w:proofErr w:type="gramEnd"/>
      <w:r w:rsidR="005F4E06" w:rsidRPr="0051094E">
        <w:t xml:space="preserve"> Rental</w:t>
      </w:r>
      <w:r w:rsidR="00FF4182" w:rsidRPr="0051094E">
        <w:t>s</w:t>
      </w:r>
      <w:r w:rsidR="000F38F2" w:rsidRPr="0051094E">
        <w:t xml:space="preserve"> have garbage compost and recycling</w:t>
      </w:r>
      <w:r w:rsidR="0004038D" w:rsidRPr="0051094E">
        <w:t xml:space="preserve"> rules</w:t>
      </w:r>
      <w:r w:rsidR="00CB0267" w:rsidRPr="0051094E">
        <w:rPr>
          <w:rStyle w:val="EndnoteReference"/>
        </w:rPr>
        <w:endnoteReference w:id="24"/>
      </w:r>
      <w:r w:rsidR="00FF4182" w:rsidRPr="0051094E">
        <w:t xml:space="preserve"> and many ask visitors take laundry, garbage and recycling off the island</w:t>
      </w:r>
      <w:r w:rsidR="00485C55" w:rsidRPr="0051094E">
        <w:t>.</w:t>
      </w:r>
    </w:p>
    <w:p w14:paraId="628316D2" w14:textId="07862325" w:rsidR="00285B6F" w:rsidRPr="0051094E" w:rsidRDefault="005F4E06" w:rsidP="0051094E">
      <w:pPr>
        <w:spacing w:after="240" w:line="240" w:lineRule="auto"/>
      </w:pPr>
      <w:r w:rsidRPr="0051094E">
        <w:t>Short Term Rental</w:t>
      </w:r>
      <w:r w:rsidR="00285B6F" w:rsidRPr="0051094E">
        <w:t xml:space="preserve">s are demonstrably and proactively managing </w:t>
      </w:r>
      <w:r w:rsidR="004C1DDB" w:rsidRPr="0051094E">
        <w:t xml:space="preserve">sustainability, </w:t>
      </w:r>
      <w:r w:rsidR="00285B6F" w:rsidRPr="0051094E">
        <w:t>water, septic and environmental issues</w:t>
      </w:r>
      <w:r w:rsidR="008E6269" w:rsidRPr="0051094E">
        <w:t xml:space="preserve"> for our Island</w:t>
      </w:r>
      <w:r w:rsidR="00285B6F" w:rsidRPr="0051094E">
        <w:t>.</w:t>
      </w:r>
    </w:p>
    <w:p w14:paraId="418FD046" w14:textId="05B7A4EE" w:rsidR="005F4B7F" w:rsidRPr="0051094E" w:rsidRDefault="00485C55" w:rsidP="0051094E">
      <w:pPr>
        <w:spacing w:after="240" w:line="240" w:lineRule="auto"/>
      </w:pPr>
      <w:proofErr w:type="gramStart"/>
      <w:r w:rsidRPr="0051094E">
        <w:lastRenderedPageBreak/>
        <w:t>The T</w:t>
      </w:r>
      <w:r w:rsidR="008E6269" w:rsidRPr="0051094E">
        <w:t xml:space="preserve">emporary </w:t>
      </w:r>
      <w:r w:rsidRPr="0051094E">
        <w:t>U</w:t>
      </w:r>
      <w:r w:rsidR="008E6269" w:rsidRPr="0051094E">
        <w:t xml:space="preserve">se </w:t>
      </w:r>
      <w:r w:rsidRPr="0051094E">
        <w:t>P</w:t>
      </w:r>
      <w:r w:rsidR="008E6269" w:rsidRPr="0051094E">
        <w:t>ermit</w:t>
      </w:r>
      <w:r w:rsidR="001F7B75" w:rsidRPr="0051094E">
        <w:t>,</w:t>
      </w:r>
      <w:proofErr w:type="gramEnd"/>
      <w:r w:rsidR="001F7B75" w:rsidRPr="0051094E">
        <w:t xml:space="preserve"> </w:t>
      </w:r>
      <w:r w:rsidR="00BA05A5" w:rsidRPr="0051094E">
        <w:t xml:space="preserve">is introduced, in the absence of Business Licences, </w:t>
      </w:r>
      <w:r w:rsidR="001F7B75" w:rsidRPr="0051094E">
        <w:t xml:space="preserve">to effect a count of </w:t>
      </w:r>
      <w:r w:rsidR="005F4E06" w:rsidRPr="0051094E">
        <w:t>Short Term Rental</w:t>
      </w:r>
      <w:r w:rsidR="001F7B75" w:rsidRPr="0051094E">
        <w:t>s</w:t>
      </w:r>
      <w:r w:rsidR="00BA05A5" w:rsidRPr="0051094E">
        <w:t xml:space="preserve">.  </w:t>
      </w:r>
    </w:p>
    <w:p w14:paraId="4535D5E3" w14:textId="713EE93E" w:rsidR="005F4B7F" w:rsidRPr="0051094E" w:rsidRDefault="005F4B7F" w:rsidP="0051094E">
      <w:pPr>
        <w:spacing w:after="240" w:line="240" w:lineRule="auto"/>
        <w:ind w:left="720"/>
      </w:pPr>
      <w:r w:rsidRPr="0051094E">
        <w:t xml:space="preserve">The </w:t>
      </w:r>
      <w:proofErr w:type="gramStart"/>
      <w:r w:rsidRPr="0051094E">
        <w:t>Province</w:t>
      </w:r>
      <w:proofErr w:type="gramEnd"/>
      <w:r w:rsidRPr="0051094E">
        <w:t xml:space="preserve"> annou</w:t>
      </w:r>
      <w:r w:rsidR="00692FBF" w:rsidRPr="0051094E">
        <w:t>nced in June</w:t>
      </w:r>
      <w:r w:rsidR="00B800BA" w:rsidRPr="0051094E">
        <w:rPr>
          <w:rStyle w:val="EndnoteReference"/>
        </w:rPr>
        <w:endnoteReference w:id="25"/>
      </w:r>
      <w:r w:rsidR="00692FBF" w:rsidRPr="0051094E">
        <w:t xml:space="preserve"> that it is building</w:t>
      </w:r>
      <w:r w:rsidRPr="0051094E">
        <w:t xml:space="preserve"> a registry </w:t>
      </w:r>
      <w:r w:rsidR="00692FBF" w:rsidRPr="0051094E">
        <w:t>that will create</w:t>
      </w:r>
      <w:r w:rsidRPr="0051094E">
        <w:t xml:space="preserve"> the desired count.  </w:t>
      </w:r>
      <w:r w:rsidR="0004038D" w:rsidRPr="0051094E">
        <w:t xml:space="preserve">While the APC could not have known this was in development, it does remove the need for a </w:t>
      </w:r>
      <w:r w:rsidR="00892824" w:rsidRPr="0051094E">
        <w:t>redundant</w:t>
      </w:r>
      <w:r w:rsidR="0004038D" w:rsidRPr="0051094E">
        <w:t xml:space="preserve"> count process or structure.</w:t>
      </w:r>
      <w:r w:rsidR="003D0B03" w:rsidRPr="0051094E">
        <w:t xml:space="preserve"> We</w:t>
      </w:r>
      <w:r w:rsidR="00260520" w:rsidRPr="0051094E">
        <w:t xml:space="preserve"> </w:t>
      </w:r>
      <w:r w:rsidR="008E6269" w:rsidRPr="0051094E">
        <w:t xml:space="preserve">do </w:t>
      </w:r>
      <w:r w:rsidR="004C1DDB" w:rsidRPr="0051094E">
        <w:t xml:space="preserve">urge that Hornby </w:t>
      </w:r>
      <w:r w:rsidR="003D0B03" w:rsidRPr="0051094E">
        <w:t>community members participate</w:t>
      </w:r>
      <w:r w:rsidR="00260520" w:rsidRPr="0051094E">
        <w:t xml:space="preserve"> in the provinces</w:t>
      </w:r>
      <w:r w:rsidR="004C1DDB" w:rsidRPr="0051094E">
        <w:t xml:space="preserve"> work</w:t>
      </w:r>
      <w:r w:rsidR="0004038D" w:rsidRPr="0051094E">
        <w:t>.</w:t>
      </w:r>
    </w:p>
    <w:p w14:paraId="445B2655" w14:textId="77777777" w:rsidR="008E6269" w:rsidRPr="0051094E" w:rsidRDefault="00462635" w:rsidP="0051094E">
      <w:pPr>
        <w:spacing w:after="240" w:line="240" w:lineRule="auto"/>
        <w:ind w:left="720"/>
      </w:pPr>
      <w:r w:rsidRPr="0051094E">
        <w:t>The proposed conditions</w:t>
      </w:r>
      <w:r w:rsidR="003D0B03" w:rsidRPr="0051094E">
        <w:t xml:space="preserve"> for the TUP add nothing</w:t>
      </w:r>
      <w:r w:rsidRPr="0051094E">
        <w:t xml:space="preserve"> not already included in the </w:t>
      </w:r>
      <w:r w:rsidR="005F4E06" w:rsidRPr="0051094E">
        <w:t>Official Community Plan</w:t>
      </w:r>
      <w:r w:rsidRPr="0051094E">
        <w:rPr>
          <w:rStyle w:val="EndnoteReference"/>
        </w:rPr>
        <w:endnoteReference w:id="26"/>
      </w:r>
      <w:r w:rsidRPr="0051094E">
        <w:t xml:space="preserve">.  </w:t>
      </w:r>
    </w:p>
    <w:p w14:paraId="3D5B31BE" w14:textId="4E342CA4" w:rsidR="005F4B7F" w:rsidRPr="0051094E" w:rsidRDefault="005F4B7F" w:rsidP="0051094E">
      <w:pPr>
        <w:spacing w:after="240" w:line="240" w:lineRule="auto"/>
        <w:ind w:left="720"/>
      </w:pPr>
      <w:r w:rsidRPr="0051094E">
        <w:t>The TUP</w:t>
      </w:r>
      <w:r w:rsidR="00067BE1" w:rsidRPr="0051094E">
        <w:t>, designed for out</w:t>
      </w:r>
      <w:r w:rsidR="0004038D" w:rsidRPr="0051094E">
        <w:t xml:space="preserve"> of the ordinary and </w:t>
      </w:r>
      <w:proofErr w:type="gramStart"/>
      <w:r w:rsidR="0004038D" w:rsidRPr="0051094E">
        <w:t>short term</w:t>
      </w:r>
      <w:proofErr w:type="gramEnd"/>
      <w:r w:rsidR="0004038D" w:rsidRPr="0051094E">
        <w:t xml:space="preserve"> </w:t>
      </w:r>
      <w:r w:rsidR="00462635" w:rsidRPr="0051094E">
        <w:t xml:space="preserve">property </w:t>
      </w:r>
      <w:r w:rsidR="0004038D" w:rsidRPr="0051094E">
        <w:t xml:space="preserve">uses, </w:t>
      </w:r>
      <w:r w:rsidR="00485C55" w:rsidRPr="0051094E">
        <w:t xml:space="preserve">is a heavily administrative, </w:t>
      </w:r>
      <w:r w:rsidR="0004038D" w:rsidRPr="0051094E">
        <w:t>multi-step</w:t>
      </w:r>
      <w:r w:rsidR="00485C55" w:rsidRPr="0051094E">
        <w:t xml:space="preserve"> process</w:t>
      </w:r>
      <w:r w:rsidRPr="0051094E">
        <w:t xml:space="preserve"> that</w:t>
      </w:r>
      <w:r w:rsidR="008E6269" w:rsidRPr="0051094E">
        <w:t>, used for this purpose,</w:t>
      </w:r>
      <w:r w:rsidR="00485C55" w:rsidRPr="0051094E">
        <w:t xml:space="preserve"> creates </w:t>
      </w:r>
      <w:r w:rsidR="00061E1E" w:rsidRPr="0051094E">
        <w:t>a</w:t>
      </w:r>
      <w:r w:rsidR="00485C55" w:rsidRPr="0051094E">
        <w:t xml:space="preserve"> </w:t>
      </w:r>
      <w:r w:rsidR="008E6269" w:rsidRPr="0051094E">
        <w:t xml:space="preserve">substantially increased </w:t>
      </w:r>
      <w:r w:rsidR="00485C55" w:rsidRPr="0051094E">
        <w:t xml:space="preserve">administrative burden on the Island Trust staff, the Local Trust Committee and our community.  </w:t>
      </w:r>
    </w:p>
    <w:p w14:paraId="1CD6C272" w14:textId="26CF18A4" w:rsidR="008C4077" w:rsidRPr="0051094E" w:rsidRDefault="00462635" w:rsidP="0051094E">
      <w:pPr>
        <w:spacing w:after="240" w:line="240" w:lineRule="auto"/>
      </w:pPr>
      <w:r w:rsidRPr="0051094E">
        <w:t xml:space="preserve">The TUP is </w:t>
      </w:r>
      <w:r w:rsidR="0040584D" w:rsidRPr="0051094E">
        <w:t xml:space="preserve">too </w:t>
      </w:r>
      <w:r w:rsidRPr="0051094E">
        <w:t xml:space="preserve">unwieldy </w:t>
      </w:r>
      <w:r w:rsidR="0040584D" w:rsidRPr="0051094E">
        <w:t xml:space="preserve">a </w:t>
      </w:r>
      <w:r w:rsidRPr="0051094E">
        <w:t xml:space="preserve">tool to </w:t>
      </w:r>
      <w:r w:rsidR="0040584D" w:rsidRPr="0051094E">
        <w:t xml:space="preserve">use to </w:t>
      </w:r>
      <w:r w:rsidRPr="0051094E">
        <w:t xml:space="preserve">count </w:t>
      </w:r>
      <w:r w:rsidR="005F4E06" w:rsidRPr="0051094E">
        <w:t>Short Term Rental</w:t>
      </w:r>
      <w:r w:rsidRPr="0051094E">
        <w:t>s</w:t>
      </w:r>
    </w:p>
    <w:p w14:paraId="52BFB36C" w14:textId="125E4A29" w:rsidR="003355D7" w:rsidRPr="0051094E" w:rsidRDefault="0004038D" w:rsidP="0051094E">
      <w:pPr>
        <w:spacing w:after="240" w:line="240" w:lineRule="auto"/>
      </w:pPr>
      <w:r w:rsidRPr="0051094E">
        <w:t xml:space="preserve">A further </w:t>
      </w:r>
      <w:r w:rsidR="00CB5C36" w:rsidRPr="0051094E">
        <w:t xml:space="preserve">rationale </w:t>
      </w:r>
      <w:r w:rsidR="003515FC" w:rsidRPr="0051094E">
        <w:t xml:space="preserve">for </w:t>
      </w:r>
      <w:r w:rsidR="008E6269" w:rsidRPr="0051094E">
        <w:t>the TUP</w:t>
      </w:r>
      <w:r w:rsidR="00285B6F" w:rsidRPr="0051094E">
        <w:t xml:space="preserve"> </w:t>
      </w:r>
      <w:r w:rsidR="003515FC" w:rsidRPr="0051094E">
        <w:t>suggests that</w:t>
      </w:r>
      <w:r w:rsidR="00CB5C36" w:rsidRPr="0051094E">
        <w:t xml:space="preserve"> </w:t>
      </w:r>
      <w:r w:rsidR="005F4E06" w:rsidRPr="0051094E">
        <w:t>Short Term Rental</w:t>
      </w:r>
      <w:r w:rsidR="00CB5C36" w:rsidRPr="0051094E">
        <w:t xml:space="preserve">s are contravening the </w:t>
      </w:r>
      <w:r w:rsidR="005F4E06" w:rsidRPr="0051094E">
        <w:t>Official Community Plan</w:t>
      </w:r>
      <w:r w:rsidR="003515FC" w:rsidRPr="0051094E">
        <w:t xml:space="preserve"> </w:t>
      </w:r>
      <w:r w:rsidR="00CB5C36" w:rsidRPr="0051094E">
        <w:t>bylaws</w:t>
      </w:r>
      <w:r w:rsidR="00067BE1" w:rsidRPr="0051094E">
        <w:t xml:space="preserve">, some </w:t>
      </w:r>
      <w:r w:rsidR="004C1DDB" w:rsidRPr="0051094E">
        <w:t>believe</w:t>
      </w:r>
      <w:r w:rsidR="00CB5C36" w:rsidRPr="0051094E">
        <w:t xml:space="preserve"> at a growing r</w:t>
      </w:r>
      <w:r w:rsidR="005F4B7F" w:rsidRPr="0051094E">
        <w:t>ate s</w:t>
      </w:r>
      <w:r w:rsidRPr="0051094E">
        <w:t>uch</w:t>
      </w:r>
      <w:r w:rsidR="005F4B7F" w:rsidRPr="0051094E">
        <w:t xml:space="preserve"> </w:t>
      </w:r>
      <w:r w:rsidR="00CB5C36" w:rsidRPr="0051094E">
        <w:t>th</w:t>
      </w:r>
      <w:r w:rsidRPr="0051094E">
        <w:t>at</w:t>
      </w:r>
      <w:r w:rsidR="00CB5C36" w:rsidRPr="0051094E">
        <w:t xml:space="preserve"> </w:t>
      </w:r>
      <w:r w:rsidR="003515FC" w:rsidRPr="0051094E">
        <w:t>bylaw</w:t>
      </w:r>
      <w:r w:rsidR="00CB5C36" w:rsidRPr="0051094E">
        <w:t xml:space="preserve"> officers cannot keep </w:t>
      </w:r>
      <w:r w:rsidR="00902747" w:rsidRPr="0051094E">
        <w:t>abreast of them</w:t>
      </w:r>
      <w:r w:rsidR="00CB5C36" w:rsidRPr="0051094E">
        <w:t xml:space="preserve">.  </w:t>
      </w:r>
    </w:p>
    <w:p w14:paraId="1F531997" w14:textId="73E4A917" w:rsidR="003515FC" w:rsidRPr="0051094E" w:rsidRDefault="00CB5C36" w:rsidP="0051094E">
      <w:pPr>
        <w:spacing w:after="240" w:line="240" w:lineRule="auto"/>
        <w:ind w:left="720"/>
      </w:pPr>
      <w:r w:rsidRPr="0051094E">
        <w:t xml:space="preserve">In </w:t>
      </w:r>
      <w:r w:rsidR="003515FC" w:rsidRPr="0051094E">
        <w:t xml:space="preserve">2020, </w:t>
      </w:r>
      <w:r w:rsidR="00D94DF9" w:rsidRPr="0051094E">
        <w:t xml:space="preserve">the year HISTRA launched, </w:t>
      </w:r>
      <w:r w:rsidR="003515FC" w:rsidRPr="0051094E">
        <w:t xml:space="preserve">when proactive </w:t>
      </w:r>
      <w:r w:rsidR="005F4E06" w:rsidRPr="0051094E">
        <w:t>Short Term Rental</w:t>
      </w:r>
      <w:r w:rsidR="003515FC" w:rsidRPr="0051094E">
        <w:t xml:space="preserve"> bylaw </w:t>
      </w:r>
      <w:r w:rsidRPr="0051094E">
        <w:t>enforcement</w:t>
      </w:r>
      <w:r w:rsidR="00902747" w:rsidRPr="0051094E">
        <w:t xml:space="preserve"> (BEN)</w:t>
      </w:r>
      <w:r w:rsidRPr="0051094E">
        <w:t xml:space="preserve"> </w:t>
      </w:r>
      <w:r w:rsidR="004C1DDB" w:rsidRPr="0051094E">
        <w:t>also</w:t>
      </w:r>
      <w:r w:rsidRPr="0051094E">
        <w:t xml:space="preserve"> began there were 17 proactive files </w:t>
      </w:r>
      <w:r w:rsidR="003515FC" w:rsidRPr="0051094E">
        <w:t xml:space="preserve">opened </w:t>
      </w:r>
      <w:r w:rsidRPr="0051094E">
        <w:t xml:space="preserve">and </w:t>
      </w:r>
      <w:r w:rsidR="00285B6F" w:rsidRPr="0051094E">
        <w:t xml:space="preserve">6 </w:t>
      </w:r>
      <w:r w:rsidR="003515FC" w:rsidRPr="0051094E">
        <w:t>commu</w:t>
      </w:r>
      <w:r w:rsidR="00285B6F" w:rsidRPr="0051094E">
        <w:t>nity</w:t>
      </w:r>
      <w:r w:rsidRPr="0051094E">
        <w:t xml:space="preserve"> complaints.  In 2021 there were 2 complaints and 6 proactive files</w:t>
      </w:r>
      <w:r w:rsidR="003515FC" w:rsidRPr="0051094E">
        <w:t xml:space="preserve"> created</w:t>
      </w:r>
      <w:r w:rsidRPr="0051094E">
        <w:t xml:space="preserve">.   So far in 2022 not one </w:t>
      </w:r>
      <w:r w:rsidR="005F4E06" w:rsidRPr="0051094E">
        <w:t>Short Term Rental</w:t>
      </w:r>
      <w:r w:rsidRPr="0051094E">
        <w:t xml:space="preserve"> bylaw complaint </w:t>
      </w:r>
      <w:r w:rsidR="003515FC" w:rsidRPr="0051094E">
        <w:t xml:space="preserve">or proactive file </w:t>
      </w:r>
      <w:r w:rsidRPr="0051094E">
        <w:t xml:space="preserve">has been made </w:t>
      </w:r>
      <w:r w:rsidR="00902747" w:rsidRPr="0051094E">
        <w:t>or opened</w:t>
      </w:r>
      <w:r w:rsidRPr="0051094E">
        <w:t xml:space="preserve">.  </w:t>
      </w:r>
      <w:r w:rsidR="008D17CB" w:rsidRPr="0051094E">
        <w:t xml:space="preserve">The Islands Trust states ‘complaints about specific </w:t>
      </w:r>
      <w:proofErr w:type="gramStart"/>
      <w:r w:rsidR="005F4E06" w:rsidRPr="0051094E">
        <w:t>Short Term</w:t>
      </w:r>
      <w:proofErr w:type="gramEnd"/>
      <w:r w:rsidR="005F4E06" w:rsidRPr="0051094E">
        <w:t xml:space="preserve"> Rental</w:t>
      </w:r>
      <w:r w:rsidR="008D17CB" w:rsidRPr="0051094E">
        <w:t xml:space="preserve">s are infrequent’.  </w:t>
      </w:r>
      <w:r w:rsidR="00902747" w:rsidRPr="0051094E">
        <w:t>S</w:t>
      </w:r>
      <w:r w:rsidR="003515FC" w:rsidRPr="0051094E">
        <w:t xml:space="preserve">ince 2017, no </w:t>
      </w:r>
      <w:proofErr w:type="gramStart"/>
      <w:r w:rsidR="005F4E06" w:rsidRPr="0051094E">
        <w:t>Short Term</w:t>
      </w:r>
      <w:proofErr w:type="gramEnd"/>
      <w:r w:rsidR="005F4E06" w:rsidRPr="0051094E">
        <w:t xml:space="preserve"> Rental</w:t>
      </w:r>
      <w:r w:rsidR="003515FC" w:rsidRPr="0051094E">
        <w:t xml:space="preserve"> on Hornby has been fined or penalized for non</w:t>
      </w:r>
      <w:r w:rsidR="00285B6F" w:rsidRPr="0051094E">
        <w:t>-</w:t>
      </w:r>
      <w:r w:rsidR="003515FC" w:rsidRPr="0051094E">
        <w:t xml:space="preserve">compliance with the </w:t>
      </w:r>
      <w:r w:rsidR="004D2F00" w:rsidRPr="0051094E">
        <w:t>Bylaws</w:t>
      </w:r>
      <w:r w:rsidR="003515FC" w:rsidRPr="0051094E">
        <w:t>.</w:t>
      </w:r>
      <w:r w:rsidR="008B4DBA" w:rsidRPr="0051094E">
        <w:rPr>
          <w:rStyle w:val="EndnoteReference"/>
        </w:rPr>
        <w:endnoteReference w:id="27"/>
      </w:r>
    </w:p>
    <w:p w14:paraId="7F9B8D75" w14:textId="73993DB3" w:rsidR="00AD0F9F" w:rsidRPr="0051094E" w:rsidRDefault="00CD4462" w:rsidP="0051094E">
      <w:pPr>
        <w:spacing w:after="240" w:line="240" w:lineRule="auto"/>
      </w:pPr>
      <w:r w:rsidRPr="0051094E">
        <w:t xml:space="preserve">Our </w:t>
      </w:r>
      <w:proofErr w:type="gramStart"/>
      <w:r w:rsidR="005F4E06" w:rsidRPr="0051094E">
        <w:t>Short Term</w:t>
      </w:r>
      <w:proofErr w:type="gramEnd"/>
      <w:r w:rsidR="005F4E06" w:rsidRPr="0051094E">
        <w:t xml:space="preserve"> Rental</w:t>
      </w:r>
      <w:r w:rsidR="003D0B03" w:rsidRPr="0051094E">
        <w:t>s</w:t>
      </w:r>
      <w:r w:rsidRPr="0051094E">
        <w:t xml:space="preserve"> are willingly following the rules, the </w:t>
      </w:r>
      <w:r w:rsidR="003D0B03" w:rsidRPr="0051094E">
        <w:t xml:space="preserve">imposition of the </w:t>
      </w:r>
      <w:r w:rsidRPr="0051094E">
        <w:t>TUP will not make them more willing.</w:t>
      </w:r>
    </w:p>
    <w:p w14:paraId="5305BAE8" w14:textId="0D8EB0DA" w:rsidR="0059481F" w:rsidRPr="0051094E" w:rsidRDefault="00902747" w:rsidP="0051094E">
      <w:pPr>
        <w:pStyle w:val="Default"/>
        <w:spacing w:after="240"/>
        <w:rPr>
          <w:rFonts w:ascii="Segoe UI" w:hAnsi="Segoe UI" w:cs="Segoe UI"/>
          <w:sz w:val="22"/>
          <w:szCs w:val="22"/>
        </w:rPr>
      </w:pPr>
      <w:r w:rsidRPr="0051094E">
        <w:rPr>
          <w:rFonts w:ascii="Segoe UI" w:hAnsi="Segoe UI" w:cs="Segoe UI"/>
          <w:sz w:val="22"/>
          <w:szCs w:val="22"/>
        </w:rPr>
        <w:t xml:space="preserve">Decreasing the rental time frame by 2 months </w:t>
      </w:r>
      <w:r w:rsidR="00EA3AD0" w:rsidRPr="0051094E">
        <w:rPr>
          <w:rFonts w:ascii="Segoe UI" w:hAnsi="Segoe UI" w:cs="Segoe UI"/>
          <w:sz w:val="22"/>
          <w:szCs w:val="22"/>
        </w:rPr>
        <w:t>to June through August</w:t>
      </w:r>
      <w:r w:rsidRPr="0051094E">
        <w:rPr>
          <w:rFonts w:ascii="Segoe UI" w:hAnsi="Segoe UI" w:cs="Segoe UI"/>
          <w:sz w:val="22"/>
          <w:szCs w:val="22"/>
        </w:rPr>
        <w:t xml:space="preserve"> </w:t>
      </w:r>
      <w:r w:rsidR="0059481F" w:rsidRPr="0051094E">
        <w:rPr>
          <w:rFonts w:ascii="Segoe UI" w:hAnsi="Segoe UI" w:cs="Segoe UI"/>
          <w:sz w:val="22"/>
          <w:szCs w:val="22"/>
        </w:rPr>
        <w:t xml:space="preserve">is recommended </w:t>
      </w:r>
      <w:proofErr w:type="gramStart"/>
      <w:r w:rsidR="0059481F" w:rsidRPr="0051094E">
        <w:rPr>
          <w:rFonts w:ascii="Segoe UI" w:hAnsi="Segoe UI" w:cs="Segoe UI"/>
          <w:sz w:val="22"/>
          <w:szCs w:val="22"/>
        </w:rPr>
        <w:t>as a way to</w:t>
      </w:r>
      <w:proofErr w:type="gramEnd"/>
      <w:r w:rsidRPr="0051094E">
        <w:rPr>
          <w:rFonts w:ascii="Segoe UI" w:hAnsi="Segoe UI" w:cs="Segoe UI"/>
          <w:sz w:val="22"/>
          <w:szCs w:val="22"/>
        </w:rPr>
        <w:t xml:space="preserve"> impact </w:t>
      </w:r>
      <w:r w:rsidR="00AD0F9F" w:rsidRPr="0051094E">
        <w:rPr>
          <w:rFonts w:ascii="Segoe UI" w:hAnsi="Segoe UI" w:cs="Segoe UI"/>
          <w:sz w:val="22"/>
          <w:szCs w:val="22"/>
        </w:rPr>
        <w:t xml:space="preserve">housing </w:t>
      </w:r>
      <w:r w:rsidRPr="0051094E">
        <w:rPr>
          <w:rFonts w:ascii="Segoe UI" w:hAnsi="Segoe UI" w:cs="Segoe UI"/>
          <w:sz w:val="22"/>
          <w:szCs w:val="22"/>
        </w:rPr>
        <w:t>aff</w:t>
      </w:r>
      <w:r w:rsidR="0059481F" w:rsidRPr="0051094E">
        <w:rPr>
          <w:rFonts w:ascii="Segoe UI" w:hAnsi="Segoe UI" w:cs="Segoe UI"/>
          <w:sz w:val="22"/>
          <w:szCs w:val="22"/>
        </w:rPr>
        <w:t xml:space="preserve">ordability, long term housing </w:t>
      </w:r>
      <w:r w:rsidR="00AD0F9F" w:rsidRPr="0051094E">
        <w:rPr>
          <w:rFonts w:ascii="Segoe UI" w:hAnsi="Segoe UI" w:cs="Segoe UI"/>
          <w:sz w:val="22"/>
          <w:szCs w:val="22"/>
        </w:rPr>
        <w:t xml:space="preserve">availability </w:t>
      </w:r>
      <w:r w:rsidR="0059481F" w:rsidRPr="0051094E">
        <w:rPr>
          <w:rFonts w:ascii="Segoe UI" w:hAnsi="Segoe UI" w:cs="Segoe UI"/>
          <w:sz w:val="22"/>
          <w:szCs w:val="22"/>
        </w:rPr>
        <w:t>and</w:t>
      </w:r>
      <w:r w:rsidRPr="0051094E">
        <w:rPr>
          <w:rFonts w:ascii="Segoe UI" w:hAnsi="Segoe UI" w:cs="Segoe UI"/>
          <w:sz w:val="22"/>
          <w:szCs w:val="22"/>
        </w:rPr>
        <w:t xml:space="preserve"> </w:t>
      </w:r>
      <w:r w:rsidR="00AD0F9F" w:rsidRPr="0051094E">
        <w:rPr>
          <w:rFonts w:ascii="Segoe UI" w:hAnsi="Segoe UI" w:cs="Segoe UI"/>
          <w:sz w:val="22"/>
          <w:szCs w:val="22"/>
        </w:rPr>
        <w:t xml:space="preserve">reduce visitor </w:t>
      </w:r>
      <w:r w:rsidRPr="0051094E">
        <w:rPr>
          <w:rFonts w:ascii="Segoe UI" w:hAnsi="Segoe UI" w:cs="Segoe UI"/>
          <w:sz w:val="22"/>
          <w:szCs w:val="22"/>
        </w:rPr>
        <w:t xml:space="preserve">pressure on the island </w:t>
      </w:r>
    </w:p>
    <w:p w14:paraId="3185DBC2" w14:textId="77777777" w:rsidR="008E6269" w:rsidRPr="0051094E" w:rsidRDefault="008E6269" w:rsidP="0051094E">
      <w:pPr>
        <w:pStyle w:val="Default"/>
        <w:spacing w:after="240"/>
        <w:ind w:left="720"/>
        <w:rPr>
          <w:rFonts w:ascii="Segoe UI" w:hAnsi="Segoe UI" w:cs="Segoe UI"/>
          <w:sz w:val="22"/>
          <w:szCs w:val="22"/>
        </w:rPr>
      </w:pPr>
      <w:r w:rsidRPr="0051094E">
        <w:rPr>
          <w:rFonts w:ascii="Segoe UI" w:hAnsi="Segoe UI" w:cs="Segoe UI"/>
          <w:sz w:val="22"/>
          <w:szCs w:val="22"/>
        </w:rPr>
        <w:t>O</w:t>
      </w:r>
      <w:r w:rsidR="0059481F" w:rsidRPr="0051094E">
        <w:rPr>
          <w:rFonts w:ascii="Segoe UI" w:hAnsi="Segoe UI" w:cs="Segoe UI"/>
          <w:sz w:val="22"/>
          <w:szCs w:val="22"/>
        </w:rPr>
        <w:t>bviously, this will not change things when</w:t>
      </w:r>
      <w:r w:rsidR="00902747" w:rsidRPr="0051094E">
        <w:rPr>
          <w:rFonts w:ascii="Segoe UI" w:hAnsi="Segoe UI" w:cs="Segoe UI"/>
          <w:sz w:val="22"/>
          <w:szCs w:val="22"/>
        </w:rPr>
        <w:t xml:space="preserve"> </w:t>
      </w:r>
      <w:r w:rsidR="0059481F" w:rsidRPr="0051094E">
        <w:rPr>
          <w:rFonts w:ascii="Segoe UI" w:hAnsi="Segoe UI" w:cs="Segoe UI"/>
          <w:sz w:val="22"/>
          <w:szCs w:val="22"/>
        </w:rPr>
        <w:t>tourism i</w:t>
      </w:r>
      <w:r w:rsidR="00902747" w:rsidRPr="0051094E">
        <w:rPr>
          <w:rFonts w:ascii="Segoe UI" w:hAnsi="Segoe UI" w:cs="Segoe UI"/>
          <w:sz w:val="22"/>
          <w:szCs w:val="22"/>
        </w:rPr>
        <w:t xml:space="preserve">s highest, in July and August, </w:t>
      </w:r>
    </w:p>
    <w:p w14:paraId="1DE02DBA" w14:textId="774C7638" w:rsidR="00902747" w:rsidRPr="0051094E" w:rsidRDefault="00902747" w:rsidP="0051094E">
      <w:pPr>
        <w:pStyle w:val="Default"/>
        <w:spacing w:after="240"/>
        <w:ind w:left="720"/>
        <w:rPr>
          <w:rFonts w:ascii="Segoe UI" w:hAnsi="Segoe UI" w:cs="Segoe UI"/>
          <w:sz w:val="22"/>
          <w:szCs w:val="22"/>
        </w:rPr>
      </w:pPr>
      <w:r w:rsidRPr="0051094E">
        <w:rPr>
          <w:rFonts w:ascii="Segoe UI" w:hAnsi="Segoe UI" w:cs="Segoe UI"/>
          <w:sz w:val="22"/>
          <w:szCs w:val="22"/>
        </w:rPr>
        <w:t>but it could cut $1.2M</w:t>
      </w:r>
      <w:r w:rsidR="008D17CB" w:rsidRPr="0051094E">
        <w:rPr>
          <w:rStyle w:val="EndnoteReference"/>
          <w:rFonts w:ascii="Segoe UI" w:hAnsi="Segoe UI" w:cs="Segoe UI"/>
          <w:sz w:val="22"/>
          <w:szCs w:val="22"/>
        </w:rPr>
        <w:endnoteReference w:id="28"/>
      </w:r>
      <w:r w:rsidRPr="0051094E">
        <w:rPr>
          <w:rFonts w:ascii="Segoe UI" w:hAnsi="Segoe UI" w:cs="Segoe UI"/>
          <w:sz w:val="22"/>
          <w:szCs w:val="22"/>
        </w:rPr>
        <w:t xml:space="preserve"> </w:t>
      </w:r>
      <w:r w:rsidRPr="0051094E">
        <w:rPr>
          <w:rFonts w:ascii="Segoe UI" w:hAnsi="Segoe UI" w:cs="Segoe UI"/>
          <w:b/>
          <w:sz w:val="22"/>
          <w:szCs w:val="22"/>
          <w:u w:val="single"/>
        </w:rPr>
        <w:t>a year</w:t>
      </w:r>
      <w:r w:rsidRPr="0051094E">
        <w:rPr>
          <w:rFonts w:ascii="Segoe UI" w:hAnsi="Segoe UI" w:cs="Segoe UI"/>
          <w:sz w:val="22"/>
          <w:szCs w:val="22"/>
        </w:rPr>
        <w:t xml:space="preserve"> of direct spending from Island businesses, Artisans, </w:t>
      </w:r>
      <w:proofErr w:type="gramStart"/>
      <w:r w:rsidRPr="0051094E">
        <w:rPr>
          <w:rFonts w:ascii="Segoe UI" w:hAnsi="Segoe UI" w:cs="Segoe UI"/>
          <w:sz w:val="22"/>
          <w:szCs w:val="22"/>
        </w:rPr>
        <w:t>trades</w:t>
      </w:r>
      <w:proofErr w:type="gramEnd"/>
      <w:r w:rsidRPr="0051094E">
        <w:rPr>
          <w:rFonts w:ascii="Segoe UI" w:hAnsi="Segoe UI" w:cs="Segoe UI"/>
          <w:sz w:val="22"/>
          <w:szCs w:val="22"/>
        </w:rPr>
        <w:t xml:space="preserve"> and other workers.</w:t>
      </w:r>
    </w:p>
    <w:p w14:paraId="3C46EB13" w14:textId="136D030B" w:rsidR="0059481F" w:rsidRPr="0051094E" w:rsidRDefault="0059481F" w:rsidP="0051094E">
      <w:pPr>
        <w:pStyle w:val="Default"/>
        <w:spacing w:after="240"/>
        <w:ind w:left="720"/>
        <w:rPr>
          <w:rFonts w:ascii="Segoe UI" w:hAnsi="Segoe UI" w:cs="Segoe UI"/>
          <w:sz w:val="22"/>
          <w:szCs w:val="22"/>
        </w:rPr>
      </w:pPr>
      <w:r w:rsidRPr="0051094E">
        <w:rPr>
          <w:rFonts w:ascii="Segoe UI" w:hAnsi="Segoe UI" w:cs="Segoe UI"/>
          <w:sz w:val="22"/>
          <w:szCs w:val="22"/>
        </w:rPr>
        <w:t xml:space="preserve">We have already demonstrated that </w:t>
      </w:r>
      <w:r w:rsidR="005F4E06" w:rsidRPr="0051094E">
        <w:rPr>
          <w:rFonts w:ascii="Segoe UI" w:hAnsi="Segoe UI" w:cs="Segoe UI"/>
          <w:sz w:val="22"/>
          <w:szCs w:val="22"/>
        </w:rPr>
        <w:t>Short Term Rental</w:t>
      </w:r>
      <w:r w:rsidRPr="0051094E">
        <w:rPr>
          <w:rFonts w:ascii="Segoe UI" w:hAnsi="Segoe UI" w:cs="Segoe UI"/>
          <w:sz w:val="22"/>
          <w:szCs w:val="22"/>
        </w:rPr>
        <w:t xml:space="preserve"> owners will not move their properties to </w:t>
      </w:r>
      <w:r w:rsidR="005F4E06" w:rsidRPr="0051094E">
        <w:rPr>
          <w:rFonts w:ascii="Segoe UI" w:hAnsi="Segoe UI" w:cs="Segoe UI"/>
          <w:sz w:val="22"/>
          <w:szCs w:val="22"/>
        </w:rPr>
        <w:t>Long Term Rental</w:t>
      </w:r>
      <w:r w:rsidR="007F0233" w:rsidRPr="0051094E">
        <w:rPr>
          <w:rFonts w:ascii="Segoe UI" w:hAnsi="Segoe UI" w:cs="Segoe UI"/>
          <w:sz w:val="22"/>
          <w:szCs w:val="22"/>
        </w:rPr>
        <w:t>.</w:t>
      </w:r>
      <w:r w:rsidRPr="0051094E">
        <w:rPr>
          <w:rFonts w:ascii="Segoe UI" w:hAnsi="Segoe UI" w:cs="Segoe UI"/>
          <w:sz w:val="22"/>
          <w:szCs w:val="22"/>
        </w:rPr>
        <w:t xml:space="preserve">  </w:t>
      </w:r>
    </w:p>
    <w:p w14:paraId="07B4FBB7" w14:textId="2E03C3AC" w:rsidR="00AF5669" w:rsidRPr="0051094E" w:rsidRDefault="007F0233" w:rsidP="0051094E">
      <w:pPr>
        <w:pStyle w:val="Default"/>
        <w:spacing w:after="240"/>
        <w:ind w:left="720"/>
        <w:rPr>
          <w:rFonts w:ascii="Segoe UI" w:hAnsi="Segoe UI" w:cs="Segoe UI"/>
          <w:sz w:val="22"/>
          <w:szCs w:val="22"/>
        </w:rPr>
      </w:pPr>
      <w:r w:rsidRPr="0051094E">
        <w:rPr>
          <w:rFonts w:ascii="Segoe UI" w:hAnsi="Segoe UI" w:cs="Segoe UI"/>
          <w:sz w:val="22"/>
          <w:szCs w:val="22"/>
        </w:rPr>
        <w:lastRenderedPageBreak/>
        <w:t xml:space="preserve">Also consider the impact on our </w:t>
      </w:r>
      <w:proofErr w:type="gramStart"/>
      <w:r w:rsidRPr="0051094E">
        <w:rPr>
          <w:rFonts w:ascii="Segoe UI" w:hAnsi="Segoe UI" w:cs="Segoe UI"/>
          <w:sz w:val="22"/>
          <w:szCs w:val="22"/>
        </w:rPr>
        <w:t>islands</w:t>
      </w:r>
      <w:proofErr w:type="gramEnd"/>
      <w:r w:rsidRPr="0051094E">
        <w:rPr>
          <w:rFonts w:ascii="Segoe UI" w:hAnsi="Segoe UI" w:cs="Segoe UI"/>
          <w:sz w:val="22"/>
          <w:szCs w:val="22"/>
        </w:rPr>
        <w:t xml:space="preserve"> workers and businesses.  Nearly all</w:t>
      </w:r>
      <w:r w:rsidR="002B112F" w:rsidRPr="0051094E">
        <w:rPr>
          <w:rFonts w:ascii="Segoe UI" w:hAnsi="Segoe UI" w:cs="Segoe UI"/>
          <w:sz w:val="22"/>
          <w:szCs w:val="22"/>
        </w:rPr>
        <w:t xml:space="preserve"> </w:t>
      </w:r>
      <w:proofErr w:type="gramStart"/>
      <w:r w:rsidR="005F4E06" w:rsidRPr="0051094E">
        <w:rPr>
          <w:rFonts w:ascii="Segoe UI" w:hAnsi="Segoe UI" w:cs="Segoe UI"/>
          <w:sz w:val="22"/>
          <w:szCs w:val="22"/>
        </w:rPr>
        <w:t>Short Term</w:t>
      </w:r>
      <w:proofErr w:type="gramEnd"/>
      <w:r w:rsidR="005F4E06" w:rsidRPr="0051094E">
        <w:rPr>
          <w:rFonts w:ascii="Segoe UI" w:hAnsi="Segoe UI" w:cs="Segoe UI"/>
          <w:sz w:val="22"/>
          <w:szCs w:val="22"/>
        </w:rPr>
        <w:t xml:space="preserve"> Rental</w:t>
      </w:r>
      <w:r w:rsidR="00AF5669" w:rsidRPr="0051094E">
        <w:rPr>
          <w:rFonts w:ascii="Segoe UI" w:hAnsi="Segoe UI" w:cs="Segoe UI"/>
          <w:sz w:val="22"/>
          <w:szCs w:val="22"/>
        </w:rPr>
        <w:t xml:space="preserve"> visitors </w:t>
      </w:r>
      <w:r w:rsidR="00067BE1" w:rsidRPr="0051094E">
        <w:rPr>
          <w:rFonts w:ascii="Segoe UI" w:hAnsi="Segoe UI" w:cs="Segoe UI"/>
          <w:sz w:val="22"/>
          <w:szCs w:val="22"/>
        </w:rPr>
        <w:t xml:space="preserve">spend their </w:t>
      </w:r>
      <w:r w:rsidR="0059481F" w:rsidRPr="0051094E">
        <w:rPr>
          <w:rFonts w:ascii="Segoe UI" w:hAnsi="Segoe UI" w:cs="Segoe UI"/>
          <w:sz w:val="22"/>
          <w:szCs w:val="22"/>
        </w:rPr>
        <w:t>estimated $</w:t>
      </w:r>
      <w:r w:rsidR="00840286" w:rsidRPr="0051094E">
        <w:rPr>
          <w:rFonts w:ascii="Segoe UI" w:hAnsi="Segoe UI" w:cs="Segoe UI"/>
          <w:sz w:val="22"/>
          <w:szCs w:val="22"/>
        </w:rPr>
        <w:t>13</w:t>
      </w:r>
      <w:r w:rsidR="0059481F" w:rsidRPr="0051094E">
        <w:rPr>
          <w:rFonts w:ascii="Segoe UI" w:hAnsi="Segoe UI" w:cs="Segoe UI"/>
          <w:sz w:val="22"/>
          <w:szCs w:val="22"/>
        </w:rPr>
        <w:t>0</w:t>
      </w:r>
      <w:r w:rsidR="006F1DAD" w:rsidRPr="0051094E">
        <w:rPr>
          <w:rStyle w:val="EndnoteReference"/>
          <w:rFonts w:ascii="Segoe UI" w:hAnsi="Segoe UI" w:cs="Segoe UI"/>
          <w:sz w:val="22"/>
          <w:szCs w:val="22"/>
        </w:rPr>
        <w:endnoteReference w:id="29"/>
      </w:r>
      <w:r w:rsidR="0059481F" w:rsidRPr="0051094E">
        <w:rPr>
          <w:rFonts w:ascii="Segoe UI" w:hAnsi="Segoe UI" w:cs="Segoe UI"/>
          <w:sz w:val="22"/>
          <w:szCs w:val="22"/>
        </w:rPr>
        <w:t xml:space="preserve"> each day </w:t>
      </w:r>
      <w:r w:rsidR="002B112F" w:rsidRPr="0051094E">
        <w:rPr>
          <w:rFonts w:ascii="Segoe UI" w:hAnsi="Segoe UI" w:cs="Segoe UI"/>
          <w:sz w:val="22"/>
          <w:szCs w:val="22"/>
        </w:rPr>
        <w:t xml:space="preserve">with sit down restaurants, </w:t>
      </w:r>
      <w:r w:rsidR="003D0B03" w:rsidRPr="0051094E">
        <w:rPr>
          <w:rFonts w:ascii="Segoe UI" w:hAnsi="Segoe UI" w:cs="Segoe UI"/>
          <w:sz w:val="22"/>
          <w:szCs w:val="22"/>
        </w:rPr>
        <w:t xml:space="preserve">takeout food stalls, </w:t>
      </w:r>
      <w:r w:rsidR="002B112F" w:rsidRPr="0051094E">
        <w:rPr>
          <w:rFonts w:ascii="Segoe UI" w:hAnsi="Segoe UI" w:cs="Segoe UI"/>
          <w:sz w:val="22"/>
          <w:szCs w:val="22"/>
        </w:rPr>
        <w:t>local shops, local artists and</w:t>
      </w:r>
      <w:r w:rsidR="0059481F" w:rsidRPr="0051094E">
        <w:rPr>
          <w:rFonts w:ascii="Segoe UI" w:hAnsi="Segoe UI" w:cs="Segoe UI"/>
          <w:sz w:val="22"/>
          <w:szCs w:val="22"/>
        </w:rPr>
        <w:t xml:space="preserve"> the farmers market</w:t>
      </w:r>
      <w:r w:rsidR="006F1DAD" w:rsidRPr="0051094E">
        <w:rPr>
          <w:rStyle w:val="EndnoteReference"/>
          <w:rFonts w:ascii="Segoe UI" w:hAnsi="Segoe UI" w:cs="Segoe UI"/>
          <w:sz w:val="22"/>
          <w:szCs w:val="22"/>
        </w:rPr>
        <w:endnoteReference w:id="30"/>
      </w:r>
      <w:r w:rsidR="0059481F" w:rsidRPr="0051094E">
        <w:rPr>
          <w:rFonts w:ascii="Segoe UI" w:hAnsi="Segoe UI" w:cs="Segoe UI"/>
          <w:sz w:val="22"/>
          <w:szCs w:val="22"/>
        </w:rPr>
        <w:t xml:space="preserve">.  Just </w:t>
      </w:r>
      <w:r w:rsidR="00CD4462" w:rsidRPr="0051094E">
        <w:rPr>
          <w:rFonts w:ascii="Segoe UI" w:hAnsi="Segoe UI" w:cs="Segoe UI"/>
          <w:sz w:val="22"/>
          <w:szCs w:val="22"/>
        </w:rPr>
        <w:t xml:space="preserve">the </w:t>
      </w:r>
      <w:r w:rsidR="0059481F" w:rsidRPr="0051094E">
        <w:rPr>
          <w:rFonts w:ascii="Segoe UI" w:hAnsi="Segoe UI" w:cs="Segoe UI"/>
          <w:sz w:val="22"/>
          <w:szCs w:val="22"/>
        </w:rPr>
        <w:t>visitors</w:t>
      </w:r>
      <w:r w:rsidR="002B112F" w:rsidRPr="0051094E">
        <w:rPr>
          <w:rFonts w:ascii="Segoe UI" w:hAnsi="Segoe UI" w:cs="Segoe UI"/>
          <w:sz w:val="22"/>
          <w:szCs w:val="22"/>
        </w:rPr>
        <w:t xml:space="preserve"> staying in the 1</w:t>
      </w:r>
      <w:r w:rsidR="00285B6F" w:rsidRPr="0051094E">
        <w:rPr>
          <w:rFonts w:ascii="Segoe UI" w:hAnsi="Segoe UI" w:cs="Segoe UI"/>
          <w:sz w:val="22"/>
          <w:szCs w:val="22"/>
        </w:rPr>
        <w:t>25</w:t>
      </w:r>
      <w:r w:rsidR="00CA34DA" w:rsidRPr="0051094E">
        <w:rPr>
          <w:rStyle w:val="EndnoteReference"/>
          <w:rFonts w:ascii="Segoe UI" w:hAnsi="Segoe UI" w:cs="Segoe UI"/>
          <w:sz w:val="22"/>
          <w:szCs w:val="22"/>
        </w:rPr>
        <w:endnoteReference w:id="31"/>
      </w:r>
      <w:r w:rsidR="002B112F" w:rsidRPr="0051094E">
        <w:rPr>
          <w:rFonts w:ascii="Segoe UI" w:hAnsi="Segoe UI" w:cs="Segoe UI"/>
          <w:sz w:val="22"/>
          <w:szCs w:val="22"/>
        </w:rPr>
        <w:t xml:space="preserve"> </w:t>
      </w:r>
      <w:r w:rsidR="005F4E06" w:rsidRPr="0051094E">
        <w:rPr>
          <w:rFonts w:ascii="Segoe UI" w:hAnsi="Segoe UI" w:cs="Segoe UI"/>
          <w:sz w:val="22"/>
          <w:szCs w:val="22"/>
        </w:rPr>
        <w:t>Short Term Rental</w:t>
      </w:r>
      <w:r w:rsidR="002B112F" w:rsidRPr="0051094E">
        <w:rPr>
          <w:rFonts w:ascii="Segoe UI" w:hAnsi="Segoe UI" w:cs="Segoe UI"/>
          <w:sz w:val="22"/>
          <w:szCs w:val="22"/>
        </w:rPr>
        <w:t xml:space="preserve">s will </w:t>
      </w:r>
      <w:r w:rsidR="00AF5669" w:rsidRPr="0051094E">
        <w:rPr>
          <w:rFonts w:ascii="Segoe UI" w:hAnsi="Segoe UI" w:cs="Segoe UI"/>
          <w:sz w:val="22"/>
          <w:szCs w:val="22"/>
        </w:rPr>
        <w:t>spend an estimated $1.8-2.</w:t>
      </w:r>
      <w:r w:rsidR="00840286" w:rsidRPr="0051094E">
        <w:rPr>
          <w:rFonts w:ascii="Segoe UI" w:hAnsi="Segoe UI" w:cs="Segoe UI"/>
          <w:sz w:val="22"/>
          <w:szCs w:val="22"/>
        </w:rPr>
        <w:t>5</w:t>
      </w:r>
      <w:r w:rsidR="00AF5669" w:rsidRPr="0051094E">
        <w:rPr>
          <w:rFonts w:ascii="Segoe UI" w:hAnsi="Segoe UI" w:cs="Segoe UI"/>
          <w:sz w:val="22"/>
          <w:szCs w:val="22"/>
        </w:rPr>
        <w:t>M between May and September</w:t>
      </w:r>
      <w:r w:rsidR="002B112F" w:rsidRPr="0051094E">
        <w:rPr>
          <w:rFonts w:ascii="Segoe UI" w:hAnsi="Segoe UI" w:cs="Segoe UI"/>
          <w:sz w:val="22"/>
          <w:szCs w:val="22"/>
        </w:rPr>
        <w:t xml:space="preserve"> this year</w:t>
      </w:r>
      <w:r w:rsidR="00AF5669" w:rsidRPr="0051094E">
        <w:rPr>
          <w:rFonts w:ascii="Segoe UI" w:hAnsi="Segoe UI" w:cs="Segoe UI"/>
          <w:sz w:val="22"/>
          <w:szCs w:val="22"/>
        </w:rPr>
        <w:t xml:space="preserve">, not including accommodations.  Of this $700K to $1M is estimated to be spent in May and September.  Adding another half million </w:t>
      </w:r>
      <w:r w:rsidR="00892824" w:rsidRPr="0051094E">
        <w:rPr>
          <w:rFonts w:ascii="Segoe UI" w:hAnsi="Segoe UI" w:cs="Segoe UI"/>
          <w:sz w:val="22"/>
          <w:szCs w:val="22"/>
        </w:rPr>
        <w:t>in</w:t>
      </w:r>
      <w:r w:rsidR="00AF5669" w:rsidRPr="0051094E">
        <w:rPr>
          <w:rFonts w:ascii="Segoe UI" w:hAnsi="Segoe UI" w:cs="Segoe UI"/>
          <w:sz w:val="22"/>
          <w:szCs w:val="22"/>
        </w:rPr>
        <w:t xml:space="preserve"> the </w:t>
      </w:r>
      <w:proofErr w:type="gramStart"/>
      <w:r w:rsidR="00892824" w:rsidRPr="0051094E">
        <w:rPr>
          <w:rFonts w:ascii="Segoe UI" w:hAnsi="Segoe UI" w:cs="Segoe UI"/>
          <w:sz w:val="22"/>
          <w:szCs w:val="22"/>
        </w:rPr>
        <w:t>off season</w:t>
      </w:r>
      <w:r w:rsidR="00AF5669" w:rsidRPr="0051094E">
        <w:rPr>
          <w:rFonts w:ascii="Segoe UI" w:hAnsi="Segoe UI" w:cs="Segoe UI"/>
          <w:sz w:val="22"/>
          <w:szCs w:val="22"/>
        </w:rPr>
        <w:t xml:space="preserve">, </w:t>
      </w:r>
      <w:r w:rsidR="005F4E06" w:rsidRPr="0051094E">
        <w:rPr>
          <w:rFonts w:ascii="Segoe UI" w:hAnsi="Segoe UI" w:cs="Segoe UI"/>
          <w:sz w:val="22"/>
          <w:szCs w:val="22"/>
        </w:rPr>
        <w:t>Short Term</w:t>
      </w:r>
      <w:proofErr w:type="gramEnd"/>
      <w:r w:rsidR="005F4E06" w:rsidRPr="0051094E">
        <w:rPr>
          <w:rFonts w:ascii="Segoe UI" w:hAnsi="Segoe UI" w:cs="Segoe UI"/>
          <w:sz w:val="22"/>
          <w:szCs w:val="22"/>
        </w:rPr>
        <w:t xml:space="preserve"> Rental</w:t>
      </w:r>
      <w:r w:rsidR="00AF5669" w:rsidRPr="0051094E">
        <w:rPr>
          <w:rFonts w:ascii="Segoe UI" w:hAnsi="Segoe UI" w:cs="Segoe UI"/>
          <w:sz w:val="22"/>
          <w:szCs w:val="22"/>
        </w:rPr>
        <w:t xml:space="preserve"> owners </w:t>
      </w:r>
      <w:r w:rsidR="00285B6F" w:rsidRPr="0051094E">
        <w:rPr>
          <w:rFonts w:ascii="Segoe UI" w:hAnsi="Segoe UI" w:cs="Segoe UI"/>
          <w:sz w:val="22"/>
          <w:szCs w:val="22"/>
        </w:rPr>
        <w:t xml:space="preserve">use their earnings to </w:t>
      </w:r>
      <w:r w:rsidR="00AF5669" w:rsidRPr="0051094E">
        <w:rPr>
          <w:rFonts w:ascii="Segoe UI" w:hAnsi="Segoe UI" w:cs="Segoe UI"/>
          <w:sz w:val="22"/>
          <w:szCs w:val="22"/>
        </w:rPr>
        <w:t xml:space="preserve">purchase services and goods from other </w:t>
      </w:r>
      <w:r w:rsidR="00285B6F" w:rsidRPr="0051094E">
        <w:rPr>
          <w:rFonts w:ascii="Segoe UI" w:hAnsi="Segoe UI" w:cs="Segoe UI"/>
          <w:sz w:val="22"/>
          <w:szCs w:val="22"/>
        </w:rPr>
        <w:t>Hornby</w:t>
      </w:r>
      <w:r w:rsidR="0040584D" w:rsidRPr="0051094E">
        <w:rPr>
          <w:rFonts w:ascii="Segoe UI" w:hAnsi="Segoe UI" w:cs="Segoe UI"/>
          <w:sz w:val="22"/>
          <w:szCs w:val="22"/>
        </w:rPr>
        <w:t xml:space="preserve"> residents</w:t>
      </w:r>
      <w:r w:rsidR="006F1DAD" w:rsidRPr="0051094E">
        <w:rPr>
          <w:rStyle w:val="EndnoteReference"/>
          <w:rFonts w:ascii="Segoe UI" w:hAnsi="Segoe UI" w:cs="Segoe UI"/>
          <w:sz w:val="22"/>
          <w:szCs w:val="22"/>
        </w:rPr>
        <w:endnoteReference w:id="32"/>
      </w:r>
      <w:r w:rsidR="00AF5669" w:rsidRPr="0051094E">
        <w:rPr>
          <w:rFonts w:ascii="Segoe UI" w:hAnsi="Segoe UI" w:cs="Segoe UI"/>
          <w:sz w:val="22"/>
          <w:szCs w:val="22"/>
        </w:rPr>
        <w:t xml:space="preserve">.  </w:t>
      </w:r>
    </w:p>
    <w:p w14:paraId="76F76216" w14:textId="77777777" w:rsidR="00AD0F9F" w:rsidRPr="0051094E" w:rsidRDefault="00EA3AD0" w:rsidP="0051094E">
      <w:pPr>
        <w:spacing w:after="240" w:line="240" w:lineRule="auto"/>
      </w:pPr>
      <w:r w:rsidRPr="0051094E">
        <w:t xml:space="preserve">We cannot support a recommendation that so obviously </w:t>
      </w:r>
      <w:r w:rsidR="00CD4462" w:rsidRPr="0051094E">
        <w:t xml:space="preserve">damages </w:t>
      </w:r>
      <w:r w:rsidRPr="0051094E">
        <w:t>our island and cannot accomplish its intention.</w:t>
      </w:r>
    </w:p>
    <w:p w14:paraId="03962CA8" w14:textId="4C2647C7" w:rsidR="00D36973" w:rsidRPr="0051094E" w:rsidRDefault="00AD0F9F" w:rsidP="0051094E">
      <w:pPr>
        <w:spacing w:after="240" w:line="240" w:lineRule="auto"/>
      </w:pPr>
      <w:r w:rsidRPr="0051094E">
        <w:t xml:space="preserve">HISTRA was formed because the </w:t>
      </w:r>
      <w:r w:rsidR="005F4E06" w:rsidRPr="0051094E">
        <w:t>Official Community Plan</w:t>
      </w:r>
      <w:r w:rsidRPr="0051094E">
        <w:t xml:space="preserve"> recommended it.  </w:t>
      </w:r>
      <w:r w:rsidR="00D36973" w:rsidRPr="0051094E">
        <w:t>2 and 1/2 years later HISTRA has 100 members, up 33%</w:t>
      </w:r>
      <w:r w:rsidRPr="0051094E">
        <w:t xml:space="preserve"> since </w:t>
      </w:r>
      <w:r w:rsidR="00D36973" w:rsidRPr="0051094E">
        <w:t xml:space="preserve">January.  </w:t>
      </w:r>
    </w:p>
    <w:p w14:paraId="76731467" w14:textId="77777777" w:rsidR="007F0233" w:rsidRPr="0051094E" w:rsidRDefault="00AD0F9F" w:rsidP="0051094E">
      <w:pPr>
        <w:spacing w:after="240" w:line="240" w:lineRule="auto"/>
      </w:pPr>
      <w:r w:rsidRPr="0051094E">
        <w:t>We</w:t>
      </w:r>
      <w:r w:rsidR="00D36973" w:rsidRPr="0051094E">
        <w:t xml:space="preserve"> believe we have enhanced the positive contribution of </w:t>
      </w:r>
      <w:proofErr w:type="gramStart"/>
      <w:r w:rsidR="005F4E06" w:rsidRPr="0051094E">
        <w:t>Short Term</w:t>
      </w:r>
      <w:proofErr w:type="gramEnd"/>
      <w:r w:rsidR="005F4E06" w:rsidRPr="0051094E">
        <w:t xml:space="preserve"> Rental</w:t>
      </w:r>
      <w:r w:rsidR="00D36973" w:rsidRPr="0051094E">
        <w:t>s</w:t>
      </w:r>
      <w:r w:rsidR="007F0233" w:rsidRPr="0051094E">
        <w:t xml:space="preserve"> in our community.</w:t>
      </w:r>
      <w:r w:rsidR="00D36973" w:rsidRPr="0051094E">
        <w:t xml:space="preserve"> </w:t>
      </w:r>
      <w:r w:rsidR="004D4200" w:rsidRPr="0051094E">
        <w:t xml:space="preserve"> </w:t>
      </w:r>
    </w:p>
    <w:p w14:paraId="0F53E655" w14:textId="37E2AC34" w:rsidR="00AD0F9F" w:rsidRPr="0051094E" w:rsidRDefault="00AD0F9F" w:rsidP="0051094E">
      <w:pPr>
        <w:spacing w:after="240" w:line="240" w:lineRule="auto"/>
      </w:pPr>
      <w:r w:rsidRPr="0051094E">
        <w:t xml:space="preserve">We </w:t>
      </w:r>
      <w:r w:rsidR="00D36973" w:rsidRPr="0051094E">
        <w:t>have</w:t>
      </w:r>
      <w:r w:rsidRPr="0051094E">
        <w:t xml:space="preserve"> created easy to adapt frameworks for </w:t>
      </w:r>
      <w:r w:rsidR="005F4E06" w:rsidRPr="0051094E">
        <w:t>Short Term Rental</w:t>
      </w:r>
      <w:r w:rsidRPr="0051094E">
        <w:t xml:space="preserve">s that support the conditions for operation expected in the </w:t>
      </w:r>
      <w:r w:rsidR="005F4E06" w:rsidRPr="0051094E">
        <w:t>Official Community Plan</w:t>
      </w:r>
      <w:r w:rsidRPr="0051094E">
        <w:t xml:space="preserve">.  We enable ecologically sensitive management, considerate visitor behaviours and a lens of community character and conservation for </w:t>
      </w:r>
      <w:r w:rsidR="005F4E06" w:rsidRPr="0051094E">
        <w:t>Short Term Rental</w:t>
      </w:r>
      <w:r w:rsidRPr="0051094E">
        <w:t xml:space="preserve">s to </w:t>
      </w:r>
      <w:r w:rsidR="00CD4462" w:rsidRPr="0051094E">
        <w:t>incorporate</w:t>
      </w:r>
      <w:r w:rsidR="006F1DAD" w:rsidRPr="0051094E">
        <w:rPr>
          <w:rStyle w:val="EndnoteReference"/>
        </w:rPr>
        <w:endnoteReference w:id="33"/>
      </w:r>
      <w:r w:rsidR="00D36973" w:rsidRPr="0051094E">
        <w:t>.  T</w:t>
      </w:r>
      <w:r w:rsidRPr="0051094E">
        <w:t xml:space="preserve">his has been achieved with connection, understanding and constructive leadership.  </w:t>
      </w:r>
    </w:p>
    <w:p w14:paraId="50CD7664" w14:textId="22860570" w:rsidR="00AD0F9F" w:rsidRPr="0051094E" w:rsidRDefault="00BA05A5" w:rsidP="0051094E">
      <w:pPr>
        <w:spacing w:after="240" w:line="240" w:lineRule="auto"/>
      </w:pPr>
      <w:r w:rsidRPr="0051094E">
        <w:t>Based on the verifiable information we have cited</w:t>
      </w:r>
      <w:r w:rsidR="006F1DAD" w:rsidRPr="0051094E">
        <w:t xml:space="preserve"> and sourced</w:t>
      </w:r>
      <w:r w:rsidR="009921AF" w:rsidRPr="0051094E">
        <w:t>, we</w:t>
      </w:r>
      <w:r w:rsidR="007F0233" w:rsidRPr="0051094E">
        <w:t xml:space="preserve"> the Board</w:t>
      </w:r>
      <w:r w:rsidR="009921AF" w:rsidRPr="0051094E">
        <w:t>, our 1</w:t>
      </w:r>
      <w:r w:rsidR="007D7E3C" w:rsidRPr="0051094E">
        <w:t>00 members, and</w:t>
      </w:r>
      <w:r w:rsidR="009921AF" w:rsidRPr="0051094E">
        <w:t xml:space="preserve"> </w:t>
      </w:r>
      <w:r w:rsidR="007F0233" w:rsidRPr="0051094E">
        <w:t xml:space="preserve">the </w:t>
      </w:r>
      <w:r w:rsidR="009921AF" w:rsidRPr="0051094E">
        <w:t>2</w:t>
      </w:r>
      <w:r w:rsidR="00B7161C" w:rsidRPr="0051094E">
        <w:t>5</w:t>
      </w:r>
      <w:r w:rsidR="009921AF" w:rsidRPr="0051094E">
        <w:t xml:space="preserve"> Hornby Residents who</w:t>
      </w:r>
      <w:r w:rsidRPr="0051094E">
        <w:t xml:space="preserve"> have</w:t>
      </w:r>
      <w:r w:rsidR="009921AF" w:rsidRPr="0051094E">
        <w:t xml:space="preserve">, so far </w:t>
      </w:r>
      <w:r w:rsidR="004D4200" w:rsidRPr="0051094E">
        <w:t xml:space="preserve">supported or </w:t>
      </w:r>
      <w:r w:rsidR="009921AF" w:rsidRPr="0051094E">
        <w:t>endorsed our request</w:t>
      </w:r>
      <w:r w:rsidR="007D7E3C" w:rsidRPr="0051094E">
        <w:rPr>
          <w:rStyle w:val="EndnoteReference"/>
        </w:rPr>
        <w:endnoteReference w:id="34"/>
      </w:r>
      <w:r w:rsidR="009921AF" w:rsidRPr="0051094E">
        <w:t xml:space="preserve">, </w:t>
      </w:r>
      <w:r w:rsidR="00EA3AD0" w:rsidRPr="0051094E">
        <w:t>again ask</w:t>
      </w:r>
      <w:r w:rsidR="00B800BA" w:rsidRPr="0051094E">
        <w:t xml:space="preserve"> that </w:t>
      </w:r>
      <w:r w:rsidR="007F0233" w:rsidRPr="0051094E">
        <w:t xml:space="preserve">the </w:t>
      </w:r>
      <w:r w:rsidR="00B800BA" w:rsidRPr="0051094E">
        <w:t>14</w:t>
      </w:r>
      <w:r w:rsidR="00706E26" w:rsidRPr="0051094E">
        <w:rPr>
          <w:rStyle w:val="EndnoteReference"/>
        </w:rPr>
        <w:endnoteReference w:id="35"/>
      </w:r>
      <w:r w:rsidR="00280EDF" w:rsidRPr="0051094E">
        <w:rPr>
          <w:vertAlign w:val="superscript"/>
        </w:rPr>
        <w:t>,</w:t>
      </w:r>
      <w:r w:rsidR="0008496D" w:rsidRPr="0051094E">
        <w:rPr>
          <w:rStyle w:val="EndnoteReference"/>
        </w:rPr>
        <w:endnoteReference w:id="36"/>
      </w:r>
      <w:r w:rsidR="007F0233" w:rsidRPr="0051094E">
        <w:t xml:space="preserve"> </w:t>
      </w:r>
      <w:r w:rsidRPr="0051094E">
        <w:t>APC recommendations</w:t>
      </w:r>
      <w:r w:rsidR="008C4077" w:rsidRPr="0051094E">
        <w:t>, not borne out by fact</w:t>
      </w:r>
      <w:r w:rsidR="00FB5D3A" w:rsidRPr="0051094E">
        <w:t>s</w:t>
      </w:r>
      <w:r w:rsidR="00AD0F9F" w:rsidRPr="0051094E">
        <w:t>,</w:t>
      </w:r>
      <w:r w:rsidRPr="0051094E">
        <w:t xml:space="preserve"> be removed</w:t>
      </w:r>
      <w:r w:rsidR="00B7161C" w:rsidRPr="0051094E">
        <w:t xml:space="preserve"> from</w:t>
      </w:r>
      <w:r w:rsidRPr="0051094E">
        <w:t xml:space="preserve"> </w:t>
      </w:r>
      <w:r w:rsidR="00B7161C" w:rsidRPr="0051094E">
        <w:t>and help reduce the cost of</w:t>
      </w:r>
      <w:r w:rsidR="00B7161C" w:rsidRPr="0051094E">
        <w:rPr>
          <w:rStyle w:val="EndnoteReference"/>
        </w:rPr>
        <w:endnoteReference w:id="37"/>
      </w:r>
      <w:r w:rsidR="00B7161C" w:rsidRPr="0051094E">
        <w:t xml:space="preserve"> </w:t>
      </w:r>
      <w:r w:rsidRPr="0051094E">
        <w:t xml:space="preserve">any further work on the </w:t>
      </w:r>
      <w:r w:rsidR="005F4E06" w:rsidRPr="0051094E">
        <w:t>Official Community Plan</w:t>
      </w:r>
      <w:r w:rsidRPr="0051094E">
        <w:t xml:space="preserve"> </w:t>
      </w:r>
      <w:proofErr w:type="gramStart"/>
      <w:r w:rsidRPr="0051094E">
        <w:t xml:space="preserve">update.  </w:t>
      </w:r>
      <w:r w:rsidR="00B800BA" w:rsidRPr="0051094E">
        <w:t>.</w:t>
      </w:r>
      <w:proofErr w:type="gramEnd"/>
    </w:p>
    <w:p w14:paraId="553B551E" w14:textId="0A8B5E40" w:rsidR="00FB2487" w:rsidRPr="0051094E" w:rsidRDefault="00FB2487" w:rsidP="0051094E">
      <w:pPr>
        <w:spacing w:after="240" w:line="240" w:lineRule="auto"/>
      </w:pPr>
      <w:r w:rsidRPr="0051094E">
        <w:t>We res</w:t>
      </w:r>
      <w:r w:rsidR="00EA3AD0" w:rsidRPr="0051094E">
        <w:t xml:space="preserve">pectfully submit that HISTRA </w:t>
      </w:r>
      <w:r w:rsidR="00D36973" w:rsidRPr="0051094E">
        <w:t xml:space="preserve">has and </w:t>
      </w:r>
      <w:r w:rsidRPr="0051094E">
        <w:t xml:space="preserve">can, collectively with our community and the </w:t>
      </w:r>
      <w:r w:rsidR="005F4E06" w:rsidRPr="0051094E">
        <w:t>Local Trust Committee</w:t>
      </w:r>
      <w:r w:rsidRPr="0051094E">
        <w:t xml:space="preserve">, create </w:t>
      </w:r>
      <w:r w:rsidR="00FB5D3A" w:rsidRPr="0051094E">
        <w:t xml:space="preserve">and expand </w:t>
      </w:r>
      <w:r w:rsidRPr="0051094E">
        <w:t xml:space="preserve">voluntary frameworks and protocols that reflect and protect Hornby and its unique values, while including and supporting our </w:t>
      </w:r>
      <w:proofErr w:type="gramStart"/>
      <w:r w:rsidR="005F4E06" w:rsidRPr="0051094E">
        <w:t>Short Term</w:t>
      </w:r>
      <w:proofErr w:type="gramEnd"/>
      <w:r w:rsidR="005F4E06" w:rsidRPr="0051094E">
        <w:t xml:space="preserve"> Rental</w:t>
      </w:r>
      <w:r w:rsidRPr="0051094E">
        <w:t xml:space="preserve"> </w:t>
      </w:r>
      <w:r w:rsidR="00FB5D3A" w:rsidRPr="0051094E">
        <w:t xml:space="preserve">community members, both </w:t>
      </w:r>
      <w:r w:rsidRPr="0051094E">
        <w:t xml:space="preserve">owners and visitors. </w:t>
      </w:r>
    </w:p>
    <w:p w14:paraId="679604E4" w14:textId="56F17775" w:rsidR="007F0233" w:rsidRPr="00771479" w:rsidRDefault="00145DED" w:rsidP="0051094E">
      <w:pPr>
        <w:spacing w:after="240" w:line="240" w:lineRule="auto"/>
        <w:rPr>
          <w:sz w:val="48"/>
          <w:szCs w:val="48"/>
        </w:rPr>
      </w:pPr>
      <w:r w:rsidRPr="0051094E">
        <w:t xml:space="preserve">Thank you for your attention, </w:t>
      </w:r>
      <w:r w:rsidR="005F4E06" w:rsidRPr="0051094E">
        <w:t>these speak</w:t>
      </w:r>
      <w:r w:rsidR="007F0233" w:rsidRPr="0051094E">
        <w:t xml:space="preserve">ing notes with </w:t>
      </w:r>
      <w:proofErr w:type="gramStart"/>
      <w:r w:rsidR="007F0233" w:rsidRPr="0051094E">
        <w:t>all of</w:t>
      </w:r>
      <w:proofErr w:type="gramEnd"/>
      <w:r w:rsidR="007F0233" w:rsidRPr="0051094E">
        <w:t xml:space="preserve"> the sourced</w:t>
      </w:r>
      <w:r w:rsidR="005F4E06" w:rsidRPr="0051094E">
        <w:t xml:space="preserve"> data have been submitted to the Local Trust Committee for the minutes of this meeting.  </w:t>
      </w:r>
      <w:r w:rsidR="00B7161C" w:rsidRPr="0051094E">
        <w:t>W</w:t>
      </w:r>
      <w:r w:rsidRPr="0051094E">
        <w:t>e look forward to your act</w:t>
      </w:r>
      <w:r w:rsidR="00AD0F9F" w:rsidRPr="0051094E">
        <w:t xml:space="preserve">ion and are </w:t>
      </w:r>
      <w:r w:rsidR="00FB5D3A" w:rsidRPr="0051094E">
        <w:t>happy</w:t>
      </w:r>
      <w:r w:rsidR="00AD0F9F" w:rsidRPr="0051094E">
        <w:t xml:space="preserve"> to answer any q</w:t>
      </w:r>
      <w:r w:rsidRPr="0051094E">
        <w:t>uestions you might have</w:t>
      </w:r>
      <w:r w:rsidR="00FB2487" w:rsidRPr="0051094E">
        <w:t>.</w:t>
      </w:r>
    </w:p>
    <w:sectPr w:rsidR="007F0233" w:rsidRPr="00771479" w:rsidSect="004F0E83">
      <w:headerReference w:type="default" r:id="rId8"/>
      <w:footerReference w:type="default" r:id="rId9"/>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CCEB" w14:textId="77777777" w:rsidR="00C11250" w:rsidRDefault="00C11250" w:rsidP="00AF5669">
      <w:pPr>
        <w:spacing w:after="0" w:line="240" w:lineRule="auto"/>
      </w:pPr>
      <w:r>
        <w:separator/>
      </w:r>
    </w:p>
  </w:endnote>
  <w:endnote w:type="continuationSeparator" w:id="0">
    <w:p w14:paraId="4F5732C5" w14:textId="77777777" w:rsidR="00C11250" w:rsidRDefault="00C11250" w:rsidP="00AF5669">
      <w:pPr>
        <w:spacing w:after="0" w:line="240" w:lineRule="auto"/>
      </w:pPr>
      <w:r>
        <w:continuationSeparator/>
      </w:r>
    </w:p>
  </w:endnote>
  <w:endnote w:type="continuationNotice" w:id="1">
    <w:p w14:paraId="3D8AE5FD" w14:textId="77777777" w:rsidR="00C11250" w:rsidRDefault="00C11250">
      <w:pPr>
        <w:spacing w:after="0" w:line="240" w:lineRule="auto"/>
      </w:pPr>
    </w:p>
  </w:endnote>
  <w:endnote w:id="2">
    <w:p w14:paraId="7E778F22" w14:textId="10266BDB"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Visitors Survey 2022.  The survey is still open, but we have a representative number of responses and in reviewing past surveys (2021 Ferry user Exit Survey) there is face validity/similar outcomes on common questions.</w:t>
      </w:r>
    </w:p>
  </w:endnote>
  <w:endnote w:id="3">
    <w:p w14:paraId="5F755267"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Visitors Survey 2022</w:t>
      </w:r>
    </w:p>
  </w:endnote>
  <w:endnote w:id="4">
    <w:p w14:paraId="65874066"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Visitors Survey 2022</w:t>
      </w:r>
    </w:p>
  </w:endnote>
  <w:endnote w:id="5">
    <w:p w14:paraId="213901BF" w14:textId="77777777" w:rsidR="00771479" w:rsidRDefault="00771479" w:rsidP="00D94DF9">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2003 Hornby Island Quality of Life Report page 13;  492 Year round households, 786 part time households (less estimated 200 resorts and campsites) = 1,078 Dwellings </w:t>
      </w:r>
    </w:p>
    <w:p w14:paraId="310E6C00" w14:textId="2304AD9E" w:rsidR="00771479" w:rsidRPr="008D1008" w:rsidRDefault="00771479" w:rsidP="00D94DF9">
      <w:pPr>
        <w:pStyle w:val="EndnoteText"/>
        <w:spacing w:after="80"/>
        <w:rPr>
          <w:rFonts w:cs="Segoe UI"/>
          <w:sz w:val="22"/>
          <w:szCs w:val="22"/>
        </w:rPr>
      </w:pPr>
      <w:r w:rsidRPr="008D1008">
        <w:rPr>
          <w:rFonts w:cs="Segoe UI"/>
          <w:sz w:val="22"/>
          <w:szCs w:val="22"/>
        </w:rPr>
        <w:t>492/1078 =46%</w:t>
      </w:r>
    </w:p>
  </w:endnote>
  <w:endnote w:id="6">
    <w:p w14:paraId="115200F0" w14:textId="77777777" w:rsidR="00771479" w:rsidRPr="008D1008" w:rsidRDefault="00771479">
      <w:pPr>
        <w:pStyle w:val="EndnoteText"/>
        <w:rPr>
          <w:rFonts w:cs="Segoe UI"/>
          <w:sz w:val="22"/>
          <w:szCs w:val="22"/>
        </w:rPr>
      </w:pPr>
      <w:r w:rsidRPr="008D1008">
        <w:rPr>
          <w:rStyle w:val="EndnoteReference"/>
          <w:rFonts w:cs="Segoe UI"/>
          <w:sz w:val="22"/>
          <w:szCs w:val="22"/>
        </w:rPr>
        <w:endnoteRef/>
      </w:r>
      <w:r w:rsidRPr="008D1008">
        <w:rPr>
          <w:rFonts w:cs="Segoe UI"/>
          <w:sz w:val="22"/>
          <w:szCs w:val="22"/>
        </w:rPr>
        <w:t xml:space="preserve"> Canadian Census Data 2016 (1104 Dwellings, 560 lived in by Full time Residents)</w:t>
      </w:r>
    </w:p>
  </w:endnote>
  <w:endnote w:id="7">
    <w:p w14:paraId="59130630"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Canadian Census Data 2021 (1117 Dwellings, 667 lived in by Full time Residents)</w:t>
      </w:r>
    </w:p>
  </w:endnote>
  <w:endnote w:id="8">
    <w:p w14:paraId="17AB6F27" w14:textId="75A415DE"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Count of all Sales 2017 to 2022 and current usage, provided by Royal LaPage Realty</w:t>
      </w:r>
    </w:p>
  </w:endnote>
  <w:endnote w:id="9">
    <w:p w14:paraId="51BB544E" w14:textId="45730B12"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 HISTRA Owners Survey 2019 The survey is still open, but we have a representative number of responses and in comparing the 2019 Owners survey, there is face validity/similar outcomes on common questions.</w:t>
      </w:r>
    </w:p>
  </w:endnote>
  <w:endnote w:id="10">
    <w:p w14:paraId="7E3572B7"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 percentage aligns with the same question in HISTRA Owners Survey 2019</w:t>
      </w:r>
    </w:p>
  </w:endnote>
  <w:endnote w:id="11">
    <w:p w14:paraId="7B324FB5" w14:textId="77777777" w:rsidR="00771479" w:rsidRPr="008D1008" w:rsidRDefault="00771479" w:rsidP="00E04AE9">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w:t>
      </w:r>
    </w:p>
  </w:endnote>
  <w:endnote w:id="12">
    <w:p w14:paraId="3B30B5E5"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w:t>
      </w:r>
    </w:p>
  </w:endnote>
  <w:endnote w:id="13">
    <w:p w14:paraId="74A2C9E3" w14:textId="77777777" w:rsidR="00771479" w:rsidRPr="008D1008" w:rsidRDefault="00771479" w:rsidP="00FB5D3A">
      <w:pPr>
        <w:spacing w:after="80"/>
        <w:rPr>
          <w:rFonts w:cs="Segoe UI"/>
        </w:rPr>
      </w:pPr>
      <w:r w:rsidRPr="008D1008">
        <w:rPr>
          <w:rStyle w:val="EndnoteReference"/>
          <w:rFonts w:cs="Segoe UI"/>
        </w:rPr>
        <w:endnoteRef/>
      </w:r>
      <w:r w:rsidRPr="008D1008">
        <w:rPr>
          <w:rFonts w:cs="Segoe UI"/>
        </w:rPr>
        <w:t xml:space="preserve"> Source: HISTRA Owners Survey 2022, 58%</w:t>
      </w:r>
    </w:p>
  </w:endnote>
  <w:endnote w:id="14">
    <w:p w14:paraId="2AF08689"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w:t>
      </w:r>
    </w:p>
  </w:endnote>
  <w:endnote w:id="15">
    <w:p w14:paraId="6865F109"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w:t>
      </w:r>
    </w:p>
  </w:endnote>
  <w:endnote w:id="16">
    <w:p w14:paraId="29DCDA1C" w14:textId="243CA42D"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City Space Podcast - on the Decibel, Friday September 2, 2022</w:t>
      </w:r>
    </w:p>
  </w:endnote>
  <w:endnote w:id="17">
    <w:p w14:paraId="379EB1E2" w14:textId="1561DA72" w:rsidR="00771479" w:rsidRPr="008D1008" w:rsidRDefault="00771479" w:rsidP="004C1DDB">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Camping and Glamping Sites:  Tribune Bay 135, Brads Dads Land 40, Fords Cove 15, Fossil Beach 7, Lorena Winery 9 Tribune Bay Outdoor Education Center 11=217</w:t>
      </w:r>
    </w:p>
  </w:endnote>
  <w:endnote w:id="18">
    <w:p w14:paraId="5E1AEB50" w14:textId="77777777" w:rsidR="00771479" w:rsidRPr="008D1008" w:rsidRDefault="00771479" w:rsidP="004C1DDB">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1117 total dwellings (2021 census data,125 STRs (per estimate above and APC Report), 1117-125=992</w:t>
      </w:r>
    </w:p>
  </w:endnote>
  <w:endnote w:id="19">
    <w:p w14:paraId="49C24F74" w14:textId="77777777" w:rsidR="00771479" w:rsidRPr="008D1008" w:rsidRDefault="00771479">
      <w:pPr>
        <w:pStyle w:val="EndnoteText"/>
        <w:rPr>
          <w:rFonts w:cs="Segoe UI"/>
          <w:sz w:val="22"/>
          <w:szCs w:val="22"/>
        </w:rPr>
      </w:pPr>
      <w:r w:rsidRPr="008D1008">
        <w:rPr>
          <w:rStyle w:val="EndnoteReference"/>
          <w:rFonts w:cs="Segoe UI"/>
          <w:sz w:val="22"/>
          <w:szCs w:val="22"/>
        </w:rPr>
        <w:endnoteRef/>
      </w:r>
      <w:r w:rsidRPr="008D1008">
        <w:rPr>
          <w:rFonts w:cs="Segoe UI"/>
          <w:sz w:val="22"/>
          <w:szCs w:val="22"/>
        </w:rPr>
        <w:t xml:space="preserve"> 1117 dwellings +216 camping and glamping sites+5 resorts and B and Bs=1,338 visitor locations.  125/1338 = 9%</w:t>
      </w:r>
    </w:p>
  </w:endnote>
  <w:endnote w:id="20">
    <w:p w14:paraId="3E6EE47D"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w:t>
      </w:r>
    </w:p>
  </w:endnote>
  <w:endnote w:id="21">
    <w:p w14:paraId="176B4791" w14:textId="6AAD25FC" w:rsidR="00771479" w:rsidRDefault="00771479">
      <w:pPr>
        <w:pStyle w:val="EndnoteText"/>
      </w:pPr>
      <w:r>
        <w:rPr>
          <w:rStyle w:val="EndnoteReference"/>
        </w:rPr>
        <w:endnoteRef/>
      </w:r>
      <w:r>
        <w:t xml:space="preserve"> 125 Short Term Rentals multiplied by 8 = 1,000 visitors each week (Short term rentals can only host one group each week, per the bylaws, 1000/6000= 17% Even at 167, the percentage is only 22%.</w:t>
      </w:r>
    </w:p>
  </w:endnote>
  <w:endnote w:id="22">
    <w:p w14:paraId="27209642"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w:t>
      </w:r>
    </w:p>
  </w:endnote>
  <w:endnote w:id="23">
    <w:p w14:paraId="7FF69EF4"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w:t>
      </w:r>
    </w:p>
  </w:endnote>
  <w:endnote w:id="24">
    <w:p w14:paraId="569BDB15"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Source: HISTRA Owners Survey 2022</w:t>
      </w:r>
    </w:p>
  </w:endnote>
  <w:endnote w:id="25">
    <w:p w14:paraId="6C122AF8"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Vancouver Sun June 11, 2022</w:t>
      </w:r>
    </w:p>
  </w:endnote>
  <w:endnote w:id="26">
    <w:p w14:paraId="49347A9D" w14:textId="77777777" w:rsidR="00771479" w:rsidRPr="008D1008" w:rsidRDefault="00771479" w:rsidP="00462635">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OCP 2014 Consolidated Version June 2022, Page 70</w:t>
      </w:r>
    </w:p>
  </w:endnote>
  <w:endnote w:id="27">
    <w:p w14:paraId="6A5FFDE1"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Complaint and Proactive enforcement data from emails from Warren Dingman August 30, 2022 and September 2, 2022</w:t>
      </w:r>
    </w:p>
  </w:endnote>
  <w:endnote w:id="28">
    <w:p w14:paraId="031AF355" w14:textId="77777777" w:rsidR="00771479" w:rsidRPr="008D1008" w:rsidRDefault="00771479" w:rsidP="008D17CB">
      <w:pPr>
        <w:pStyle w:val="EndnoteText"/>
        <w:rPr>
          <w:rFonts w:cs="Segoe UI"/>
          <w:sz w:val="22"/>
          <w:szCs w:val="22"/>
        </w:rPr>
      </w:pPr>
      <w:r w:rsidRPr="008D1008">
        <w:rPr>
          <w:rStyle w:val="EndnoteReference"/>
          <w:rFonts w:cs="Segoe UI"/>
          <w:sz w:val="22"/>
          <w:szCs w:val="22"/>
        </w:rPr>
        <w:endnoteRef/>
      </w:r>
      <w:r w:rsidRPr="008D1008">
        <w:rPr>
          <w:rFonts w:cs="Segoe UI"/>
          <w:sz w:val="22"/>
          <w:szCs w:val="22"/>
        </w:rPr>
        <w:t xml:space="preserve"> Source:  Go2HR (</w:t>
      </w:r>
      <w:r w:rsidRPr="008D1008">
        <w:rPr>
          <w:rFonts w:cs="Segoe UI"/>
          <w:color w:val="000000"/>
          <w:sz w:val="22"/>
          <w:szCs w:val="22"/>
        </w:rPr>
        <w:t>https://www.go2hr.ca/about-us/quick-facts-about-bcs-tourism-industry)</w:t>
      </w:r>
      <w:r w:rsidRPr="008D1008">
        <w:rPr>
          <w:rFonts w:cs="Segoe UI"/>
          <w:sz w:val="22"/>
          <w:szCs w:val="22"/>
        </w:rPr>
        <w:t xml:space="preserve"> and Destination BC. Vancouver Island Regional Tourism Profile 2017</w:t>
      </w:r>
    </w:p>
    <w:p w14:paraId="3BF5C24B" w14:textId="77777777" w:rsidR="00771479" w:rsidRPr="008D1008" w:rsidRDefault="00771479" w:rsidP="00FB5D3A">
      <w:pPr>
        <w:pStyle w:val="EndnoteText"/>
        <w:pBdr>
          <w:between w:val="single" w:sz="4" w:space="1" w:color="auto"/>
        </w:pBdr>
        <w:spacing w:after="80"/>
        <w:ind w:left="720"/>
        <w:rPr>
          <w:rFonts w:cs="Segoe UI"/>
          <w:sz w:val="22"/>
          <w:szCs w:val="22"/>
          <w:u w:val="single"/>
        </w:rPr>
      </w:pPr>
      <w:r w:rsidRPr="008D1008">
        <w:rPr>
          <w:rFonts w:cs="Segoe UI"/>
          <w:sz w:val="22"/>
          <w:szCs w:val="22"/>
        </w:rPr>
        <w:t xml:space="preserve">In BC in 2017, $9B was spent by 5.7M overnight and an estimated 7.7M day visitors (57% of visitors to BC are day visitors), $6.8B of which was spent on goods and services other than accommodation.  That equates to an estimate of $507 per visitor.  As there are fewer services on Hornby, we have estimated daily spending at $130 (also the stated average spending in HISTRA Visitors Survey 2022) per STR (not per person) per day.  We used 116 days in the summer and shoulder seasons, and a range of 167 and 125 STRs operating on each day.  </w:t>
      </w:r>
    </w:p>
    <w:tbl>
      <w:tblPr>
        <w:tblW w:w="8185" w:type="dxa"/>
        <w:tblInd w:w="709" w:type="dxa"/>
        <w:tblLook w:val="04A0" w:firstRow="1" w:lastRow="0" w:firstColumn="1" w:lastColumn="0" w:noHBand="0" w:noVBand="1"/>
      </w:tblPr>
      <w:tblGrid>
        <w:gridCol w:w="709"/>
        <w:gridCol w:w="976"/>
        <w:gridCol w:w="1556"/>
        <w:gridCol w:w="1436"/>
        <w:gridCol w:w="976"/>
        <w:gridCol w:w="1556"/>
        <w:gridCol w:w="976"/>
      </w:tblGrid>
      <w:tr w:rsidR="00771479" w:rsidRPr="008D1008" w14:paraId="38C85A8F" w14:textId="77777777" w:rsidTr="00840286">
        <w:trPr>
          <w:trHeight w:val="264"/>
        </w:trPr>
        <w:tc>
          <w:tcPr>
            <w:tcW w:w="709" w:type="dxa"/>
            <w:tcBorders>
              <w:top w:val="nil"/>
              <w:left w:val="nil"/>
              <w:bottom w:val="nil"/>
              <w:right w:val="nil"/>
            </w:tcBorders>
            <w:shd w:val="clear" w:color="auto" w:fill="auto"/>
            <w:noWrap/>
            <w:vAlign w:val="bottom"/>
            <w:hideMark/>
          </w:tcPr>
          <w:p w14:paraId="5E2B9CDA" w14:textId="77777777" w:rsidR="00771479" w:rsidRPr="008D1008" w:rsidRDefault="00771479" w:rsidP="00840286">
            <w:pPr>
              <w:spacing w:after="0" w:line="240" w:lineRule="auto"/>
              <w:rPr>
                <w:rFonts w:eastAsia="Times New Roman" w:cs="Segoe UI"/>
                <w:lang w:eastAsia="en-CA"/>
              </w:rPr>
            </w:pPr>
          </w:p>
        </w:tc>
        <w:tc>
          <w:tcPr>
            <w:tcW w:w="976" w:type="dxa"/>
            <w:tcBorders>
              <w:top w:val="nil"/>
              <w:left w:val="nil"/>
              <w:bottom w:val="nil"/>
              <w:right w:val="nil"/>
            </w:tcBorders>
            <w:shd w:val="clear" w:color="auto" w:fill="auto"/>
            <w:noWrap/>
            <w:vAlign w:val="bottom"/>
            <w:hideMark/>
          </w:tcPr>
          <w:p w14:paraId="4A2D2D5D"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Days</w:t>
            </w:r>
          </w:p>
        </w:tc>
        <w:tc>
          <w:tcPr>
            <w:tcW w:w="1556" w:type="dxa"/>
            <w:tcBorders>
              <w:top w:val="nil"/>
              <w:left w:val="nil"/>
              <w:bottom w:val="nil"/>
              <w:right w:val="nil"/>
            </w:tcBorders>
            <w:shd w:val="clear" w:color="auto" w:fill="auto"/>
            <w:noWrap/>
            <w:vAlign w:val="bottom"/>
            <w:hideMark/>
          </w:tcPr>
          <w:p w14:paraId="42321E47" w14:textId="77777777" w:rsidR="00771479" w:rsidRPr="008D1008" w:rsidRDefault="00771479" w:rsidP="00840286">
            <w:pPr>
              <w:spacing w:after="0" w:line="240" w:lineRule="auto"/>
              <w:jc w:val="center"/>
              <w:rPr>
                <w:rFonts w:eastAsia="Times New Roman" w:cs="Segoe UI"/>
                <w:lang w:eastAsia="en-CA"/>
              </w:rPr>
            </w:pPr>
            <w:r w:rsidRPr="008D1008">
              <w:rPr>
                <w:rFonts w:eastAsia="Times New Roman" w:cs="Segoe UI"/>
                <w:lang w:eastAsia="en-CA"/>
              </w:rPr>
              <w:t>72</w:t>
            </w:r>
          </w:p>
        </w:tc>
        <w:tc>
          <w:tcPr>
            <w:tcW w:w="1436" w:type="dxa"/>
            <w:tcBorders>
              <w:top w:val="nil"/>
              <w:left w:val="nil"/>
              <w:bottom w:val="nil"/>
              <w:right w:val="nil"/>
            </w:tcBorders>
            <w:shd w:val="clear" w:color="auto" w:fill="auto"/>
            <w:noWrap/>
            <w:vAlign w:val="bottom"/>
            <w:hideMark/>
          </w:tcPr>
          <w:p w14:paraId="17C06D4D" w14:textId="77777777" w:rsidR="00771479" w:rsidRPr="008D1008" w:rsidRDefault="00771479" w:rsidP="00840286">
            <w:pPr>
              <w:spacing w:after="0" w:line="240" w:lineRule="auto"/>
              <w:jc w:val="center"/>
              <w:rPr>
                <w:rFonts w:eastAsia="Times New Roman" w:cs="Segoe UI"/>
                <w:lang w:eastAsia="en-CA"/>
              </w:rPr>
            </w:pPr>
            <w:r w:rsidRPr="008D1008">
              <w:rPr>
                <w:rFonts w:eastAsia="Times New Roman" w:cs="Segoe UI"/>
                <w:lang w:eastAsia="en-CA"/>
              </w:rPr>
              <w:t>44</w:t>
            </w:r>
          </w:p>
        </w:tc>
        <w:tc>
          <w:tcPr>
            <w:tcW w:w="976" w:type="dxa"/>
            <w:tcBorders>
              <w:top w:val="nil"/>
              <w:left w:val="nil"/>
              <w:bottom w:val="nil"/>
              <w:right w:val="nil"/>
            </w:tcBorders>
            <w:shd w:val="clear" w:color="auto" w:fill="auto"/>
            <w:noWrap/>
            <w:vAlign w:val="bottom"/>
            <w:hideMark/>
          </w:tcPr>
          <w:p w14:paraId="4C2DDED7" w14:textId="77777777" w:rsidR="00771479" w:rsidRPr="008D1008" w:rsidRDefault="00771479" w:rsidP="00840286">
            <w:pPr>
              <w:spacing w:after="0" w:line="240" w:lineRule="auto"/>
              <w:jc w:val="center"/>
              <w:rPr>
                <w:rFonts w:eastAsia="Times New Roman" w:cs="Segoe UI"/>
                <w:lang w:eastAsia="en-CA"/>
              </w:rPr>
            </w:pPr>
          </w:p>
        </w:tc>
        <w:tc>
          <w:tcPr>
            <w:tcW w:w="1556" w:type="dxa"/>
            <w:tcBorders>
              <w:top w:val="nil"/>
              <w:left w:val="nil"/>
              <w:bottom w:val="nil"/>
              <w:right w:val="nil"/>
            </w:tcBorders>
            <w:shd w:val="clear" w:color="auto" w:fill="auto"/>
            <w:noWrap/>
            <w:vAlign w:val="bottom"/>
            <w:hideMark/>
          </w:tcPr>
          <w:p w14:paraId="16CABCF8" w14:textId="77777777" w:rsidR="00771479" w:rsidRPr="008D1008" w:rsidRDefault="00771479" w:rsidP="00840286">
            <w:pPr>
              <w:spacing w:after="0" w:line="240" w:lineRule="auto"/>
              <w:jc w:val="center"/>
              <w:rPr>
                <w:rFonts w:eastAsia="Times New Roman" w:cs="Segoe UI"/>
                <w:lang w:eastAsia="en-CA"/>
              </w:rPr>
            </w:pPr>
            <w:r w:rsidRPr="008D1008">
              <w:rPr>
                <w:rFonts w:eastAsia="Times New Roman" w:cs="Segoe UI"/>
                <w:lang w:eastAsia="en-CA"/>
              </w:rPr>
              <w:t>116</w:t>
            </w:r>
          </w:p>
        </w:tc>
        <w:tc>
          <w:tcPr>
            <w:tcW w:w="976" w:type="dxa"/>
            <w:tcBorders>
              <w:top w:val="nil"/>
              <w:left w:val="nil"/>
              <w:bottom w:val="nil"/>
              <w:right w:val="nil"/>
            </w:tcBorders>
            <w:shd w:val="clear" w:color="auto" w:fill="auto"/>
            <w:noWrap/>
            <w:vAlign w:val="bottom"/>
            <w:hideMark/>
          </w:tcPr>
          <w:p w14:paraId="7AC027EB"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Daily Spend</w:t>
            </w:r>
          </w:p>
        </w:tc>
      </w:tr>
      <w:tr w:rsidR="00771479" w:rsidRPr="008D1008" w14:paraId="2B504465" w14:textId="77777777" w:rsidTr="00840286">
        <w:trPr>
          <w:trHeight w:val="264"/>
        </w:trPr>
        <w:tc>
          <w:tcPr>
            <w:tcW w:w="709" w:type="dxa"/>
            <w:tcBorders>
              <w:top w:val="nil"/>
              <w:left w:val="nil"/>
              <w:bottom w:val="nil"/>
              <w:right w:val="nil"/>
            </w:tcBorders>
            <w:shd w:val="clear" w:color="auto" w:fill="auto"/>
            <w:noWrap/>
            <w:vAlign w:val="bottom"/>
            <w:hideMark/>
          </w:tcPr>
          <w:p w14:paraId="7946E0E9" w14:textId="77777777" w:rsidR="00771479" w:rsidRPr="008D1008" w:rsidRDefault="00771479" w:rsidP="00840286">
            <w:pPr>
              <w:spacing w:after="0" w:line="240" w:lineRule="auto"/>
              <w:jc w:val="right"/>
              <w:rPr>
                <w:rFonts w:eastAsia="Times New Roman" w:cs="Segoe UI"/>
                <w:lang w:eastAsia="en-CA"/>
              </w:rPr>
            </w:pPr>
            <w:r w:rsidRPr="008D1008">
              <w:rPr>
                <w:rFonts w:eastAsia="Times New Roman" w:cs="Segoe UI"/>
                <w:lang w:eastAsia="en-CA"/>
              </w:rPr>
              <w:t>STR</w:t>
            </w:r>
          </w:p>
        </w:tc>
        <w:tc>
          <w:tcPr>
            <w:tcW w:w="976" w:type="dxa"/>
            <w:tcBorders>
              <w:top w:val="nil"/>
              <w:left w:val="nil"/>
              <w:bottom w:val="nil"/>
              <w:right w:val="nil"/>
            </w:tcBorders>
            <w:shd w:val="clear" w:color="auto" w:fill="auto"/>
            <w:noWrap/>
            <w:vAlign w:val="bottom"/>
            <w:hideMark/>
          </w:tcPr>
          <w:p w14:paraId="2F2F36FE" w14:textId="77777777" w:rsidR="00771479" w:rsidRPr="008D1008" w:rsidRDefault="00771479" w:rsidP="00840286">
            <w:pPr>
              <w:spacing w:after="0" w:line="240" w:lineRule="auto"/>
              <w:jc w:val="right"/>
              <w:rPr>
                <w:rFonts w:eastAsia="Times New Roman" w:cs="Segoe UI"/>
                <w:lang w:eastAsia="en-CA"/>
              </w:rPr>
            </w:pPr>
            <w:r w:rsidRPr="008D1008">
              <w:rPr>
                <w:rFonts w:eastAsia="Times New Roman" w:cs="Segoe UI"/>
                <w:lang w:eastAsia="en-CA"/>
              </w:rPr>
              <w:t>125</w:t>
            </w:r>
          </w:p>
        </w:tc>
        <w:tc>
          <w:tcPr>
            <w:tcW w:w="1556" w:type="dxa"/>
            <w:tcBorders>
              <w:top w:val="nil"/>
              <w:left w:val="nil"/>
              <w:bottom w:val="nil"/>
              <w:right w:val="nil"/>
            </w:tcBorders>
            <w:shd w:val="clear" w:color="auto" w:fill="auto"/>
            <w:noWrap/>
            <w:vAlign w:val="bottom"/>
            <w:hideMark/>
          </w:tcPr>
          <w:p w14:paraId="415D7AED"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 xml:space="preserve"> $1,170,000 </w:t>
            </w:r>
          </w:p>
        </w:tc>
        <w:tc>
          <w:tcPr>
            <w:tcW w:w="1436" w:type="dxa"/>
            <w:tcBorders>
              <w:top w:val="nil"/>
              <w:left w:val="nil"/>
              <w:bottom w:val="nil"/>
              <w:right w:val="nil"/>
            </w:tcBorders>
            <w:shd w:val="clear" w:color="auto" w:fill="auto"/>
            <w:noWrap/>
            <w:vAlign w:val="bottom"/>
            <w:hideMark/>
          </w:tcPr>
          <w:p w14:paraId="3A41A8F8"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 xml:space="preserve"> $715,000 </w:t>
            </w:r>
          </w:p>
        </w:tc>
        <w:tc>
          <w:tcPr>
            <w:tcW w:w="976" w:type="dxa"/>
            <w:tcBorders>
              <w:top w:val="nil"/>
              <w:left w:val="nil"/>
              <w:bottom w:val="nil"/>
              <w:right w:val="nil"/>
            </w:tcBorders>
            <w:shd w:val="clear" w:color="auto" w:fill="auto"/>
            <w:noWrap/>
            <w:vAlign w:val="bottom"/>
            <w:hideMark/>
          </w:tcPr>
          <w:p w14:paraId="03FC07E4" w14:textId="77777777" w:rsidR="00771479" w:rsidRPr="008D1008" w:rsidRDefault="00771479" w:rsidP="00840286">
            <w:pPr>
              <w:spacing w:after="0" w:line="240" w:lineRule="auto"/>
              <w:rPr>
                <w:rFonts w:eastAsia="Times New Roman" w:cs="Segoe UI"/>
                <w:lang w:eastAsia="en-CA"/>
              </w:rPr>
            </w:pPr>
          </w:p>
        </w:tc>
        <w:tc>
          <w:tcPr>
            <w:tcW w:w="1556" w:type="dxa"/>
            <w:tcBorders>
              <w:top w:val="nil"/>
              <w:left w:val="nil"/>
              <w:bottom w:val="nil"/>
              <w:right w:val="nil"/>
            </w:tcBorders>
            <w:shd w:val="clear" w:color="auto" w:fill="auto"/>
            <w:noWrap/>
            <w:vAlign w:val="bottom"/>
            <w:hideMark/>
          </w:tcPr>
          <w:p w14:paraId="76C7687A"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 xml:space="preserve"> $1,885,000 </w:t>
            </w:r>
          </w:p>
        </w:tc>
        <w:tc>
          <w:tcPr>
            <w:tcW w:w="976" w:type="dxa"/>
            <w:tcBorders>
              <w:top w:val="nil"/>
              <w:left w:val="nil"/>
              <w:bottom w:val="nil"/>
              <w:right w:val="nil"/>
            </w:tcBorders>
            <w:shd w:val="clear" w:color="auto" w:fill="auto"/>
            <w:noWrap/>
            <w:vAlign w:val="bottom"/>
            <w:hideMark/>
          </w:tcPr>
          <w:p w14:paraId="5B00086E"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 xml:space="preserve"> $130 </w:t>
            </w:r>
          </w:p>
        </w:tc>
      </w:tr>
      <w:tr w:rsidR="00771479" w:rsidRPr="008D1008" w14:paraId="0EDA9890" w14:textId="77777777" w:rsidTr="00840286">
        <w:trPr>
          <w:trHeight w:val="264"/>
        </w:trPr>
        <w:tc>
          <w:tcPr>
            <w:tcW w:w="709" w:type="dxa"/>
            <w:tcBorders>
              <w:top w:val="nil"/>
              <w:left w:val="nil"/>
              <w:bottom w:val="nil"/>
              <w:right w:val="nil"/>
            </w:tcBorders>
            <w:shd w:val="clear" w:color="auto" w:fill="auto"/>
            <w:noWrap/>
            <w:vAlign w:val="bottom"/>
            <w:hideMark/>
          </w:tcPr>
          <w:p w14:paraId="415CA7C4" w14:textId="77777777" w:rsidR="00771479" w:rsidRPr="008D1008" w:rsidRDefault="00771479" w:rsidP="00840286">
            <w:pPr>
              <w:spacing w:after="0" w:line="240" w:lineRule="auto"/>
              <w:rPr>
                <w:rFonts w:eastAsia="Times New Roman" w:cs="Segoe UI"/>
                <w:lang w:eastAsia="en-CA"/>
              </w:rPr>
            </w:pPr>
          </w:p>
        </w:tc>
        <w:tc>
          <w:tcPr>
            <w:tcW w:w="976" w:type="dxa"/>
            <w:tcBorders>
              <w:top w:val="nil"/>
              <w:left w:val="nil"/>
              <w:bottom w:val="nil"/>
              <w:right w:val="nil"/>
            </w:tcBorders>
            <w:shd w:val="clear" w:color="auto" w:fill="auto"/>
            <w:noWrap/>
            <w:vAlign w:val="bottom"/>
            <w:hideMark/>
          </w:tcPr>
          <w:p w14:paraId="1A9CD236" w14:textId="77777777" w:rsidR="00771479" w:rsidRPr="008D1008" w:rsidRDefault="00771479" w:rsidP="00840286">
            <w:pPr>
              <w:spacing w:after="0" w:line="240" w:lineRule="auto"/>
              <w:jc w:val="right"/>
              <w:rPr>
                <w:rFonts w:eastAsia="Times New Roman" w:cs="Segoe UI"/>
                <w:lang w:eastAsia="en-CA"/>
              </w:rPr>
            </w:pPr>
            <w:r w:rsidRPr="008D1008">
              <w:rPr>
                <w:rFonts w:eastAsia="Times New Roman" w:cs="Segoe UI"/>
                <w:lang w:eastAsia="en-CA"/>
              </w:rPr>
              <w:t>167</w:t>
            </w:r>
          </w:p>
        </w:tc>
        <w:tc>
          <w:tcPr>
            <w:tcW w:w="1556" w:type="dxa"/>
            <w:tcBorders>
              <w:top w:val="nil"/>
              <w:left w:val="nil"/>
              <w:bottom w:val="nil"/>
              <w:right w:val="nil"/>
            </w:tcBorders>
            <w:shd w:val="clear" w:color="auto" w:fill="auto"/>
            <w:noWrap/>
            <w:vAlign w:val="bottom"/>
            <w:hideMark/>
          </w:tcPr>
          <w:p w14:paraId="0D392A73"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 xml:space="preserve"> $1,563,120 </w:t>
            </w:r>
          </w:p>
        </w:tc>
        <w:tc>
          <w:tcPr>
            <w:tcW w:w="1436" w:type="dxa"/>
            <w:tcBorders>
              <w:top w:val="nil"/>
              <w:left w:val="nil"/>
              <w:bottom w:val="nil"/>
              <w:right w:val="nil"/>
            </w:tcBorders>
            <w:shd w:val="clear" w:color="auto" w:fill="auto"/>
            <w:noWrap/>
            <w:vAlign w:val="bottom"/>
            <w:hideMark/>
          </w:tcPr>
          <w:p w14:paraId="651E4688"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 xml:space="preserve"> $955,240 </w:t>
            </w:r>
          </w:p>
        </w:tc>
        <w:tc>
          <w:tcPr>
            <w:tcW w:w="976" w:type="dxa"/>
            <w:tcBorders>
              <w:top w:val="nil"/>
              <w:left w:val="nil"/>
              <w:bottom w:val="nil"/>
              <w:right w:val="nil"/>
            </w:tcBorders>
            <w:shd w:val="clear" w:color="auto" w:fill="auto"/>
            <w:noWrap/>
            <w:vAlign w:val="bottom"/>
            <w:hideMark/>
          </w:tcPr>
          <w:p w14:paraId="5584B78E" w14:textId="77777777" w:rsidR="00771479" w:rsidRPr="008D1008" w:rsidRDefault="00771479" w:rsidP="00840286">
            <w:pPr>
              <w:spacing w:after="0" w:line="240" w:lineRule="auto"/>
              <w:rPr>
                <w:rFonts w:eastAsia="Times New Roman" w:cs="Segoe UI"/>
                <w:lang w:eastAsia="en-CA"/>
              </w:rPr>
            </w:pPr>
          </w:p>
        </w:tc>
        <w:tc>
          <w:tcPr>
            <w:tcW w:w="1556" w:type="dxa"/>
            <w:tcBorders>
              <w:top w:val="nil"/>
              <w:left w:val="nil"/>
              <w:bottom w:val="nil"/>
              <w:right w:val="nil"/>
            </w:tcBorders>
            <w:shd w:val="clear" w:color="auto" w:fill="auto"/>
            <w:noWrap/>
            <w:vAlign w:val="bottom"/>
            <w:hideMark/>
          </w:tcPr>
          <w:p w14:paraId="5F82AEDB" w14:textId="77777777" w:rsidR="00771479" w:rsidRPr="008D1008" w:rsidRDefault="00771479" w:rsidP="00840286">
            <w:pPr>
              <w:spacing w:after="0" w:line="240" w:lineRule="auto"/>
              <w:rPr>
                <w:rFonts w:eastAsia="Times New Roman" w:cs="Segoe UI"/>
                <w:lang w:eastAsia="en-CA"/>
              </w:rPr>
            </w:pPr>
            <w:r w:rsidRPr="008D1008">
              <w:rPr>
                <w:rFonts w:eastAsia="Times New Roman" w:cs="Segoe UI"/>
                <w:lang w:eastAsia="en-CA"/>
              </w:rPr>
              <w:t xml:space="preserve"> $2,518,360 </w:t>
            </w:r>
          </w:p>
        </w:tc>
        <w:tc>
          <w:tcPr>
            <w:tcW w:w="976" w:type="dxa"/>
            <w:tcBorders>
              <w:top w:val="nil"/>
              <w:left w:val="nil"/>
              <w:bottom w:val="nil"/>
              <w:right w:val="nil"/>
            </w:tcBorders>
            <w:shd w:val="clear" w:color="auto" w:fill="auto"/>
            <w:noWrap/>
            <w:vAlign w:val="bottom"/>
            <w:hideMark/>
          </w:tcPr>
          <w:p w14:paraId="337AF375" w14:textId="77777777" w:rsidR="00771479" w:rsidRPr="008D1008" w:rsidRDefault="00771479" w:rsidP="00840286">
            <w:pPr>
              <w:spacing w:after="0" w:line="240" w:lineRule="auto"/>
              <w:rPr>
                <w:rFonts w:eastAsia="Times New Roman" w:cs="Segoe UI"/>
                <w:lang w:eastAsia="en-CA"/>
              </w:rPr>
            </w:pPr>
          </w:p>
        </w:tc>
      </w:tr>
    </w:tbl>
    <w:p w14:paraId="731B839B" w14:textId="77777777" w:rsidR="00771479" w:rsidRPr="008D1008" w:rsidRDefault="00771479" w:rsidP="00FB5D3A">
      <w:pPr>
        <w:pStyle w:val="EndnoteText"/>
        <w:spacing w:before="80" w:after="80"/>
        <w:rPr>
          <w:rFonts w:cs="Segoe UI"/>
          <w:sz w:val="22"/>
          <w:szCs w:val="22"/>
        </w:rPr>
      </w:pPr>
      <w:r w:rsidRPr="008D1008">
        <w:rPr>
          <w:rFonts w:cs="Segoe UI"/>
          <w:sz w:val="22"/>
          <w:szCs w:val="22"/>
        </w:rPr>
        <w:t>and HISTRA Owners Survey 2022, Hornby services and workers Annual Spending Estimate $4,000 per year per each of 125 STRs.  Please note this data has been updated to reflect new information in the 2022 HISTRA Visitors Survey</w:t>
      </w:r>
    </w:p>
  </w:endnote>
  <w:endnote w:id="29">
    <w:p w14:paraId="38C345C9" w14:textId="64FB61AC"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HISTRA Visitors Survey 2022, Average estimated daily Visitor spending $1</w:t>
      </w:r>
      <w:r>
        <w:rPr>
          <w:rFonts w:cs="Segoe UI"/>
          <w:sz w:val="22"/>
          <w:szCs w:val="22"/>
        </w:rPr>
        <w:t>3</w:t>
      </w:r>
      <w:r w:rsidRPr="008D1008">
        <w:rPr>
          <w:rFonts w:cs="Segoe UI"/>
          <w:sz w:val="22"/>
          <w:szCs w:val="22"/>
        </w:rPr>
        <w:t>0</w:t>
      </w:r>
    </w:p>
  </w:endnote>
  <w:endnote w:id="30">
    <w:p w14:paraId="11210B7E"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HISTRA Visitors Survey 2022</w:t>
      </w:r>
    </w:p>
  </w:endnote>
  <w:endnote w:id="31">
    <w:p w14:paraId="3A91102A" w14:textId="77777777" w:rsidR="00771479" w:rsidRPr="008D1008" w:rsidRDefault="00771479" w:rsidP="00CA34D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Count on September 3, 2022:  Hornby Island Accommodations (66) Wind and Waves (20) My Hornby Stay (12) VRBO (4) and AirBnB (26) adjusted by 5% for overlap between platforms =122</w:t>
      </w:r>
    </w:p>
  </w:endnote>
  <w:endnote w:id="32">
    <w:p w14:paraId="3F81F095"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HISTRA Owners Survey 2022, On Hornby Annual Spending Estimate $4,000 per year per 125 STRs</w:t>
      </w:r>
    </w:p>
  </w:endnote>
  <w:endnote w:id="33">
    <w:p w14:paraId="1134C3A9"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HISTRA.ca/modeling-best-practices</w:t>
      </w:r>
    </w:p>
  </w:endnote>
  <w:endnote w:id="34">
    <w:p w14:paraId="1916B318" w14:textId="2B1DBCE3" w:rsidR="00771479" w:rsidRPr="008D1008" w:rsidRDefault="00771479">
      <w:pPr>
        <w:pStyle w:val="EndnoteText"/>
        <w:rPr>
          <w:rFonts w:cs="Segoe UI"/>
          <w:sz w:val="22"/>
          <w:szCs w:val="22"/>
        </w:rPr>
      </w:pPr>
      <w:r w:rsidRPr="008D1008">
        <w:rPr>
          <w:rStyle w:val="EndnoteReference"/>
          <w:rFonts w:cs="Segoe UI"/>
          <w:sz w:val="22"/>
          <w:szCs w:val="22"/>
        </w:rPr>
        <w:endnoteRef/>
      </w:r>
      <w:r w:rsidRPr="008D1008">
        <w:rPr>
          <w:rFonts w:cs="Segoe UI"/>
          <w:sz w:val="22"/>
          <w:szCs w:val="22"/>
        </w:rPr>
        <w:t xml:space="preserve"> The request is included in the HISTRA letter submitted to LTC August 24, 2022 </w:t>
      </w:r>
    </w:p>
  </w:endnote>
  <w:endnote w:id="35">
    <w:p w14:paraId="5D3211AB" w14:textId="50B82188" w:rsidR="00771479" w:rsidRPr="008D1008" w:rsidRDefault="00771479" w:rsidP="00706E26">
      <w:pPr>
        <w:pStyle w:val="Default"/>
        <w:spacing w:after="40"/>
        <w:rPr>
          <w:rFonts w:ascii="Segoe UI" w:hAnsi="Segoe UI" w:cs="Segoe UI"/>
          <w:sz w:val="22"/>
          <w:szCs w:val="22"/>
        </w:rPr>
      </w:pPr>
      <w:r w:rsidRPr="008D1008">
        <w:rPr>
          <w:rStyle w:val="EndnoteReference"/>
          <w:rFonts w:ascii="Segoe UI" w:hAnsi="Segoe UI" w:cs="Segoe UI"/>
          <w:sz w:val="22"/>
          <w:szCs w:val="22"/>
        </w:rPr>
        <w:endnoteRef/>
      </w:r>
      <w:r w:rsidRPr="008D1008">
        <w:rPr>
          <w:rFonts w:ascii="Segoe UI" w:hAnsi="Segoe UI" w:cs="Segoe UI"/>
          <w:sz w:val="22"/>
          <w:szCs w:val="22"/>
        </w:rPr>
        <w:t xml:space="preserve"> List of Recommendations we request be removed: </w:t>
      </w:r>
    </w:p>
    <w:p w14:paraId="64DCBF89"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Density Recommendation 2</w:t>
      </w:r>
    </w:p>
    <w:p w14:paraId="03ACD2A0"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Density Recommendation 3</w:t>
      </w:r>
    </w:p>
    <w:p w14:paraId="1818EE2A"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Temporary Use Permit Recommendation 1</w:t>
      </w:r>
    </w:p>
    <w:p w14:paraId="0F7570EA"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Temporary Use Permit Recommendation 2</w:t>
      </w:r>
    </w:p>
    <w:p w14:paraId="27798891"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Temporary Use Permit Recommendation 3</w:t>
      </w:r>
    </w:p>
    <w:p w14:paraId="7C78E80E"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Short Term Rental Recommendation 1</w:t>
      </w:r>
    </w:p>
    <w:p w14:paraId="456B68EE"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Short Term Rental Recommendation 3</w:t>
      </w:r>
    </w:p>
    <w:p w14:paraId="44A55870"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Short Term Rental Recommendation 4</w:t>
      </w:r>
    </w:p>
    <w:p w14:paraId="163EA2B2"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Short Term Rental Recommendation 5</w:t>
      </w:r>
    </w:p>
    <w:p w14:paraId="7BF4509D"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Short Term Rental Recommendation 7</w:t>
      </w:r>
    </w:p>
    <w:p w14:paraId="66C5A1F3"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Short Term Rental Recommendation 9</w:t>
      </w:r>
    </w:p>
    <w:p w14:paraId="46E2DE7D"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Short Term Rental Recommendation 11</w:t>
      </w:r>
    </w:p>
    <w:p w14:paraId="087E3AE1" w14:textId="77777777"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Zoning Recommendation 1</w:t>
      </w:r>
    </w:p>
    <w:p w14:paraId="7E09853F" w14:textId="79695141" w:rsidR="00771479" w:rsidRPr="008D1008" w:rsidRDefault="00771479" w:rsidP="00706E26">
      <w:pPr>
        <w:pStyle w:val="Default"/>
        <w:numPr>
          <w:ilvl w:val="1"/>
          <w:numId w:val="2"/>
        </w:numPr>
        <w:spacing w:after="40"/>
        <w:rPr>
          <w:rFonts w:ascii="Segoe UI" w:hAnsi="Segoe UI" w:cs="Segoe UI"/>
          <w:sz w:val="22"/>
          <w:szCs w:val="22"/>
        </w:rPr>
      </w:pPr>
      <w:r w:rsidRPr="008D1008">
        <w:rPr>
          <w:rFonts w:ascii="Segoe UI" w:hAnsi="Segoe UI" w:cs="Segoe UI"/>
          <w:sz w:val="22"/>
          <w:szCs w:val="22"/>
        </w:rPr>
        <w:t>Zoning Recommendation 2</w:t>
      </w:r>
    </w:p>
  </w:endnote>
  <w:endnote w:id="36">
    <w:p w14:paraId="61283C6D" w14:textId="77777777" w:rsidR="00771479" w:rsidRPr="008D1008" w:rsidRDefault="00771479" w:rsidP="00FB5D3A">
      <w:pPr>
        <w:pStyle w:val="EndnoteText"/>
        <w:spacing w:after="80"/>
        <w:rPr>
          <w:rFonts w:cs="Segoe UI"/>
          <w:sz w:val="22"/>
          <w:szCs w:val="22"/>
        </w:rPr>
      </w:pPr>
      <w:r w:rsidRPr="008D1008">
        <w:rPr>
          <w:rStyle w:val="EndnoteReference"/>
          <w:rFonts w:cs="Segoe UI"/>
          <w:sz w:val="22"/>
          <w:szCs w:val="22"/>
        </w:rPr>
        <w:endnoteRef/>
      </w:r>
      <w:r w:rsidRPr="008D1008">
        <w:rPr>
          <w:rFonts w:cs="Segoe UI"/>
          <w:sz w:val="22"/>
          <w:szCs w:val="22"/>
        </w:rPr>
        <w:t xml:space="preserve"> A further 5 have too little information to determine the impact and so we believe they cannot be pursued as written and ask they also be removed, the total number of recommendations we and the many others who signed our letter do not agree with is 19.</w:t>
      </w:r>
    </w:p>
    <w:p w14:paraId="53B0000E" w14:textId="77777777" w:rsidR="00771479" w:rsidRPr="008D1008" w:rsidRDefault="00771479" w:rsidP="00706E26">
      <w:pPr>
        <w:pStyle w:val="Default"/>
        <w:numPr>
          <w:ilvl w:val="0"/>
          <w:numId w:val="3"/>
        </w:numPr>
        <w:spacing w:after="40"/>
        <w:rPr>
          <w:rFonts w:ascii="Segoe UI" w:hAnsi="Segoe UI" w:cs="Segoe UI"/>
          <w:sz w:val="22"/>
          <w:szCs w:val="22"/>
        </w:rPr>
      </w:pPr>
      <w:r w:rsidRPr="008D1008">
        <w:rPr>
          <w:rFonts w:ascii="Segoe UI" w:hAnsi="Segoe UI" w:cs="Segoe UI"/>
          <w:sz w:val="22"/>
          <w:szCs w:val="22"/>
        </w:rPr>
        <w:t>Definition 2</w:t>
      </w:r>
    </w:p>
    <w:p w14:paraId="21FEF626" w14:textId="77777777" w:rsidR="00771479" w:rsidRPr="008D1008" w:rsidRDefault="00771479" w:rsidP="00706E26">
      <w:pPr>
        <w:pStyle w:val="Default"/>
        <w:numPr>
          <w:ilvl w:val="0"/>
          <w:numId w:val="3"/>
        </w:numPr>
        <w:spacing w:after="40"/>
        <w:rPr>
          <w:rFonts w:ascii="Segoe UI" w:hAnsi="Segoe UI" w:cs="Segoe UI"/>
          <w:sz w:val="22"/>
          <w:szCs w:val="22"/>
        </w:rPr>
      </w:pPr>
      <w:r w:rsidRPr="008D1008">
        <w:rPr>
          <w:rFonts w:ascii="Segoe UI" w:hAnsi="Segoe UI" w:cs="Segoe UI"/>
          <w:sz w:val="22"/>
          <w:szCs w:val="22"/>
        </w:rPr>
        <w:t>Definition 3</w:t>
      </w:r>
    </w:p>
    <w:p w14:paraId="4D35DA35" w14:textId="77777777" w:rsidR="00771479" w:rsidRPr="008D1008" w:rsidRDefault="00771479" w:rsidP="00706E26">
      <w:pPr>
        <w:pStyle w:val="Default"/>
        <w:numPr>
          <w:ilvl w:val="0"/>
          <w:numId w:val="3"/>
        </w:numPr>
        <w:spacing w:after="40"/>
        <w:rPr>
          <w:rFonts w:ascii="Segoe UI" w:hAnsi="Segoe UI" w:cs="Segoe UI"/>
          <w:sz w:val="22"/>
          <w:szCs w:val="22"/>
        </w:rPr>
      </w:pPr>
      <w:r w:rsidRPr="008D1008">
        <w:rPr>
          <w:rFonts w:ascii="Segoe UI" w:hAnsi="Segoe UI" w:cs="Segoe UI"/>
          <w:sz w:val="22"/>
          <w:szCs w:val="22"/>
        </w:rPr>
        <w:t>Definition 4</w:t>
      </w:r>
    </w:p>
    <w:p w14:paraId="03A39EA1" w14:textId="77777777" w:rsidR="00771479" w:rsidRPr="008D1008" w:rsidRDefault="00771479" w:rsidP="003D0B03">
      <w:pPr>
        <w:pStyle w:val="Default"/>
        <w:numPr>
          <w:ilvl w:val="0"/>
          <w:numId w:val="3"/>
        </w:numPr>
        <w:spacing w:after="40"/>
        <w:rPr>
          <w:rFonts w:ascii="Segoe UI" w:hAnsi="Segoe UI" w:cs="Segoe UI"/>
          <w:sz w:val="22"/>
          <w:szCs w:val="22"/>
        </w:rPr>
      </w:pPr>
      <w:r w:rsidRPr="008D1008">
        <w:rPr>
          <w:rFonts w:ascii="Segoe UI" w:hAnsi="Segoe UI" w:cs="Segoe UI"/>
          <w:sz w:val="22"/>
          <w:szCs w:val="22"/>
        </w:rPr>
        <w:t>Advocacy Recommendation 1, part 2</w:t>
      </w:r>
    </w:p>
    <w:p w14:paraId="585F1B87" w14:textId="37092A28" w:rsidR="00771479" w:rsidRPr="008D1008" w:rsidRDefault="00771479" w:rsidP="003D0B03">
      <w:pPr>
        <w:pStyle w:val="Default"/>
        <w:numPr>
          <w:ilvl w:val="0"/>
          <w:numId w:val="3"/>
        </w:numPr>
        <w:spacing w:after="40"/>
        <w:rPr>
          <w:rFonts w:ascii="Segoe UI" w:hAnsi="Segoe UI" w:cs="Segoe UI"/>
          <w:sz w:val="22"/>
          <w:szCs w:val="22"/>
        </w:rPr>
      </w:pPr>
      <w:r w:rsidRPr="008D1008">
        <w:rPr>
          <w:rFonts w:ascii="Segoe UI" w:hAnsi="Segoe UI" w:cs="Segoe UI"/>
          <w:sz w:val="22"/>
          <w:szCs w:val="22"/>
        </w:rPr>
        <w:t>Advocacy Recommendation 2</w:t>
      </w:r>
    </w:p>
  </w:endnote>
  <w:endnote w:id="37">
    <w:p w14:paraId="3DD0C280" w14:textId="1B4609D8" w:rsidR="00771479" w:rsidRPr="008D1008" w:rsidRDefault="00771479" w:rsidP="00B7161C">
      <w:pPr>
        <w:rPr>
          <w:rFonts w:cs="Segoe UI"/>
        </w:rPr>
      </w:pPr>
      <w:r w:rsidRPr="008D1008">
        <w:rPr>
          <w:rStyle w:val="EndnoteReference"/>
          <w:rFonts w:cs="Segoe UI"/>
        </w:rPr>
        <w:endnoteRef/>
      </w:r>
      <w:r w:rsidRPr="008D1008">
        <w:rPr>
          <w:rFonts w:cs="Segoe UI"/>
        </w:rPr>
        <w:t xml:space="preserve"> The LTC determined in June that the original $15K for the OCP revision currently underway would need to double to $30K in light of the growing reaction to the recommendations we are requesting be removed.  Removing these recommendations could allow the OCP revision to proceed and conclude inside its original $15K budget.</w:t>
      </w:r>
    </w:p>
    <w:p w14:paraId="45374A5D" w14:textId="4EAF8010" w:rsidR="00771479" w:rsidRPr="008D1008" w:rsidRDefault="00771479">
      <w:pPr>
        <w:pStyle w:val="EndnoteText"/>
        <w:rPr>
          <w:rFonts w:cs="Segoe U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847531"/>
      <w:docPartObj>
        <w:docPartGallery w:val="Page Numbers (Bottom of Page)"/>
        <w:docPartUnique/>
      </w:docPartObj>
    </w:sdtPr>
    <w:sdtEndPr>
      <w:rPr>
        <w:noProof/>
      </w:rPr>
    </w:sdtEndPr>
    <w:sdtContent>
      <w:p w14:paraId="6E10B4A6" w14:textId="77777777" w:rsidR="00771479" w:rsidRDefault="00771479">
        <w:pPr>
          <w:pStyle w:val="Footer"/>
          <w:jc w:val="right"/>
        </w:pPr>
        <w:r>
          <w:t xml:space="preserve">Page </w:t>
        </w:r>
        <w:r>
          <w:fldChar w:fldCharType="begin"/>
        </w:r>
        <w:r>
          <w:instrText xml:space="preserve"> PAGE   \* MERGEFORMAT </w:instrText>
        </w:r>
        <w:r>
          <w:fldChar w:fldCharType="separate"/>
        </w:r>
        <w:r w:rsidR="0051094E">
          <w:rPr>
            <w:noProof/>
          </w:rPr>
          <w:t>1</w:t>
        </w:r>
        <w:r>
          <w:rPr>
            <w:noProof/>
          </w:rPr>
          <w:fldChar w:fldCharType="end"/>
        </w:r>
      </w:p>
    </w:sdtContent>
  </w:sdt>
  <w:p w14:paraId="05300129" w14:textId="687BBD0E" w:rsidR="00771479" w:rsidRDefault="0077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C7CA" w14:textId="77777777" w:rsidR="00C11250" w:rsidRDefault="00C11250" w:rsidP="00AF5669">
      <w:pPr>
        <w:spacing w:after="0" w:line="240" w:lineRule="auto"/>
      </w:pPr>
      <w:r>
        <w:separator/>
      </w:r>
    </w:p>
  </w:footnote>
  <w:footnote w:type="continuationSeparator" w:id="0">
    <w:p w14:paraId="29F3DD67" w14:textId="77777777" w:rsidR="00C11250" w:rsidRDefault="00C11250" w:rsidP="00AF5669">
      <w:pPr>
        <w:spacing w:after="0" w:line="240" w:lineRule="auto"/>
      </w:pPr>
      <w:r>
        <w:continuationSeparator/>
      </w:r>
    </w:p>
  </w:footnote>
  <w:footnote w:type="continuationNotice" w:id="1">
    <w:p w14:paraId="0281BA6C" w14:textId="77777777" w:rsidR="00C11250" w:rsidRDefault="00C11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DB4D" w14:textId="77777777" w:rsidR="00771479" w:rsidRDefault="00771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3D"/>
    <w:multiLevelType w:val="hybridMultilevel"/>
    <w:tmpl w:val="FA38D9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5428D"/>
    <w:multiLevelType w:val="hybridMultilevel"/>
    <w:tmpl w:val="D18EF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B557F2"/>
    <w:multiLevelType w:val="hybridMultilevel"/>
    <w:tmpl w:val="56B0296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237331841">
    <w:abstractNumId w:val="1"/>
  </w:num>
  <w:num w:numId="2" w16cid:durableId="1595745116">
    <w:abstractNumId w:val="0"/>
  </w:num>
  <w:num w:numId="3" w16cid:durableId="1434131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09"/>
    <w:rsid w:val="00010C8B"/>
    <w:rsid w:val="00023109"/>
    <w:rsid w:val="000371B5"/>
    <w:rsid w:val="0004038D"/>
    <w:rsid w:val="00061E1E"/>
    <w:rsid w:val="00067BE1"/>
    <w:rsid w:val="00077A92"/>
    <w:rsid w:val="0008496D"/>
    <w:rsid w:val="000954BE"/>
    <w:rsid w:val="000F38F2"/>
    <w:rsid w:val="00145DED"/>
    <w:rsid w:val="001831DD"/>
    <w:rsid w:val="001F7B75"/>
    <w:rsid w:val="0023599D"/>
    <w:rsid w:val="00260520"/>
    <w:rsid w:val="0027470C"/>
    <w:rsid w:val="00280EDF"/>
    <w:rsid w:val="00285B6F"/>
    <w:rsid w:val="00290785"/>
    <w:rsid w:val="002B112F"/>
    <w:rsid w:val="002B6E3A"/>
    <w:rsid w:val="002D103B"/>
    <w:rsid w:val="002D7BB5"/>
    <w:rsid w:val="003355D7"/>
    <w:rsid w:val="003515FC"/>
    <w:rsid w:val="0036525D"/>
    <w:rsid w:val="00396A57"/>
    <w:rsid w:val="003D0B03"/>
    <w:rsid w:val="0040584D"/>
    <w:rsid w:val="00406CE2"/>
    <w:rsid w:val="00410CBE"/>
    <w:rsid w:val="00434ECC"/>
    <w:rsid w:val="00444F34"/>
    <w:rsid w:val="00462635"/>
    <w:rsid w:val="0047098A"/>
    <w:rsid w:val="00485C55"/>
    <w:rsid w:val="004A3490"/>
    <w:rsid w:val="004B22EC"/>
    <w:rsid w:val="004C1DDB"/>
    <w:rsid w:val="004C4E6E"/>
    <w:rsid w:val="004D2F00"/>
    <w:rsid w:val="004D4200"/>
    <w:rsid w:val="004F0E83"/>
    <w:rsid w:val="0051094E"/>
    <w:rsid w:val="00586861"/>
    <w:rsid w:val="0059481F"/>
    <w:rsid w:val="005F4B7F"/>
    <w:rsid w:val="005F4E06"/>
    <w:rsid w:val="00692FBF"/>
    <w:rsid w:val="00696E93"/>
    <w:rsid w:val="006A46A4"/>
    <w:rsid w:val="006D563B"/>
    <w:rsid w:val="006F1DAD"/>
    <w:rsid w:val="00706E26"/>
    <w:rsid w:val="007624AD"/>
    <w:rsid w:val="00771479"/>
    <w:rsid w:val="00780117"/>
    <w:rsid w:val="007D7E3C"/>
    <w:rsid w:val="007F0233"/>
    <w:rsid w:val="007F4C72"/>
    <w:rsid w:val="00840286"/>
    <w:rsid w:val="00864942"/>
    <w:rsid w:val="00890F15"/>
    <w:rsid w:val="00892824"/>
    <w:rsid w:val="008A583C"/>
    <w:rsid w:val="008B4DBA"/>
    <w:rsid w:val="008C4077"/>
    <w:rsid w:val="008D1008"/>
    <w:rsid w:val="008D17CB"/>
    <w:rsid w:val="008E21C1"/>
    <w:rsid w:val="008E6269"/>
    <w:rsid w:val="00902747"/>
    <w:rsid w:val="009453F0"/>
    <w:rsid w:val="009643A5"/>
    <w:rsid w:val="00983102"/>
    <w:rsid w:val="009921AF"/>
    <w:rsid w:val="009A13AF"/>
    <w:rsid w:val="009B43D1"/>
    <w:rsid w:val="00A52509"/>
    <w:rsid w:val="00A828F6"/>
    <w:rsid w:val="00AB16E1"/>
    <w:rsid w:val="00AD0F9F"/>
    <w:rsid w:val="00AF5669"/>
    <w:rsid w:val="00B06BA5"/>
    <w:rsid w:val="00B32349"/>
    <w:rsid w:val="00B7161C"/>
    <w:rsid w:val="00B800BA"/>
    <w:rsid w:val="00B80AF4"/>
    <w:rsid w:val="00B95B8F"/>
    <w:rsid w:val="00BA05A5"/>
    <w:rsid w:val="00BF0DE7"/>
    <w:rsid w:val="00C04475"/>
    <w:rsid w:val="00C11250"/>
    <w:rsid w:val="00C36E3F"/>
    <w:rsid w:val="00CA34DA"/>
    <w:rsid w:val="00CB0267"/>
    <w:rsid w:val="00CB5C36"/>
    <w:rsid w:val="00CD4462"/>
    <w:rsid w:val="00D17A2E"/>
    <w:rsid w:val="00D36973"/>
    <w:rsid w:val="00D94DF9"/>
    <w:rsid w:val="00DB51C9"/>
    <w:rsid w:val="00E04AE9"/>
    <w:rsid w:val="00E31B43"/>
    <w:rsid w:val="00E82360"/>
    <w:rsid w:val="00E90129"/>
    <w:rsid w:val="00E9132D"/>
    <w:rsid w:val="00EA3AD0"/>
    <w:rsid w:val="00F040AC"/>
    <w:rsid w:val="00FB2487"/>
    <w:rsid w:val="00FB5D3A"/>
    <w:rsid w:val="00FE1B83"/>
    <w:rsid w:val="00FF4182"/>
    <w:rsid w:val="00FF4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BC43"/>
  <w15:chartTrackingRefBased/>
  <w15:docId w15:val="{48BF06A5-BE12-40F6-9658-9E9735B8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B5"/>
    <w:rPr>
      <w:rFonts w:ascii="Segoe UI" w:hAnsi="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669"/>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F56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669"/>
    <w:rPr>
      <w:rFonts w:ascii="Segoe UI" w:hAnsi="Segoe UI"/>
      <w:sz w:val="20"/>
      <w:szCs w:val="20"/>
    </w:rPr>
  </w:style>
  <w:style w:type="character" w:styleId="FootnoteReference">
    <w:name w:val="footnote reference"/>
    <w:basedOn w:val="DefaultParagraphFont"/>
    <w:uiPriority w:val="99"/>
    <w:semiHidden/>
    <w:unhideWhenUsed/>
    <w:rsid w:val="00AF5669"/>
    <w:rPr>
      <w:vertAlign w:val="superscript"/>
    </w:rPr>
  </w:style>
  <w:style w:type="paragraph" w:styleId="ListParagraph">
    <w:name w:val="List Paragraph"/>
    <w:basedOn w:val="Normal"/>
    <w:uiPriority w:val="34"/>
    <w:qFormat/>
    <w:rsid w:val="00AF5669"/>
    <w:pPr>
      <w:ind w:left="720"/>
      <w:contextualSpacing/>
    </w:pPr>
  </w:style>
  <w:style w:type="paragraph" w:styleId="EndnoteText">
    <w:name w:val="endnote text"/>
    <w:basedOn w:val="Normal"/>
    <w:link w:val="EndnoteTextChar"/>
    <w:uiPriority w:val="99"/>
    <w:semiHidden/>
    <w:unhideWhenUsed/>
    <w:rsid w:val="004A34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3490"/>
    <w:rPr>
      <w:rFonts w:ascii="Segoe UI" w:hAnsi="Segoe UI"/>
      <w:sz w:val="20"/>
      <w:szCs w:val="20"/>
    </w:rPr>
  </w:style>
  <w:style w:type="character" w:styleId="EndnoteReference">
    <w:name w:val="endnote reference"/>
    <w:basedOn w:val="DefaultParagraphFont"/>
    <w:uiPriority w:val="99"/>
    <w:semiHidden/>
    <w:unhideWhenUsed/>
    <w:rsid w:val="004A3490"/>
    <w:rPr>
      <w:vertAlign w:val="superscript"/>
    </w:rPr>
  </w:style>
  <w:style w:type="paragraph" w:styleId="Header">
    <w:name w:val="header"/>
    <w:basedOn w:val="Normal"/>
    <w:link w:val="HeaderChar"/>
    <w:uiPriority w:val="99"/>
    <w:unhideWhenUsed/>
    <w:rsid w:val="004A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90"/>
    <w:rPr>
      <w:rFonts w:ascii="Segoe UI" w:hAnsi="Segoe UI"/>
    </w:rPr>
  </w:style>
  <w:style w:type="paragraph" w:styleId="Footer">
    <w:name w:val="footer"/>
    <w:basedOn w:val="Normal"/>
    <w:link w:val="FooterChar"/>
    <w:uiPriority w:val="99"/>
    <w:unhideWhenUsed/>
    <w:rsid w:val="004A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90"/>
    <w:rPr>
      <w:rFonts w:ascii="Segoe UI" w:hAnsi="Segoe UI"/>
    </w:rPr>
  </w:style>
  <w:style w:type="paragraph" w:styleId="BalloonText">
    <w:name w:val="Balloon Text"/>
    <w:basedOn w:val="Normal"/>
    <w:link w:val="BalloonTextChar"/>
    <w:uiPriority w:val="99"/>
    <w:semiHidden/>
    <w:unhideWhenUsed/>
    <w:rsid w:val="004A3490"/>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A3490"/>
    <w:rPr>
      <w:rFonts w:ascii="Segoe UI" w:hAnsi="Segoe UI" w:cs="Segoe UI"/>
      <w:sz w:val="18"/>
      <w:szCs w:val="18"/>
    </w:rPr>
  </w:style>
  <w:style w:type="paragraph" w:styleId="Revision">
    <w:name w:val="Revision"/>
    <w:hidden/>
    <w:uiPriority w:val="99"/>
    <w:semiHidden/>
    <w:rsid w:val="004C4E6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835321">
      <w:bodyDiv w:val="1"/>
      <w:marLeft w:val="0"/>
      <w:marRight w:val="0"/>
      <w:marTop w:val="0"/>
      <w:marBottom w:val="0"/>
      <w:divBdr>
        <w:top w:val="none" w:sz="0" w:space="0" w:color="auto"/>
        <w:left w:val="none" w:sz="0" w:space="0" w:color="auto"/>
        <w:bottom w:val="none" w:sz="0" w:space="0" w:color="auto"/>
        <w:right w:val="none" w:sz="0" w:space="0" w:color="auto"/>
      </w:divBdr>
    </w:div>
    <w:div w:id="16768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4946-9C75-454D-8455-4D1D8C4C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Eulala Mills</dc:creator>
  <cp:keywords/>
  <dc:description/>
  <cp:lastModifiedBy>Karen Ross</cp:lastModifiedBy>
  <cp:revision>2</cp:revision>
  <cp:lastPrinted>2022-09-09T05:33:00Z</cp:lastPrinted>
  <dcterms:created xsi:type="dcterms:W3CDTF">2022-09-10T21:49:00Z</dcterms:created>
  <dcterms:modified xsi:type="dcterms:W3CDTF">2022-09-10T21:49:00Z</dcterms:modified>
</cp:coreProperties>
</file>