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E1" w:rsidRPr="008C50E1" w:rsidRDefault="008C50E1" w:rsidP="008C50E1">
      <w:pPr>
        <w:rPr>
          <w:rFonts w:ascii="Times New Roman" w:eastAsia="Times New Roman" w:hAnsi="Times New Roman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 xml:space="preserve">Certain medications can significantly increase the risk of falls, especially in older adults. 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By being aware of these medication-related risks it's possible to minimize the risk of falls while still receiving necessary treatments.</w:t>
      </w:r>
      <w:r>
        <w:rPr>
          <w:rFonts w:ascii="Times New Roman" w:eastAsia="Times New Roman" w:hAnsi="Times New Roman" w:cs="Times New Roman"/>
        </w:rPr>
        <w:t xml:space="preserve"> 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Here's an overview of the medications most commonly associated with fall risk: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</w:pPr>
      <w:r w:rsidRPr="008C50E1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Types of Medications Linked to Falls</w:t>
      </w:r>
    </w:p>
    <w:p w:rsidR="008C50E1" w:rsidRPr="008C50E1" w:rsidRDefault="008C50E1" w:rsidP="008C50E1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Psychoactive Medications</w:t>
      </w: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 xml:space="preserve">: 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These drugs affect the central nervous system and can cause side effects like drowsiness, dizziness, and impaired balance: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Antidepressants (especially SSRIs and tricyclics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)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Antipsychotics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Benzodiazepines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- like Valium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 xml:space="preserve">Sedatives and hypnotics (including sleep aids) 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Anticonvulsants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"https://www.cdc.gov/steadi/media/pdfs/STEADI-FactSheet-MedsLinkedtoFalls-508.pdf" \t "_blank" </w:instrTex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C50E1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7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Pain Medications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Opioids and narcotic pain relievers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</w:pP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Cardiovascular Medications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 xml:space="preserve">Antihypertensive agents (blood pressure medications) 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Diuretics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Beta-blockers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"https://www.ncbi.nlm.nih.gov/pmc/articles/PMC4125318/" \t "_blank" </w:instrTex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C50E1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3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Helvetica Neue" w:eastAsia="Times New Roman" w:hAnsi="Helvetica Neue" w:cs="Times New Roman"/>
        </w:rPr>
        <w:t>-</w:t>
      </w:r>
      <w:r w:rsidRPr="008C50E1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Other Medications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 xml:space="preserve">Anticholinergics (including some overactive bladder medications) 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 xml:space="preserve">Antihistamines (especially older, first-generation types) 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var(--font-fk-grotesk)" w:eastAsia="Times New Roman" w:hAnsi="var(--font-fk-grotesk)" w:cs="Times New Roman"/>
          <w:sz w:val="36"/>
          <w:szCs w:val="36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Muscle relaxants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var(--font-fk-grotesk)" w:eastAsia="Times New Roman" w:hAnsi="var(--font-fk-grotesk)" w:cs="Times New Roman"/>
          <w:sz w:val="36"/>
          <w:szCs w:val="36"/>
        </w:rPr>
      </w:pP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  <w:u w:val="single"/>
        </w:rPr>
      </w:pPr>
      <w:r w:rsidRPr="008C50E1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Mechanisms and Side Effects</w:t>
      </w:r>
    </w:p>
    <w:p w:rsidR="008C50E1" w:rsidRPr="008C50E1" w:rsidRDefault="008C50E1" w:rsidP="008C50E1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M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edications can increase fall risk through various mechanisms: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Causing drowsiness or sedation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Impairing balance and coordination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Affecting blood pressure (especially orthostatic hypotension)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lastRenderedPageBreak/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Blurring vision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Slowing reaction time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Times New Roman" w:eastAsia="Times New Roman" w:hAnsi="Times New Roman" w:cs="Times New Roman"/>
          <w:color w:val="0000FF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Causing confusion or cognitive impairment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"https://www.nhsinform.scot/healthy-living/preventing-falls/keeping-well/how-to-manage-your-medication-to-help-prevent-falls/" \t "_blank" </w:instrTex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C50E1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4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8C50E1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Risk Factors and Precautions</w:t>
      </w:r>
    </w:p>
    <w:p w:rsidR="008C50E1" w:rsidRPr="008C50E1" w:rsidRDefault="008C50E1" w:rsidP="008C50E1">
      <w:pPr>
        <w:rPr>
          <w:rFonts w:ascii="Times New Roman" w:eastAsia="Times New Roman" w:hAnsi="Times New Roman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The risk of medication-related falls is higher: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In adults aged 65 and older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When taking multiple medications (especially 4 or more)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Times New Roman" w:eastAsia="Times New Roman" w:hAnsi="Times New Roman" w:cs="Times New Roman"/>
          <w:color w:val="0000FF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During the first few weeks after starting or changing medications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"https://www.nhsinform.scot/healthy-living/preventing-falls/keeping-well/how-to-manage-your-medication-to-help-prevent-falls/" \t "_blank" </w:instrTex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C50E1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4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"https://www.cdc.gov/older-adult-drivers/media/pdfs/Medicine-Fact-Sheet.pdf" \t "_blank" </w:instrTex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C50E1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</w:pPr>
      <w:r w:rsidRPr="008C50E1">
        <w:rPr>
          <w:rFonts w:ascii="var(--font-fk-grotesk)" w:eastAsia="Times New Roman" w:hAnsi="var(--font-fk-grotesk)" w:cs="Times New Roman"/>
          <w:b/>
          <w:sz w:val="28"/>
          <w:szCs w:val="28"/>
          <w:u w:val="single"/>
        </w:rPr>
        <w:t>Managing Medication-Related Fall Risk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Review all medications regularly with a healthcare provider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bookmarkStart w:id="0" w:name="_GoBack"/>
      <w:bookmarkEnd w:id="0"/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Consider alternatives or dose reductions when possible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Use a medication organizer to ensure proper dosing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Be aware of potential side effects and interactions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Avoid mixing alcohol with medications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/>
        <w:rPr>
          <w:rFonts w:ascii="Times New Roman" w:eastAsia="Times New Roman" w:hAnsi="Times New Roman" w:cs="Times New Roman"/>
          <w:color w:val="0000FF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t>Consult a pharmacist before taking new over-the-counter medications or supplements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"https://www.nhsinform.scot/healthy-living/preventing-falls/keeping-well/how-to-manage-your-medication-to-help-prevent-falls/" \t "_blank" </w:instrTex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C50E1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4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"https://www.cdc.gov/older-adult-drivers/media/pdfs/Medicine-Fact-Sheet.pdf" \t "_blank" </w:instrText>
      </w: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C50E1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8C50E1" w:rsidRPr="008C50E1" w:rsidRDefault="008C50E1" w:rsidP="008C50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8C50E1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</w:p>
    <w:p w:rsidR="00BC70F6" w:rsidRDefault="00AD1D33"/>
    <w:sectPr w:rsidR="00BC70F6" w:rsidSect="006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ar(--font-fk-grotesk)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6E7"/>
    <w:multiLevelType w:val="multilevel"/>
    <w:tmpl w:val="1EA0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4606B"/>
    <w:multiLevelType w:val="multilevel"/>
    <w:tmpl w:val="5F3C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F0268"/>
    <w:multiLevelType w:val="multilevel"/>
    <w:tmpl w:val="00C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00BEC"/>
    <w:multiLevelType w:val="multilevel"/>
    <w:tmpl w:val="3328D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4B4D4C"/>
    <w:multiLevelType w:val="multilevel"/>
    <w:tmpl w:val="6A4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2058D"/>
    <w:multiLevelType w:val="multilevel"/>
    <w:tmpl w:val="594E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7B3AE5"/>
    <w:multiLevelType w:val="multilevel"/>
    <w:tmpl w:val="5B52A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E1"/>
    <w:rsid w:val="006934E7"/>
    <w:rsid w:val="008C50E1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D1B75"/>
  <w14:defaultImageDpi w14:val="32767"/>
  <w15:chartTrackingRefBased/>
  <w15:docId w15:val="{40BE4341-F3C8-E643-8663-46A5C31E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50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0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C50E1"/>
    <w:rPr>
      <w:b/>
      <w:bCs/>
    </w:rPr>
  </w:style>
  <w:style w:type="character" w:customStyle="1" w:styleId="relative">
    <w:name w:val="relative"/>
    <w:basedOn w:val="DefaultParagraphFont"/>
    <w:rsid w:val="008C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6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2648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754811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4121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262603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80838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32663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89951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25282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2794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92132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24112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2113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03335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06683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21215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83017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83405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05886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61709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93870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02905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10754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91325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665527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44417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18922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54442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1</cp:revision>
  <dcterms:created xsi:type="dcterms:W3CDTF">2024-10-10T03:29:00Z</dcterms:created>
  <dcterms:modified xsi:type="dcterms:W3CDTF">2024-10-10T03:39:00Z</dcterms:modified>
</cp:coreProperties>
</file>