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F6" w:rsidRPr="003C79B3" w:rsidRDefault="008315AD">
      <w:pPr>
        <w:rPr>
          <w:b/>
        </w:rPr>
      </w:pPr>
      <w:r w:rsidRPr="003C79B3">
        <w:rPr>
          <w:b/>
        </w:rPr>
        <w:t>Falls:  The Effects of the Aging Process on Falls</w:t>
      </w:r>
    </w:p>
    <w:p w:rsidR="008315AD" w:rsidRDefault="008315AD"/>
    <w:p w:rsidR="003C79B3" w:rsidRPr="008315AD" w:rsidRDefault="008315AD" w:rsidP="003C79B3">
      <w:pPr>
        <w:rPr>
          <w:rFonts w:ascii="Helvetica Neue" w:eastAsia="Times New Roman" w:hAnsi="Helvetica Neue" w:cs="Times New Roman"/>
          <w:color w:val="0000FF"/>
          <w:bdr w:val="single" w:sz="2" w:space="0" w:color="E5E7EB" w:frame="1"/>
        </w:rPr>
      </w:pP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 xml:space="preserve">The aging process significantly increases the risk of falls in older adults due to various physiological changes and health conditions that develop over time. </w:t>
      </w:r>
      <w:r w:rsidR="003C79B3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  <w:r w:rsidR="003C79B3" w:rsidRPr="008315AD">
        <w:rPr>
          <w:rFonts w:ascii="Helvetica Neue" w:eastAsia="Times New Roman" w:hAnsi="Helvetica Neue" w:cs="Times New Roman"/>
          <w:bdr w:val="single" w:sz="2" w:space="0" w:color="E5E7EB" w:frame="1"/>
        </w:rPr>
        <w:t xml:space="preserve">The combination of </w:t>
      </w:r>
      <w:r w:rsidR="003C79B3">
        <w:rPr>
          <w:rFonts w:ascii="Helvetica Neue" w:eastAsia="Times New Roman" w:hAnsi="Helvetica Neue" w:cs="Times New Roman"/>
          <w:bdr w:val="single" w:sz="2" w:space="0" w:color="E5E7EB" w:frame="1"/>
        </w:rPr>
        <w:t>the</w:t>
      </w:r>
      <w:r w:rsidR="003C79B3" w:rsidRPr="008315AD">
        <w:rPr>
          <w:rFonts w:ascii="Helvetica Neue" w:eastAsia="Times New Roman" w:hAnsi="Helvetica Neue" w:cs="Times New Roman"/>
          <w:bdr w:val="single" w:sz="2" w:space="0" w:color="E5E7EB" w:frame="1"/>
        </w:rPr>
        <w:t xml:space="preserve"> factors</w:t>
      </w:r>
      <w:r w:rsidR="003C79B3">
        <w:rPr>
          <w:rFonts w:ascii="Helvetica Neue" w:eastAsia="Times New Roman" w:hAnsi="Helvetica Neue" w:cs="Times New Roman"/>
          <w:bdr w:val="single" w:sz="2" w:space="0" w:color="E5E7EB" w:frame="1"/>
        </w:rPr>
        <w:t xml:space="preserve"> listed below</w:t>
      </w:r>
      <w:r w:rsidR="003C79B3" w:rsidRPr="008315AD">
        <w:rPr>
          <w:rFonts w:ascii="Helvetica Neue" w:eastAsia="Times New Roman" w:hAnsi="Helvetica Neue" w:cs="Times New Roman"/>
          <w:bdr w:val="single" w:sz="2" w:space="0" w:color="E5E7EB" w:frame="1"/>
        </w:rPr>
        <w:t xml:space="preserve"> significantly increases fall risk as people age. For instance, about 1 in 3 adults over 65 and half of those over 80 fall at least once a year</w:t>
      </w:r>
      <w:r w:rsidR="003C79B3"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="003C79B3" w:rsidRPr="008315AD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"https://www.nhs.uk/conditions/falls/" \t "_blank" </w:instrText>
      </w:r>
      <w:r w:rsidR="003C79B3"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3C79B3" w:rsidRPr="008315AD" w:rsidRDefault="003C79B3" w:rsidP="003C79B3">
      <w:pPr>
        <w:jc w:val="center"/>
        <w:rPr>
          <w:rFonts w:ascii="Courier New" w:eastAsia="Times New Roman" w:hAnsi="Courier New" w:cs="Courier New"/>
        </w:rPr>
      </w:pPr>
      <w:r w:rsidRPr="008315AD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4</w:t>
      </w:r>
    </w:p>
    <w:p w:rsidR="008315AD" w:rsidRPr="008315AD" w:rsidRDefault="003C79B3" w:rsidP="003C79B3">
      <w:pPr>
        <w:rPr>
          <w:rFonts w:ascii="Times New Roman" w:eastAsia="Times New Roman" w:hAnsi="Times New Roman" w:cs="Times New Roman"/>
        </w:rPr>
      </w:pP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="008315AD" w:rsidRPr="008315AD">
        <w:rPr>
          <w:rFonts w:ascii="Helvetica Neue" w:eastAsia="Times New Roman" w:hAnsi="Helvetica Neue" w:cs="Times New Roman"/>
          <w:bdr w:val="single" w:sz="2" w:space="0" w:color="E5E7EB" w:frame="1"/>
        </w:rPr>
        <w:t>Here's an overview of how aging affects fall risk:</w:t>
      </w:r>
    </w:p>
    <w:p w:rsidR="008315AD" w:rsidRDefault="008315AD" w:rsidP="008315AD">
      <w:pPr>
        <w:rPr>
          <w:rFonts w:ascii="var(--font-fk-grotesk)" w:eastAsia="Times New Roman" w:hAnsi="var(--font-fk-grotesk)" w:cs="Times New Roman"/>
          <w:sz w:val="36"/>
          <w:szCs w:val="36"/>
        </w:rPr>
      </w:pPr>
    </w:p>
    <w:p w:rsidR="008315AD" w:rsidRPr="008315AD" w:rsidRDefault="008315AD" w:rsidP="008315AD">
      <w:pPr>
        <w:rPr>
          <w:rFonts w:ascii="Helvetica Neue" w:eastAsia="Times New Roman" w:hAnsi="Helvetica Neue" w:cs="Times New Roman"/>
          <w:color w:val="0000FF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-</w:t>
      </w:r>
      <w:r w:rsidRPr="008315AD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Muscle weakness and loss of mass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: As we age, muscle strength and mass decline, particularly in the lower extremities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"https://www.ncbi.nlm.nih.gov/books/NBK235613/" \t "_blank" </w:instrTex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315AD" w:rsidRPr="008315AD" w:rsidRDefault="008315AD" w:rsidP="008315AD">
      <w:pPr>
        <w:jc w:val="center"/>
        <w:rPr>
          <w:rFonts w:ascii="Courier New" w:eastAsia="Times New Roman" w:hAnsi="Courier New" w:cs="Courier New"/>
        </w:rPr>
      </w:pPr>
      <w:r w:rsidRPr="008315AD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1</w:t>
      </w:r>
    </w:p>
    <w:p w:rsidR="008315AD" w:rsidRPr="008315AD" w:rsidRDefault="008315AD" w:rsidP="008315AD">
      <w:pPr>
        <w:rPr>
          <w:rFonts w:ascii="Helvetica Neue" w:eastAsia="Times New Roman" w:hAnsi="Helvetica Neue" w:cs="Times New Roman"/>
          <w:bdr w:val="single" w:sz="2" w:space="0" w:color="E5E7EB" w:frame="1"/>
        </w:rPr>
      </w:pP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315AD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Joint stiffness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: Arthritis and reduced flexibility in joints can impair gait and balance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"https://www.ncbi.nlm.nih.gov/books/NBK235613/" \t "_blank" </w:instrTex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315AD" w:rsidRPr="008315AD" w:rsidRDefault="008315AD" w:rsidP="008315AD">
      <w:pPr>
        <w:jc w:val="center"/>
        <w:rPr>
          <w:rFonts w:ascii="Courier New" w:eastAsia="Times New Roman" w:hAnsi="Courier New" w:cs="Courier New"/>
        </w:rPr>
      </w:pPr>
      <w:r w:rsidRPr="008315AD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1</w:t>
      </w:r>
    </w:p>
    <w:p w:rsidR="008315AD" w:rsidRPr="008315AD" w:rsidRDefault="008315AD" w:rsidP="008315AD">
      <w:pPr>
        <w:rPr>
          <w:rFonts w:ascii="Helvetica Neue" w:eastAsia="Times New Roman" w:hAnsi="Helvetica Neue" w:cs="Times New Roman"/>
        </w:rPr>
      </w:pP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315AD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Bone density loss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: Osteoporosis weakens bones, making fractures more likely if a fall occurs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"https://eurapa.biomedcentral.com/articles/10.1007/s11556-013-0134-8" \t "_blank" </w:instrTex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315AD" w:rsidRPr="008315AD" w:rsidRDefault="008315AD" w:rsidP="008315AD">
      <w:pPr>
        <w:jc w:val="center"/>
        <w:rPr>
          <w:rFonts w:ascii="Courier New" w:eastAsia="Times New Roman" w:hAnsi="Courier New" w:cs="Courier New"/>
        </w:rPr>
      </w:pPr>
      <w:r w:rsidRPr="008315AD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2</w:t>
      </w:r>
    </w:p>
    <w:p w:rsidR="008315AD" w:rsidRPr="008315AD" w:rsidRDefault="008315AD" w:rsidP="008315AD">
      <w:pPr>
        <w:rPr>
          <w:rFonts w:ascii="Helvetica Neue" w:eastAsia="Times New Roman" w:hAnsi="Helvetica Neue" w:cs="Times New Roman"/>
          <w:bdr w:val="single" w:sz="2" w:space="0" w:color="E5E7EB" w:frame="1"/>
        </w:rPr>
      </w:pP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315AD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Vision deterioration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: Aging often brings decreased visual acuity, contrast sensitivity, depth perception, and dark adaptation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. 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 These factors make it more likely that people with visual loss will trip over things and fall.  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The visual system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 is also directly linked to 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 xml:space="preserve"> the vestibular system (inner ear) to maintain balance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. 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The vestibular system provides information about head position and movemen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t. 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Visual input helps confirm and refine this information, allowing us to orient ourselves in space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"https://www.nvcofny.com/blog/how-do-our-eyes-impact-our-sense-of-balance/" \t "_blank" </w:instrTex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315AD" w:rsidRPr="008315AD" w:rsidRDefault="008315AD" w:rsidP="008315A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jc w:val="center"/>
        <w:rPr>
          <w:rFonts w:ascii="Courier New" w:eastAsia="Times New Roman" w:hAnsi="Courier New" w:cs="Courier New"/>
        </w:rPr>
      </w:pPr>
      <w:r w:rsidRPr="008315AD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1</w:t>
      </w:r>
    </w:p>
    <w:p w:rsidR="008315AD" w:rsidRPr="008315AD" w:rsidRDefault="008315AD" w:rsidP="008315A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</w:pP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="003C79B3"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315AD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Vestibular function decline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: This can lead to balance problems and dizziness</w:t>
      </w:r>
      <w:r w:rsidR="003C79B3"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"https://www.ncbi.nlm.nih.gov/books/NBK235613/" \t "_blank" </w:instrTex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315AD" w:rsidRPr="008315AD" w:rsidRDefault="008315AD" w:rsidP="008315AD">
      <w:pPr>
        <w:jc w:val="center"/>
        <w:rPr>
          <w:rFonts w:ascii="Courier New" w:eastAsia="Times New Roman" w:hAnsi="Courier New" w:cs="Courier New"/>
        </w:rPr>
      </w:pPr>
      <w:r w:rsidRPr="008315AD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1</w:t>
      </w:r>
    </w:p>
    <w:p w:rsidR="008315AD" w:rsidRPr="003C79B3" w:rsidRDefault="008315AD" w:rsidP="008315AD">
      <w:pPr>
        <w:rPr>
          <w:rFonts w:ascii="Helvetica Neue" w:eastAsia="Times New Roman" w:hAnsi="Helvetica Neue" w:cs="Times New Roman"/>
          <w:b/>
          <w:sz w:val="28"/>
          <w:szCs w:val="28"/>
        </w:rPr>
      </w:pP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="003C79B3"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315AD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Reduced proprioception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: Decreased sensation in the feet and legs can impair balance and gait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, which causes an increased risk of falls. </w:t>
      </w:r>
      <w:r w:rsidRPr="003C79B3">
        <w:rPr>
          <w:rFonts w:ascii="Helvetica Neue" w:eastAsia="Times New Roman" w:hAnsi="Helvetica Neue" w:cs="Times New Roman"/>
          <w:b/>
          <w:sz w:val="28"/>
          <w:szCs w:val="28"/>
          <w:bdr w:val="single" w:sz="2" w:space="0" w:color="E5E7EB" w:frame="1"/>
        </w:rPr>
        <w:fldChar w:fldCharType="begin"/>
      </w:r>
      <w:r w:rsidRPr="003C79B3">
        <w:rPr>
          <w:rFonts w:ascii="Helvetica Neue" w:eastAsia="Times New Roman" w:hAnsi="Helvetica Neue" w:cs="Times New Roman"/>
          <w:b/>
          <w:sz w:val="28"/>
          <w:szCs w:val="28"/>
          <w:bdr w:val="single" w:sz="2" w:space="0" w:color="E5E7EB" w:frame="1"/>
        </w:rPr>
        <w:instrText xml:space="preserve"> HYPERLINK "https://www.healthdirect.gov.au/falls" \t "_blank" </w:instrText>
      </w:r>
      <w:r w:rsidRPr="003C79B3">
        <w:rPr>
          <w:rFonts w:ascii="Helvetica Neue" w:eastAsia="Times New Roman" w:hAnsi="Helvetica Neue" w:cs="Times New Roman"/>
          <w:b/>
          <w:sz w:val="28"/>
          <w:szCs w:val="28"/>
          <w:bdr w:val="single" w:sz="2" w:space="0" w:color="E5E7EB" w:frame="1"/>
        </w:rPr>
        <w:fldChar w:fldCharType="separate"/>
      </w:r>
    </w:p>
    <w:p w:rsidR="008315AD" w:rsidRPr="008315AD" w:rsidRDefault="008315AD" w:rsidP="008315AD">
      <w:pPr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8315AD">
        <w:rPr>
          <w:rFonts w:ascii="Courier New" w:eastAsia="Times New Roman" w:hAnsi="Courier New" w:cs="Courier New"/>
          <w:b/>
          <w:color w:val="0000FF"/>
          <w:sz w:val="28"/>
          <w:szCs w:val="28"/>
          <w:bdr w:val="single" w:sz="2" w:space="0" w:color="E5E7EB" w:frame="1"/>
        </w:rPr>
        <w:t>5</w:t>
      </w:r>
    </w:p>
    <w:p w:rsidR="008315AD" w:rsidRPr="008315AD" w:rsidRDefault="008315AD" w:rsidP="008315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9B3">
        <w:rPr>
          <w:rFonts w:ascii="Helvetica Neue" w:eastAsia="Times New Roman" w:hAnsi="Helvetica Neue" w:cs="Times New Roman"/>
          <w:b/>
          <w:sz w:val="28"/>
          <w:szCs w:val="28"/>
          <w:bdr w:val="single" w:sz="2" w:space="0" w:color="E5E7EB" w:frame="1"/>
        </w:rPr>
        <w:fldChar w:fldCharType="end"/>
      </w:r>
      <w:r w:rsidRPr="008315AD">
        <w:rPr>
          <w:rFonts w:ascii="var(--font-fk-grotesk)" w:eastAsia="Times New Roman" w:hAnsi="var(--font-fk-grotesk)" w:cs="Times New Roman"/>
          <w:b/>
          <w:sz w:val="28"/>
          <w:szCs w:val="28"/>
        </w:rPr>
        <w:t>Neurological Changes</w:t>
      </w:r>
    </w:p>
    <w:p w:rsidR="008315AD" w:rsidRPr="008315AD" w:rsidRDefault="003C79B3" w:rsidP="008315AD">
      <w:pPr>
        <w:rPr>
          <w:rFonts w:ascii="Helvetica Neue" w:eastAsia="Times New Roman" w:hAnsi="Helvetica Neue" w:cs="Times New Roman"/>
          <w:color w:val="0000FF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-</w:t>
      </w:r>
      <w:r w:rsidR="008315AD" w:rsidRPr="008315AD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Slower reaction times</w:t>
      </w:r>
      <w:r w:rsidR="008315AD" w:rsidRPr="008315AD">
        <w:rPr>
          <w:rFonts w:ascii="Helvetica Neue" w:eastAsia="Times New Roman" w:hAnsi="Helvetica Neue" w:cs="Times New Roman"/>
          <w:bdr w:val="single" w:sz="2" w:space="0" w:color="E5E7EB" w:frame="1"/>
        </w:rPr>
        <w:t>: The ability to respond quickly to balance disturbances decreases with age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. So if you start to fall, you’ll have a harder time catching yourself. </w:t>
      </w:r>
      <w:r w:rsidR="008315AD"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="008315AD" w:rsidRPr="008315AD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"https://www.merckmanuals.com/professional/geriatrics/falls-in-older-adults/falls-in-older-adults" \t "_blank" </w:instrText>
      </w:r>
      <w:r w:rsidR="008315AD"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315AD" w:rsidRPr="008315AD" w:rsidRDefault="008315AD" w:rsidP="008315AD">
      <w:pPr>
        <w:jc w:val="center"/>
        <w:rPr>
          <w:rFonts w:ascii="Courier New" w:eastAsia="Times New Roman" w:hAnsi="Courier New" w:cs="Courier New"/>
        </w:rPr>
      </w:pPr>
      <w:r w:rsidRPr="008315AD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3</w:t>
      </w:r>
    </w:p>
    <w:p w:rsidR="008315AD" w:rsidRPr="008315AD" w:rsidRDefault="008315AD" w:rsidP="008315AD">
      <w:pPr>
        <w:rPr>
          <w:rFonts w:ascii="Helvetica Neue" w:eastAsia="Times New Roman" w:hAnsi="Helvetica Neue" w:cs="Times New Roman"/>
        </w:rPr>
      </w:pP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="003C79B3"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315AD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Cognitive decline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: Memory problems and reduced executive function can impair judgment and increase fall risk</w:t>
      </w:r>
      <w:r w:rsidR="003C79B3"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"https://www.healthdirect.gov.au/falls" \t "_blank" </w:instrTex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315AD" w:rsidRPr="008315AD" w:rsidRDefault="008315AD" w:rsidP="008315AD">
      <w:pPr>
        <w:jc w:val="center"/>
        <w:rPr>
          <w:rFonts w:ascii="Courier New" w:eastAsia="Times New Roman" w:hAnsi="Courier New" w:cs="Courier New"/>
        </w:rPr>
      </w:pPr>
      <w:r w:rsidRPr="008315AD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5</w:t>
      </w:r>
    </w:p>
    <w:p w:rsidR="003C79B3" w:rsidRPr="003C79B3" w:rsidRDefault="008315AD" w:rsidP="008315AD">
      <w:pPr>
        <w:rPr>
          <w:rFonts w:ascii="Helvetica Neue" w:eastAsia="Times New Roman" w:hAnsi="Helvetica Neue" w:cs="Times New Roman"/>
          <w:b/>
          <w:bdr w:val="single" w:sz="2" w:space="0" w:color="E5E7EB" w:frame="1"/>
        </w:rPr>
      </w:pP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="003C79B3"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="003C79B3" w:rsidRPr="003C79B3">
        <w:rPr>
          <w:rFonts w:ascii="Helvetica Neue" w:eastAsia="Times New Roman" w:hAnsi="Helvetica Neue" w:cs="Times New Roman"/>
          <w:b/>
          <w:bdr w:val="single" w:sz="2" w:space="0" w:color="E5E7EB" w:frame="1"/>
        </w:rPr>
        <w:t xml:space="preserve">Chronic Health Conditions:  </w:t>
      </w:r>
    </w:p>
    <w:p w:rsidR="008315AD" w:rsidRPr="008315AD" w:rsidRDefault="003C79B3" w:rsidP="003C79B3">
      <w:pPr>
        <w:ind w:left="720"/>
        <w:rPr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="008315AD" w:rsidRPr="008315AD">
        <w:rPr>
          <w:rFonts w:ascii="Helvetica Neue" w:eastAsia="Times New Roman" w:hAnsi="Helvetica Neue" w:cs="Times New Roman"/>
          <w:bdr w:val="single" w:sz="2" w:space="0" w:color="E5E7EB" w:frame="1"/>
        </w:rPr>
        <w:t>Aging is associated with an increased prevalence of chronic conditions that can contribute to fall risk:</w:t>
      </w:r>
    </w:p>
    <w:p w:rsidR="003C79B3" w:rsidRPr="008315AD" w:rsidRDefault="003C79B3" w:rsidP="003C79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="008315AD" w:rsidRPr="008315AD">
        <w:rPr>
          <w:rFonts w:ascii="Helvetica Neue" w:eastAsia="Times New Roman" w:hAnsi="Helvetica Neue" w:cs="Times New Roman"/>
          <w:bdr w:val="single" w:sz="2" w:space="0" w:color="E5E7EB" w:frame="1"/>
        </w:rPr>
        <w:t>Neurological disorders (e.g., Parkinson's disease, stroke)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ab/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:rsidR="003C79B3" w:rsidRPr="008315AD" w:rsidRDefault="003C79B3" w:rsidP="003C79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="008315AD" w:rsidRPr="008315AD">
        <w:rPr>
          <w:rFonts w:ascii="Helvetica Neue" w:eastAsia="Times New Roman" w:hAnsi="Helvetica Neue" w:cs="Times New Roman"/>
          <w:bdr w:val="single" w:sz="2" w:space="0" w:color="E5E7EB" w:frame="1"/>
        </w:rPr>
        <w:t>Cardiovascular issues (e.g., orthostatic hypotension)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ab/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:rsidR="003C79B3" w:rsidRPr="008315AD" w:rsidRDefault="003C79B3" w:rsidP="003C79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lastRenderedPageBreak/>
        <w:t>-</w:t>
      </w:r>
      <w:r w:rsidR="008315AD" w:rsidRPr="008315AD">
        <w:rPr>
          <w:rFonts w:ascii="Helvetica Neue" w:eastAsia="Times New Roman" w:hAnsi="Helvetica Neue" w:cs="Times New Roman"/>
          <w:bdr w:val="single" w:sz="2" w:space="0" w:color="E5E7EB" w:frame="1"/>
        </w:rPr>
        <w:t>Diabetes (affecting sensation and vision)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:rsidR="003C79B3" w:rsidRDefault="003C79B3" w:rsidP="003C79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="008315AD" w:rsidRPr="008315AD">
        <w:rPr>
          <w:rFonts w:ascii="Helvetica Neue" w:eastAsia="Times New Roman" w:hAnsi="Helvetica Neue" w:cs="Times New Roman"/>
          <w:bdr w:val="single" w:sz="2" w:space="0" w:color="E5E7EB" w:frame="1"/>
        </w:rPr>
        <w:t>Urinary incontinence (causing rushing to the bathroom)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- which increases the chances of falling. </w:t>
      </w:r>
    </w:p>
    <w:p w:rsidR="003C79B3" w:rsidRPr="008315AD" w:rsidRDefault="003C79B3" w:rsidP="003C79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720"/>
        <w:rPr>
          <w:rFonts w:ascii="var(--font-fk-grotesk)" w:eastAsia="Times New Roman" w:hAnsi="var(--font-fk-grotesk)" w:cs="Times New Roman"/>
          <w:b/>
          <w:sz w:val="28"/>
          <w:szCs w:val="28"/>
        </w:rPr>
      </w:pPr>
    </w:p>
    <w:p w:rsidR="008315AD" w:rsidRPr="008315AD" w:rsidRDefault="008315AD" w:rsidP="003C79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/>
          <w:sz w:val="28"/>
          <w:szCs w:val="28"/>
        </w:rPr>
      </w:pPr>
      <w:r w:rsidRPr="008315AD">
        <w:rPr>
          <w:rFonts w:ascii="var(--font-fk-grotesk)" w:eastAsia="Times New Roman" w:hAnsi="var(--font-fk-grotesk)" w:cs="Times New Roman"/>
          <w:b/>
          <w:sz w:val="28"/>
          <w:szCs w:val="28"/>
        </w:rPr>
        <w:t>Medication Effects</w:t>
      </w:r>
    </w:p>
    <w:p w:rsidR="003C79B3" w:rsidRPr="008315AD" w:rsidRDefault="008315AD" w:rsidP="003C79B3">
      <w:pPr>
        <w:rPr>
          <w:rFonts w:ascii="var(--font-fk-grotesk)" w:eastAsia="Times New Roman" w:hAnsi="var(--font-fk-grotesk)" w:cs="Times New Roman"/>
          <w:sz w:val="36"/>
          <w:szCs w:val="36"/>
        </w:rPr>
      </w:pP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Older adults often take multiple medications, which can increase fall risk through side effects like:</w:t>
      </w:r>
      <w:r w:rsidR="003C79B3">
        <w:rPr>
          <w:rFonts w:ascii="Times New Roman" w:eastAsia="Times New Roman" w:hAnsi="Times New Roman" w:cs="Times New Roman"/>
        </w:rPr>
        <w:t xml:space="preserve"> d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izziness</w:t>
      </w:r>
      <w:r w:rsidR="003C79B3">
        <w:rPr>
          <w:rFonts w:ascii="Helvetica Neue" w:eastAsia="Times New Roman" w:hAnsi="Helvetica Neue" w:cs="Times New Roman"/>
          <w:bdr w:val="single" w:sz="2" w:space="0" w:color="E5E7EB" w:frame="1"/>
        </w:rPr>
        <w:t>,</w:t>
      </w:r>
      <w:r w:rsidR="003C79B3">
        <w:rPr>
          <w:rFonts w:ascii="Times New Roman" w:eastAsia="Times New Roman" w:hAnsi="Times New Roman" w:cs="Times New Roman"/>
        </w:rPr>
        <w:t xml:space="preserve"> d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rowsiness</w:t>
      </w:r>
      <w:r w:rsidR="003C79B3">
        <w:rPr>
          <w:rFonts w:ascii="Times New Roman" w:eastAsia="Times New Roman" w:hAnsi="Times New Roman" w:cs="Times New Roman"/>
        </w:rPr>
        <w:t>, b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lurred vision</w:t>
      </w:r>
      <w:r w:rsidR="003C79B3">
        <w:rPr>
          <w:rFonts w:ascii="Times New Roman" w:eastAsia="Times New Roman" w:hAnsi="Times New Roman" w:cs="Times New Roman"/>
        </w:rPr>
        <w:t>, low blood pressure, and c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onfusion</w:t>
      </w:r>
    </w:p>
    <w:p w:rsidR="008315AD" w:rsidRPr="008315AD" w:rsidRDefault="008315AD" w:rsidP="003C79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/>
          <w:sz w:val="28"/>
          <w:szCs w:val="28"/>
        </w:rPr>
      </w:pPr>
      <w:r w:rsidRPr="008315AD">
        <w:rPr>
          <w:rFonts w:ascii="var(--font-fk-grotesk)" w:eastAsia="Times New Roman" w:hAnsi="var(--font-fk-grotesk)" w:cs="Times New Roman"/>
          <w:b/>
          <w:sz w:val="28"/>
          <w:szCs w:val="28"/>
        </w:rPr>
        <w:t>Behavioral Factors</w:t>
      </w:r>
      <w:r w:rsidR="003C79B3">
        <w:rPr>
          <w:rFonts w:ascii="var(--font-fk-grotesk)" w:eastAsia="Times New Roman" w:hAnsi="var(--font-fk-grotesk)" w:cs="Times New Roman"/>
          <w:b/>
          <w:sz w:val="28"/>
          <w:szCs w:val="28"/>
        </w:rPr>
        <w:tab/>
      </w:r>
    </w:p>
    <w:p w:rsidR="008315AD" w:rsidRPr="008315AD" w:rsidRDefault="003C79B3" w:rsidP="003C79B3">
      <w:pPr>
        <w:ind w:left="720"/>
        <w:rPr>
          <w:rFonts w:ascii="Helvetica Neue" w:eastAsia="Times New Roman" w:hAnsi="Helvetica Neue" w:cs="Times New Roman"/>
          <w:color w:val="0000FF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-</w:t>
      </w:r>
      <w:r w:rsidR="008315AD" w:rsidRPr="008315AD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Reduced physical activity</w:t>
      </w:r>
      <w:r w:rsidR="008315AD" w:rsidRPr="008315AD">
        <w:rPr>
          <w:rFonts w:ascii="Helvetica Neue" w:eastAsia="Times New Roman" w:hAnsi="Helvetica Neue" w:cs="Times New Roman"/>
          <w:bdr w:val="single" w:sz="2" w:space="0" w:color="E5E7EB" w:frame="1"/>
        </w:rPr>
        <w:t>: Fear of falling or general inactivity can lead to further deconditioning, creating a cycle of increased fall risk</w:t>
      </w:r>
      <w:r w:rsidR="008315AD"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="008315AD" w:rsidRPr="008315AD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"https://www.healthdirect.gov.au/falls" \t "_blank" </w:instrText>
      </w:r>
      <w:r w:rsidR="008315AD"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315AD" w:rsidRPr="008315AD" w:rsidRDefault="008315AD" w:rsidP="008315AD">
      <w:pPr>
        <w:jc w:val="center"/>
        <w:rPr>
          <w:rFonts w:ascii="Courier New" w:eastAsia="Times New Roman" w:hAnsi="Courier New" w:cs="Courier New"/>
        </w:rPr>
      </w:pPr>
      <w:bookmarkStart w:id="0" w:name="_GoBack"/>
      <w:bookmarkEnd w:id="0"/>
      <w:r w:rsidRPr="008315AD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5</w:t>
      </w:r>
    </w:p>
    <w:p w:rsidR="008315AD" w:rsidRPr="008315AD" w:rsidRDefault="008315AD" w:rsidP="003C79B3">
      <w:pPr>
        <w:ind w:left="720"/>
        <w:rPr>
          <w:rFonts w:ascii="Helvetica Neue" w:eastAsia="Times New Roman" w:hAnsi="Helvetica Neue" w:cs="Times New Roman"/>
        </w:rPr>
      </w:pP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="003C79B3"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8315AD">
        <w:rPr>
          <w:rFonts w:ascii="Helvetica Neue" w:eastAsia="Times New Roman" w:hAnsi="Helvetica Neue" w:cs="Times New Roman"/>
          <w:b/>
          <w:bCs/>
          <w:bdr w:val="single" w:sz="2" w:space="0" w:color="E5E7EB" w:frame="1"/>
        </w:rPr>
        <w:t>Environmental interactions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: Older adults may have difficulty adapting to or navigating hazards in their environment due to the cumulative effects of age-related changes</w: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"https://www.merckmanuals.com/professional/geriatrics/falls-in-older-adults/falls-in-older-adults" \t "_blank" </w:instrText>
      </w: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8315AD" w:rsidRPr="008315AD" w:rsidRDefault="008315AD" w:rsidP="008315AD">
      <w:pPr>
        <w:jc w:val="center"/>
        <w:rPr>
          <w:rFonts w:ascii="Courier New" w:eastAsia="Times New Roman" w:hAnsi="Courier New" w:cs="Courier New"/>
        </w:rPr>
      </w:pPr>
      <w:r w:rsidRPr="008315AD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3</w:t>
      </w:r>
    </w:p>
    <w:p w:rsidR="008315AD" w:rsidRPr="008315AD" w:rsidRDefault="008315AD" w:rsidP="008315AD">
      <w:pPr>
        <w:rPr>
          <w:rFonts w:ascii="Times New Roman" w:eastAsia="Times New Roman" w:hAnsi="Times New Roman" w:cs="Times New Roman"/>
        </w:rPr>
      </w:pP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</w:p>
    <w:p w:rsidR="008315AD" w:rsidRPr="008315AD" w:rsidRDefault="008315AD" w:rsidP="008315AD">
      <w:pPr>
        <w:rPr>
          <w:rFonts w:ascii="Times New Roman" w:eastAsia="Times New Roman" w:hAnsi="Times New Roman" w:cs="Times New Roman"/>
        </w:rPr>
      </w:pPr>
      <w:r w:rsidRPr="008315AD"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8315AD" w:rsidRDefault="008315AD"/>
    <w:sectPr w:rsidR="008315AD" w:rsidSect="006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ar(--font-fk-grotesk)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EFA"/>
    <w:multiLevelType w:val="multilevel"/>
    <w:tmpl w:val="2CF2CED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D25B5"/>
    <w:multiLevelType w:val="multilevel"/>
    <w:tmpl w:val="850C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410BE8"/>
    <w:multiLevelType w:val="multilevel"/>
    <w:tmpl w:val="035C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AD"/>
    <w:rsid w:val="003C79B3"/>
    <w:rsid w:val="006934E7"/>
    <w:rsid w:val="008315AD"/>
    <w:rsid w:val="00E0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D1B75"/>
  <w14:defaultImageDpi w14:val="32767"/>
  <w15:chartTrackingRefBased/>
  <w15:docId w15:val="{143556AF-E551-DA40-B74E-750646F1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15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15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15AD"/>
    <w:rPr>
      <w:b/>
      <w:bCs/>
    </w:rPr>
  </w:style>
  <w:style w:type="character" w:customStyle="1" w:styleId="relative">
    <w:name w:val="relative"/>
    <w:basedOn w:val="DefaultParagraphFont"/>
    <w:rsid w:val="008315AD"/>
  </w:style>
  <w:style w:type="character" w:customStyle="1" w:styleId="whitespace-nowrap">
    <w:name w:val="whitespace-nowrap"/>
    <w:basedOn w:val="DefaultParagraphFont"/>
    <w:rsid w:val="0083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50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71809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629708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147429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36752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199446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393651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117335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470904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75220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3555782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292696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50860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93681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13183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7065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126377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483289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521385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849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1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385588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71455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92646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McMinn</dc:creator>
  <cp:keywords/>
  <dc:description/>
  <cp:lastModifiedBy>James McMinn</cp:lastModifiedBy>
  <cp:revision>1</cp:revision>
  <dcterms:created xsi:type="dcterms:W3CDTF">2024-10-10T02:51:00Z</dcterms:created>
  <dcterms:modified xsi:type="dcterms:W3CDTF">2024-10-10T03:11:00Z</dcterms:modified>
</cp:coreProperties>
</file>