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08DF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NOTICE OF CONSTITUTIONAL MOTION</w:t>
      </w:r>
      <w:r w:rsidRPr="00C44912">
        <w:rPr>
          <w:b/>
          <w:bCs/>
        </w:rPr>
        <w:t>（草案）</w:t>
      </w:r>
    </w:p>
    <w:p w14:paraId="39D53A0A" w14:textId="77777777" w:rsidR="00C44912" w:rsidRPr="00C44912" w:rsidRDefault="00C44912" w:rsidP="00C44912">
      <w:r w:rsidRPr="00C44912">
        <w:rPr>
          <w:b/>
          <w:bCs/>
        </w:rPr>
        <w:t>Court File No.: [</w:t>
      </w:r>
      <w:r w:rsidRPr="00C44912">
        <w:rPr>
          <w:b/>
          <w:bCs/>
        </w:rPr>
        <w:t>填入</w:t>
      </w:r>
      <w:r w:rsidRPr="00C44912">
        <w:rPr>
          <w:b/>
          <w:bCs/>
        </w:rPr>
        <w:t>]</w:t>
      </w:r>
      <w:r w:rsidRPr="00C44912">
        <w:br/>
      </w:r>
      <w:r w:rsidRPr="00C44912">
        <w:rPr>
          <w:b/>
          <w:bCs/>
        </w:rPr>
        <w:t>Ontario Court of Justice – Toronto</w:t>
      </w:r>
    </w:p>
    <w:p w14:paraId="4420621B" w14:textId="77777777" w:rsidR="00C44912" w:rsidRPr="00C44912" w:rsidRDefault="00C44912" w:rsidP="00C44912">
      <w:r w:rsidRPr="00C44912">
        <w:rPr>
          <w:b/>
          <w:bCs/>
        </w:rPr>
        <w:t>BETWEEN:</w:t>
      </w:r>
      <w:r w:rsidRPr="00C44912">
        <w:br/>
      </w:r>
      <w:r w:rsidRPr="00C44912">
        <w:rPr>
          <w:b/>
          <w:bCs/>
        </w:rPr>
        <w:t>WEIZHEN TANG</w:t>
      </w:r>
      <w:r w:rsidRPr="00C44912">
        <w:t xml:space="preserve"> – </w:t>
      </w:r>
      <w:r w:rsidRPr="00C44912">
        <w:rPr>
          <w:i/>
          <w:iCs/>
        </w:rPr>
        <w:t>Applicant</w:t>
      </w:r>
      <w:r w:rsidRPr="00C44912">
        <w:br/>
        <w:t>– and –</w:t>
      </w:r>
      <w:r w:rsidRPr="00C44912">
        <w:br/>
      </w:r>
      <w:r w:rsidRPr="00C44912">
        <w:rPr>
          <w:b/>
          <w:bCs/>
        </w:rPr>
        <w:t>ONTARIO SECURITIES COMMISSION</w:t>
      </w:r>
      <w:r w:rsidRPr="00C44912">
        <w:t xml:space="preserve"> – </w:t>
      </w:r>
      <w:r w:rsidRPr="00C44912">
        <w:rPr>
          <w:i/>
          <w:iCs/>
        </w:rPr>
        <w:t>Respondent</w:t>
      </w:r>
    </w:p>
    <w:p w14:paraId="296082CC" w14:textId="77777777" w:rsidR="00C44912" w:rsidRPr="00C44912" w:rsidRDefault="00C44912" w:rsidP="00C44912">
      <w:r w:rsidRPr="00C44912">
        <w:pict w14:anchorId="096A94FC">
          <v:rect id="_x0000_i1133" style="width:0;height:1.5pt" o:hralign="center" o:hrstd="t" o:hr="t" fillcolor="#a0a0a0" stroked="f"/>
        </w:pict>
      </w:r>
    </w:p>
    <w:p w14:paraId="76868F8B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NOTICE OF CONSTITUTIONAL MOTION</w:t>
      </w:r>
    </w:p>
    <w:p w14:paraId="233DB39F" w14:textId="77777777" w:rsidR="00C44912" w:rsidRPr="00C44912" w:rsidRDefault="00C44912" w:rsidP="00C44912">
      <w:r w:rsidRPr="00C44912">
        <w:t>(Section 24(1) of the Canadian Charter of Rights and Freedoms)</w:t>
      </w:r>
    </w:p>
    <w:p w14:paraId="11209270" w14:textId="77777777" w:rsidR="00C44912" w:rsidRPr="00C44912" w:rsidRDefault="00C44912" w:rsidP="00C44912">
      <w:r w:rsidRPr="00C44912">
        <w:rPr>
          <w:b/>
          <w:bCs/>
        </w:rPr>
        <w:t>TAKE NOTICE THAT</w:t>
      </w:r>
      <w:r w:rsidRPr="00C44912">
        <w:t xml:space="preserve"> the Applicant, </w:t>
      </w:r>
      <w:r w:rsidRPr="00C44912">
        <w:rPr>
          <w:b/>
          <w:bCs/>
        </w:rPr>
        <w:t>Weizhen Tang</w:t>
      </w:r>
      <w:r w:rsidRPr="00C44912">
        <w:t>, will make a motion before the Ontario Court of Justice at 1911 Eglinton Avenue East, Toronto, on a date to be fixed by the Court, for the following relief:</w:t>
      </w:r>
    </w:p>
    <w:p w14:paraId="299E8497" w14:textId="77777777" w:rsidR="00C44912" w:rsidRPr="00C44912" w:rsidRDefault="00C44912" w:rsidP="00C44912">
      <w:r w:rsidRPr="00C44912">
        <w:pict w14:anchorId="58E24669">
          <v:rect id="_x0000_i1134" style="width:0;height:1.5pt" o:hralign="center" o:hrstd="t" o:hr="t" fillcolor="#a0a0a0" stroked="f"/>
        </w:pict>
      </w:r>
    </w:p>
    <w:p w14:paraId="41516DA5" w14:textId="77777777" w:rsidR="00C44912" w:rsidRPr="00C44912" w:rsidRDefault="00C44912" w:rsidP="00C44912">
      <w:pPr>
        <w:rPr>
          <w:b/>
          <w:bCs/>
        </w:rPr>
      </w:pPr>
      <w:r w:rsidRPr="00C44912">
        <w:rPr>
          <w:rFonts w:ascii="Segoe UI Emoji" w:hAnsi="Segoe UI Emoji" w:cs="Segoe UI Emoji"/>
          <w:b/>
          <w:bCs/>
        </w:rPr>
        <w:t>📌</w:t>
      </w:r>
      <w:r w:rsidRPr="00C44912">
        <w:rPr>
          <w:b/>
          <w:bCs/>
        </w:rPr>
        <w:t xml:space="preserve"> RELIEF SOUGHT</w:t>
      </w:r>
      <w:r w:rsidRPr="00C44912">
        <w:rPr>
          <w:b/>
          <w:bCs/>
        </w:rPr>
        <w:t>（你要求的命令）</w:t>
      </w:r>
    </w:p>
    <w:p w14:paraId="6BE83625" w14:textId="77777777" w:rsidR="00C44912" w:rsidRPr="00C44912" w:rsidRDefault="00C44912" w:rsidP="00C44912">
      <w:pPr>
        <w:numPr>
          <w:ilvl w:val="0"/>
          <w:numId w:val="1"/>
        </w:numPr>
      </w:pPr>
      <w:r w:rsidRPr="00C44912">
        <w:rPr>
          <w:b/>
          <w:bCs/>
        </w:rPr>
        <w:t>A declaration that the Applicant’s rights under Sections 7, 11(d), and 15(1) of the Canadian Charter of Rights and Freedoms were violated</w:t>
      </w:r>
      <w:r w:rsidRPr="00C44912">
        <w:t xml:space="preserve"> by the actions, procedures, and decisions of the Ontario Securities Commission (“OSC”).</w:t>
      </w:r>
    </w:p>
    <w:p w14:paraId="4672162A" w14:textId="77777777" w:rsidR="00C44912" w:rsidRPr="00C44912" w:rsidRDefault="00C44912" w:rsidP="00C44912">
      <w:pPr>
        <w:numPr>
          <w:ilvl w:val="0"/>
          <w:numId w:val="1"/>
        </w:numPr>
      </w:pPr>
      <w:r w:rsidRPr="00C44912">
        <w:rPr>
          <w:b/>
          <w:bCs/>
        </w:rPr>
        <w:t>An order staying the current OSC proceedings</w:t>
      </w:r>
      <w:r w:rsidRPr="00C44912">
        <w:t xml:space="preserve"> as a remedy for the Charter violations.</w:t>
      </w:r>
    </w:p>
    <w:p w14:paraId="21C91251" w14:textId="77777777" w:rsidR="00C44912" w:rsidRPr="00C44912" w:rsidRDefault="00C44912" w:rsidP="00C44912">
      <w:pPr>
        <w:numPr>
          <w:ilvl w:val="0"/>
          <w:numId w:val="1"/>
        </w:numPr>
      </w:pPr>
      <w:r w:rsidRPr="00C44912">
        <w:rPr>
          <w:b/>
          <w:bCs/>
        </w:rPr>
        <w:t>An order striking or excluding all OSC expert evidence</w:t>
      </w:r>
      <w:r w:rsidRPr="00C44912">
        <w:t xml:space="preserve"> presented at trial or during the 2025 hearings, on the grounds of inadmissibility and violation of procedural fairness.</w:t>
      </w:r>
    </w:p>
    <w:p w14:paraId="39D064B9" w14:textId="77777777" w:rsidR="00C44912" w:rsidRPr="00C44912" w:rsidRDefault="00C44912" w:rsidP="00C44912">
      <w:pPr>
        <w:numPr>
          <w:ilvl w:val="0"/>
          <w:numId w:val="1"/>
        </w:numPr>
      </w:pPr>
      <w:r w:rsidRPr="00C44912">
        <w:rPr>
          <w:b/>
          <w:bCs/>
        </w:rPr>
        <w:t>An order directing the OSC to produce full financial disclosure</w:t>
      </w:r>
      <w:r w:rsidRPr="00C44912">
        <w:t>, including:</w:t>
      </w:r>
      <w:r w:rsidRPr="00C44912">
        <w:br/>
        <w:t>a. all investor accountings,</w:t>
      </w:r>
      <w:r w:rsidRPr="00C44912">
        <w:br/>
        <w:t>b. all Receiver records (Canada &amp; U.S.),</w:t>
      </w:r>
      <w:r w:rsidRPr="00C44912">
        <w:br/>
        <w:t>c. all seized-funds tracking documentation,</w:t>
      </w:r>
      <w:r w:rsidRPr="00C44912">
        <w:br/>
        <w:t>d. expert qualification files,</w:t>
      </w:r>
      <w:r w:rsidRPr="00C44912">
        <w:br/>
        <w:t>e. internal correspondence related to the cease-trade order.</w:t>
      </w:r>
    </w:p>
    <w:p w14:paraId="0AB4E8FF" w14:textId="77777777" w:rsidR="00C44912" w:rsidRPr="00C44912" w:rsidRDefault="00C44912" w:rsidP="00C44912">
      <w:pPr>
        <w:numPr>
          <w:ilvl w:val="0"/>
          <w:numId w:val="1"/>
        </w:numPr>
      </w:pPr>
      <w:r w:rsidRPr="00C44912">
        <w:rPr>
          <w:b/>
          <w:bCs/>
        </w:rPr>
        <w:t>An order lifting or suspending the OSC’s April 2016 lifetime trading ban</w:t>
      </w:r>
      <w:r w:rsidRPr="00C44912">
        <w:t xml:space="preserve"> as it was:</w:t>
      </w:r>
    </w:p>
    <w:p w14:paraId="595B45AB" w14:textId="77777777" w:rsidR="00C44912" w:rsidRPr="00C44912" w:rsidRDefault="00C44912" w:rsidP="00C44912">
      <w:pPr>
        <w:numPr>
          <w:ilvl w:val="1"/>
          <w:numId w:val="1"/>
        </w:numPr>
      </w:pPr>
      <w:r w:rsidRPr="00C44912">
        <w:t>imposed without proper defence,</w:t>
      </w:r>
    </w:p>
    <w:p w14:paraId="1D8C9275" w14:textId="77777777" w:rsidR="00C44912" w:rsidRPr="00C44912" w:rsidRDefault="00C44912" w:rsidP="00C44912">
      <w:pPr>
        <w:numPr>
          <w:ilvl w:val="1"/>
          <w:numId w:val="1"/>
        </w:numPr>
      </w:pPr>
      <w:r w:rsidRPr="00C44912">
        <w:t>imposed without expert evidence,</w:t>
      </w:r>
    </w:p>
    <w:p w14:paraId="34DB441C" w14:textId="77777777" w:rsidR="00C44912" w:rsidRPr="00C44912" w:rsidRDefault="00C44912" w:rsidP="00C44912">
      <w:pPr>
        <w:numPr>
          <w:ilvl w:val="1"/>
          <w:numId w:val="1"/>
        </w:numPr>
      </w:pPr>
      <w:r w:rsidRPr="00C44912">
        <w:lastRenderedPageBreak/>
        <w:t>fundamentally inconsistent with Charter principles.</w:t>
      </w:r>
    </w:p>
    <w:p w14:paraId="5AD0A316" w14:textId="77777777" w:rsidR="00C44912" w:rsidRPr="00C44912" w:rsidRDefault="00C44912" w:rsidP="00C44912">
      <w:pPr>
        <w:numPr>
          <w:ilvl w:val="0"/>
          <w:numId w:val="1"/>
        </w:numPr>
      </w:pPr>
      <w:r w:rsidRPr="00C44912">
        <w:rPr>
          <w:b/>
          <w:bCs/>
        </w:rPr>
        <w:t>Such further and other relief as this Court considers just.</w:t>
      </w:r>
    </w:p>
    <w:p w14:paraId="110D76AF" w14:textId="77777777" w:rsidR="00C44912" w:rsidRPr="00C44912" w:rsidRDefault="00C44912" w:rsidP="00C44912">
      <w:r w:rsidRPr="00C44912">
        <w:pict w14:anchorId="7BB41331">
          <v:rect id="_x0000_i1135" style="width:0;height:1.5pt" o:hralign="center" o:hrstd="t" o:hr="t" fillcolor="#a0a0a0" stroked="f"/>
        </w:pict>
      </w:r>
    </w:p>
    <w:p w14:paraId="4C8EDC6F" w14:textId="77777777" w:rsidR="00C44912" w:rsidRPr="00C44912" w:rsidRDefault="00C44912" w:rsidP="00C44912">
      <w:pPr>
        <w:rPr>
          <w:b/>
          <w:bCs/>
        </w:rPr>
      </w:pPr>
      <w:r w:rsidRPr="00C44912">
        <w:rPr>
          <w:rFonts w:ascii="Segoe UI Emoji" w:hAnsi="Segoe UI Emoji" w:cs="Segoe UI Emoji"/>
          <w:b/>
          <w:bCs/>
        </w:rPr>
        <w:t>📌</w:t>
      </w:r>
      <w:r w:rsidRPr="00C44912">
        <w:rPr>
          <w:b/>
          <w:bCs/>
        </w:rPr>
        <w:t xml:space="preserve"> GROUNDS FOR THE MOTION</w:t>
      </w:r>
      <w:r w:rsidRPr="00C44912">
        <w:rPr>
          <w:b/>
          <w:bCs/>
        </w:rPr>
        <w:t>（主要法律理由）</w:t>
      </w:r>
    </w:p>
    <w:p w14:paraId="1FAB6565" w14:textId="77777777" w:rsidR="00C44912" w:rsidRPr="00C44912" w:rsidRDefault="00C44912" w:rsidP="00C44912">
      <w:pPr>
        <w:numPr>
          <w:ilvl w:val="0"/>
          <w:numId w:val="2"/>
        </w:numPr>
      </w:pPr>
      <w:r w:rsidRPr="00C44912">
        <w:rPr>
          <w:b/>
          <w:bCs/>
        </w:rPr>
        <w:t>Violation of Section 7:</w:t>
      </w:r>
    </w:p>
    <w:p w14:paraId="0D5D89B8" w14:textId="77777777" w:rsidR="00C44912" w:rsidRPr="00C44912" w:rsidRDefault="00C44912" w:rsidP="00C44912">
      <w:pPr>
        <w:numPr>
          <w:ilvl w:val="1"/>
          <w:numId w:val="2"/>
        </w:numPr>
      </w:pPr>
      <w:r w:rsidRPr="00C44912">
        <w:t>OSC’s cease-trade order deprived the Applicant of livelihood, security of the person, ability to retain counsel, and ability to work.</w:t>
      </w:r>
    </w:p>
    <w:p w14:paraId="587909E5" w14:textId="77777777" w:rsidR="00C44912" w:rsidRPr="00C44912" w:rsidRDefault="00C44912" w:rsidP="00C44912">
      <w:pPr>
        <w:numPr>
          <w:ilvl w:val="1"/>
          <w:numId w:val="2"/>
        </w:numPr>
      </w:pPr>
      <w:r w:rsidRPr="00C44912">
        <w:t>99% of investor losses occurred only after the OSC order.</w:t>
      </w:r>
    </w:p>
    <w:p w14:paraId="367D7CEB" w14:textId="77777777" w:rsidR="00C44912" w:rsidRPr="00C44912" w:rsidRDefault="00C44912" w:rsidP="00C44912">
      <w:pPr>
        <w:numPr>
          <w:ilvl w:val="0"/>
          <w:numId w:val="2"/>
        </w:numPr>
      </w:pPr>
      <w:r w:rsidRPr="00C44912">
        <w:rPr>
          <w:b/>
          <w:bCs/>
        </w:rPr>
        <w:t>Violation of Section 11(d):</w:t>
      </w:r>
    </w:p>
    <w:p w14:paraId="072E1E56" w14:textId="77777777" w:rsidR="00C44912" w:rsidRPr="00C44912" w:rsidRDefault="00C44912" w:rsidP="00C44912">
      <w:pPr>
        <w:numPr>
          <w:ilvl w:val="1"/>
          <w:numId w:val="2"/>
        </w:numPr>
      </w:pPr>
      <w:r w:rsidRPr="00C44912">
        <w:t>No qualified independent expert testified during trial.</w:t>
      </w:r>
    </w:p>
    <w:p w14:paraId="0F4E905A" w14:textId="77777777" w:rsidR="00C44912" w:rsidRPr="00C44912" w:rsidRDefault="00C44912" w:rsidP="00C44912">
      <w:pPr>
        <w:numPr>
          <w:ilvl w:val="1"/>
          <w:numId w:val="2"/>
        </w:numPr>
      </w:pPr>
      <w:r w:rsidRPr="00C44912">
        <w:t>OSC’s “expert” was not a financial expert.</w:t>
      </w:r>
    </w:p>
    <w:p w14:paraId="54048EA2" w14:textId="77777777" w:rsidR="00C44912" w:rsidRPr="00C44912" w:rsidRDefault="00C44912" w:rsidP="00C44912">
      <w:pPr>
        <w:numPr>
          <w:ilvl w:val="1"/>
          <w:numId w:val="2"/>
        </w:numPr>
      </w:pPr>
      <w:r w:rsidRPr="00C44912">
        <w:t>Evidence was misinterpreted and misrepresented.</w:t>
      </w:r>
    </w:p>
    <w:p w14:paraId="4DE0B0B2" w14:textId="77777777" w:rsidR="00C44912" w:rsidRPr="00C44912" w:rsidRDefault="00C44912" w:rsidP="00C44912">
      <w:pPr>
        <w:numPr>
          <w:ilvl w:val="0"/>
          <w:numId w:val="2"/>
        </w:numPr>
      </w:pPr>
      <w:r w:rsidRPr="00C44912">
        <w:rPr>
          <w:b/>
          <w:bCs/>
        </w:rPr>
        <w:t>Violation of Section 15(1):</w:t>
      </w:r>
    </w:p>
    <w:p w14:paraId="3FE78052" w14:textId="77777777" w:rsidR="00C44912" w:rsidRPr="00C44912" w:rsidRDefault="00C44912" w:rsidP="00C44912">
      <w:pPr>
        <w:numPr>
          <w:ilvl w:val="1"/>
          <w:numId w:val="2"/>
        </w:numPr>
      </w:pPr>
      <w:r w:rsidRPr="00C44912">
        <w:t>Pattern of racialized enforcement against Chinese-Canadian financial professionals.</w:t>
      </w:r>
    </w:p>
    <w:p w14:paraId="2F329398" w14:textId="77777777" w:rsidR="00C44912" w:rsidRPr="00C44912" w:rsidRDefault="00C44912" w:rsidP="00C44912">
      <w:pPr>
        <w:numPr>
          <w:ilvl w:val="1"/>
          <w:numId w:val="2"/>
        </w:numPr>
      </w:pPr>
      <w:r w:rsidRPr="00C44912">
        <w:t>Evidence aligned with Sino-Forest case (same OSC team, same tactics).</w:t>
      </w:r>
    </w:p>
    <w:p w14:paraId="425504D6" w14:textId="77777777" w:rsidR="00C44912" w:rsidRPr="00C44912" w:rsidRDefault="00C44912" w:rsidP="00C44912">
      <w:pPr>
        <w:numPr>
          <w:ilvl w:val="0"/>
          <w:numId w:val="2"/>
        </w:numPr>
      </w:pPr>
      <w:r w:rsidRPr="00C44912">
        <w:rPr>
          <w:b/>
          <w:bCs/>
        </w:rPr>
        <w:t>Procedural unfairness:</w:t>
      </w:r>
    </w:p>
    <w:p w14:paraId="52A75EAE" w14:textId="77777777" w:rsidR="00C44912" w:rsidRPr="00C44912" w:rsidRDefault="00C44912" w:rsidP="00C44912">
      <w:pPr>
        <w:numPr>
          <w:ilvl w:val="1"/>
          <w:numId w:val="2"/>
        </w:numPr>
      </w:pPr>
      <w:r w:rsidRPr="00C44912">
        <w:t>Freeze orders issued before investigation.</w:t>
      </w:r>
    </w:p>
    <w:p w14:paraId="79E82A59" w14:textId="77777777" w:rsidR="00C44912" w:rsidRPr="00C44912" w:rsidRDefault="00C44912" w:rsidP="00C44912">
      <w:pPr>
        <w:numPr>
          <w:ilvl w:val="1"/>
          <w:numId w:val="2"/>
        </w:numPr>
      </w:pPr>
      <w:r w:rsidRPr="00C44912">
        <w:t>Assets seized without accounting.</w:t>
      </w:r>
    </w:p>
    <w:p w14:paraId="5AADA32C" w14:textId="77777777" w:rsidR="00C44912" w:rsidRPr="00C44912" w:rsidRDefault="00C44912" w:rsidP="00C44912">
      <w:pPr>
        <w:numPr>
          <w:ilvl w:val="1"/>
          <w:numId w:val="2"/>
        </w:numPr>
      </w:pPr>
      <w:r w:rsidRPr="00C44912">
        <w:t>No legal aid or access to counsel.</w:t>
      </w:r>
    </w:p>
    <w:p w14:paraId="5259BF27" w14:textId="77777777" w:rsidR="00C44912" w:rsidRPr="00C44912" w:rsidRDefault="00C44912" w:rsidP="00C44912">
      <w:pPr>
        <w:numPr>
          <w:ilvl w:val="1"/>
          <w:numId w:val="2"/>
        </w:numPr>
      </w:pPr>
      <w:r w:rsidRPr="00C44912">
        <w:t>Evidence withheld or mischaracterized.</w:t>
      </w:r>
    </w:p>
    <w:p w14:paraId="580711C9" w14:textId="77777777" w:rsidR="00C44912" w:rsidRPr="00C44912" w:rsidRDefault="00C44912" w:rsidP="00C44912">
      <w:pPr>
        <w:numPr>
          <w:ilvl w:val="0"/>
          <w:numId w:val="2"/>
        </w:numPr>
      </w:pPr>
      <w:r w:rsidRPr="00C44912">
        <w:rPr>
          <w:b/>
          <w:bCs/>
        </w:rPr>
        <w:t>The appropriate remedy under Charter Section 24(1)</w:t>
      </w:r>
      <w:r w:rsidRPr="00C44912">
        <w:t xml:space="preserve"> is a stay, exclusion of OSC evidence, and reconsideration of lifetime ban.</w:t>
      </w:r>
    </w:p>
    <w:p w14:paraId="224224F6" w14:textId="77777777" w:rsidR="00C44912" w:rsidRPr="00C44912" w:rsidRDefault="00C44912" w:rsidP="00C44912">
      <w:r w:rsidRPr="00C44912">
        <w:pict w14:anchorId="465131F7">
          <v:rect id="_x0000_i1136" style="width:0;height:1.5pt" o:hralign="center" o:hrstd="t" o:hr="t" fillcolor="#a0a0a0" stroked="f"/>
        </w:pict>
      </w:r>
    </w:p>
    <w:p w14:paraId="5E90BC25" w14:textId="77777777" w:rsidR="00C44912" w:rsidRPr="00C44912" w:rsidRDefault="00C44912" w:rsidP="00C44912">
      <w:pPr>
        <w:rPr>
          <w:b/>
          <w:bCs/>
        </w:rPr>
      </w:pPr>
      <w:r w:rsidRPr="00C44912">
        <w:rPr>
          <w:rFonts w:ascii="Segoe UI Emoji" w:hAnsi="Segoe UI Emoji" w:cs="Segoe UI Emoji"/>
          <w:b/>
          <w:bCs/>
        </w:rPr>
        <w:t>📌</w:t>
      </w:r>
      <w:r w:rsidRPr="00C44912">
        <w:rPr>
          <w:b/>
          <w:bCs/>
        </w:rPr>
        <w:t xml:space="preserve"> DOCUMENTS RELIED UPON</w:t>
      </w:r>
      <w:r w:rsidRPr="00C44912">
        <w:rPr>
          <w:b/>
          <w:bCs/>
        </w:rPr>
        <w:t>（法院要求列出的文件）</w:t>
      </w:r>
    </w:p>
    <w:p w14:paraId="718EBBEB" w14:textId="77777777" w:rsidR="00C44912" w:rsidRPr="00C44912" w:rsidRDefault="00C44912" w:rsidP="00C44912">
      <w:pPr>
        <w:numPr>
          <w:ilvl w:val="0"/>
          <w:numId w:val="3"/>
        </w:numPr>
      </w:pPr>
      <w:r w:rsidRPr="00C44912">
        <w:t>Affidavit of Weizhen Tang dated [</w:t>
      </w:r>
      <w:r w:rsidRPr="00C44912">
        <w:t>填入</w:t>
      </w:r>
      <w:r w:rsidRPr="00C44912">
        <w:t>]</w:t>
      </w:r>
    </w:p>
    <w:p w14:paraId="0BCC1678" w14:textId="77777777" w:rsidR="00C44912" w:rsidRPr="00C44912" w:rsidRDefault="00C44912" w:rsidP="00C44912">
      <w:pPr>
        <w:numPr>
          <w:ilvl w:val="0"/>
          <w:numId w:val="3"/>
        </w:numPr>
      </w:pPr>
      <w:r w:rsidRPr="00C44912">
        <w:lastRenderedPageBreak/>
        <w:t>Trial transcripts (49 days + 5 days sentencing)</w:t>
      </w:r>
    </w:p>
    <w:p w14:paraId="2F86A2E1" w14:textId="77777777" w:rsidR="00C44912" w:rsidRPr="00C44912" w:rsidRDefault="00C44912" w:rsidP="00C44912">
      <w:pPr>
        <w:numPr>
          <w:ilvl w:val="0"/>
          <w:numId w:val="3"/>
        </w:numPr>
      </w:pPr>
      <w:r w:rsidRPr="00C44912">
        <w:t>Evidence from 2009–2025</w:t>
      </w:r>
    </w:p>
    <w:p w14:paraId="5B236ECC" w14:textId="77777777" w:rsidR="00C44912" w:rsidRPr="00C44912" w:rsidRDefault="00C44912" w:rsidP="00C44912">
      <w:pPr>
        <w:numPr>
          <w:ilvl w:val="0"/>
          <w:numId w:val="3"/>
        </w:numPr>
      </w:pPr>
      <w:r w:rsidRPr="00C44912">
        <w:t xml:space="preserve">Expert Report of </w:t>
      </w:r>
      <w:proofErr w:type="spellStart"/>
      <w:r w:rsidRPr="00C44912">
        <w:t>Wenhai</w:t>
      </w:r>
      <w:proofErr w:type="spellEnd"/>
      <w:r w:rsidRPr="00C44912">
        <w:t xml:space="preserve"> Gao (2025)</w:t>
      </w:r>
    </w:p>
    <w:p w14:paraId="795E78E0" w14:textId="77777777" w:rsidR="00C44912" w:rsidRPr="00C44912" w:rsidRDefault="00C44912" w:rsidP="00C44912">
      <w:pPr>
        <w:numPr>
          <w:ilvl w:val="0"/>
          <w:numId w:val="3"/>
        </w:numPr>
      </w:pPr>
      <w:r w:rsidRPr="00C44912">
        <w:t>Sino-Forest OSC decisions (2018)</w:t>
      </w:r>
    </w:p>
    <w:p w14:paraId="38501160" w14:textId="77777777" w:rsidR="00C44912" w:rsidRPr="00C44912" w:rsidRDefault="00C44912" w:rsidP="00C44912">
      <w:pPr>
        <w:numPr>
          <w:ilvl w:val="0"/>
          <w:numId w:val="3"/>
        </w:numPr>
      </w:pPr>
      <w:r w:rsidRPr="00C44912">
        <w:t>Investor petitions</w:t>
      </w:r>
    </w:p>
    <w:p w14:paraId="72B76E35" w14:textId="77777777" w:rsidR="00C44912" w:rsidRPr="00C44912" w:rsidRDefault="00C44912" w:rsidP="00C44912">
      <w:pPr>
        <w:numPr>
          <w:ilvl w:val="0"/>
          <w:numId w:val="3"/>
        </w:numPr>
      </w:pPr>
      <w:r w:rsidRPr="00C44912">
        <w:t>JP Morgan / OCF account statements</w:t>
      </w:r>
    </w:p>
    <w:p w14:paraId="020BDB66" w14:textId="77777777" w:rsidR="00C44912" w:rsidRPr="00C44912" w:rsidRDefault="00C44912" w:rsidP="00C44912">
      <w:pPr>
        <w:numPr>
          <w:ilvl w:val="0"/>
          <w:numId w:val="3"/>
        </w:numPr>
      </w:pPr>
      <w:r w:rsidRPr="00C44912">
        <w:t>All Exhibits A–Z</w:t>
      </w:r>
    </w:p>
    <w:p w14:paraId="1BEC7A26" w14:textId="77777777" w:rsidR="00C44912" w:rsidRPr="00C44912" w:rsidRDefault="00C44912" w:rsidP="00C44912">
      <w:pPr>
        <w:numPr>
          <w:ilvl w:val="0"/>
          <w:numId w:val="3"/>
        </w:numPr>
      </w:pPr>
      <w:r w:rsidRPr="00C44912">
        <w:t>Any further affidavits filed</w:t>
      </w:r>
    </w:p>
    <w:p w14:paraId="5A16D015" w14:textId="77777777" w:rsidR="00C44912" w:rsidRPr="00C44912" w:rsidRDefault="00C44912" w:rsidP="00C44912">
      <w:r w:rsidRPr="00C44912">
        <w:pict w14:anchorId="33F6B19D">
          <v:rect id="_x0000_i1137" style="width:0;height:1.5pt" o:hralign="center" o:hrstd="t" o:hr="t" fillcolor="#a0a0a0" stroked="f"/>
        </w:pict>
      </w:r>
    </w:p>
    <w:p w14:paraId="3839A306" w14:textId="77777777" w:rsidR="00C44912" w:rsidRPr="00C44912" w:rsidRDefault="00C44912" w:rsidP="00C44912">
      <w:pPr>
        <w:rPr>
          <w:b/>
          <w:bCs/>
        </w:rPr>
      </w:pPr>
      <w:r w:rsidRPr="00C44912">
        <w:rPr>
          <w:rFonts w:ascii="Segoe UI Emoji" w:hAnsi="Segoe UI Emoji" w:cs="Segoe UI Emoji"/>
          <w:b/>
          <w:bCs/>
        </w:rPr>
        <w:t>📌</w:t>
      </w:r>
      <w:r w:rsidRPr="00C44912">
        <w:rPr>
          <w:b/>
          <w:bCs/>
        </w:rPr>
        <w:t xml:space="preserve"> DATE: ___________________________</w:t>
      </w:r>
    </w:p>
    <w:p w14:paraId="162FFE84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______________________________</w:t>
      </w:r>
    </w:p>
    <w:p w14:paraId="4A43BF8E" w14:textId="77777777" w:rsidR="00C44912" w:rsidRPr="00C44912" w:rsidRDefault="00C44912" w:rsidP="00C44912">
      <w:r w:rsidRPr="00C44912">
        <w:rPr>
          <w:b/>
          <w:bCs/>
        </w:rPr>
        <w:t>Weizhen Tang</w:t>
      </w:r>
      <w:r w:rsidRPr="00C44912">
        <w:br/>
        <w:t>Self-Represented Applicant</w:t>
      </w:r>
      <w:r w:rsidRPr="00C44912">
        <w:br/>
        <w:t>1193 Huntingwood Drive</w:t>
      </w:r>
      <w:r w:rsidRPr="00C44912">
        <w:br/>
        <w:t>Scarborough, Ontario</w:t>
      </w:r>
      <w:r w:rsidRPr="00C44912">
        <w:br/>
        <w:t>Tel: 416-886-8715</w:t>
      </w:r>
    </w:p>
    <w:p w14:paraId="24188DDE" w14:textId="77777777" w:rsidR="00C44912" w:rsidRPr="00C44912" w:rsidRDefault="00C44912" w:rsidP="00C44912">
      <w:r w:rsidRPr="00C44912">
        <w:pict w14:anchorId="1A08A88F">
          <v:rect id="_x0000_i1138" style="width:0;height:1.5pt" o:hralign="center" o:hrstd="t" o:hr="t" fillcolor="#a0a0a0" stroked="f"/>
        </w:pict>
      </w:r>
    </w:p>
    <w:p w14:paraId="5D074AF9" w14:textId="77777777" w:rsidR="00C44912" w:rsidRPr="00C44912" w:rsidRDefault="00C44912" w:rsidP="00C44912">
      <w:pPr>
        <w:rPr>
          <w:b/>
          <w:bCs/>
        </w:rPr>
      </w:pPr>
      <w:r w:rsidRPr="00C44912">
        <w:rPr>
          <w:rFonts w:ascii="Segoe UI Symbol" w:hAnsi="Segoe UI Symbol" w:cs="Segoe UI Symbol"/>
          <w:b/>
          <w:bCs/>
        </w:rPr>
        <w:t>✔</w:t>
      </w:r>
      <w:r w:rsidRPr="00C44912">
        <w:rPr>
          <w:b/>
          <w:bCs/>
        </w:rPr>
        <w:t xml:space="preserve"> </w:t>
      </w:r>
      <w:r w:rsidRPr="00C44912">
        <w:rPr>
          <w:b/>
          <w:bCs/>
        </w:rPr>
        <w:t>下一步（请确认）</w:t>
      </w:r>
    </w:p>
    <w:p w14:paraId="7BD41DAD" w14:textId="77777777" w:rsidR="00C44912" w:rsidRPr="00C44912" w:rsidRDefault="00C44912" w:rsidP="00C44912">
      <w:r w:rsidRPr="00C44912">
        <w:t>我已经为你完成</w:t>
      </w:r>
      <w:r w:rsidRPr="00C44912">
        <w:t xml:space="preserve"> </w:t>
      </w:r>
      <w:r w:rsidRPr="00C44912">
        <w:rPr>
          <w:b/>
          <w:bCs/>
        </w:rPr>
        <w:t xml:space="preserve">Charter Motion </w:t>
      </w:r>
      <w:r w:rsidRPr="00C44912">
        <w:rPr>
          <w:b/>
          <w:bCs/>
        </w:rPr>
        <w:t>第一步：</w:t>
      </w:r>
      <w:r w:rsidRPr="00C44912">
        <w:rPr>
          <w:b/>
          <w:bCs/>
        </w:rPr>
        <w:t xml:space="preserve">Notice of Motion </w:t>
      </w:r>
      <w:r w:rsidRPr="00C44912">
        <w:rPr>
          <w:b/>
          <w:bCs/>
        </w:rPr>
        <w:t>草案</w:t>
      </w:r>
      <w:r w:rsidRPr="00C44912">
        <w:t>。</w:t>
      </w:r>
    </w:p>
    <w:p w14:paraId="13837348" w14:textId="77777777" w:rsidR="00C44912" w:rsidRPr="00C44912" w:rsidRDefault="00C44912" w:rsidP="00C44912">
      <w:r w:rsidRPr="00C44912">
        <w:t>请告诉我：</w:t>
      </w:r>
    </w:p>
    <w:p w14:paraId="34EA4755" w14:textId="77777777" w:rsidR="00C44912" w:rsidRPr="00C44912" w:rsidRDefault="00C44912" w:rsidP="00C44912">
      <w:pPr>
        <w:rPr>
          <w:b/>
          <w:bCs/>
        </w:rPr>
      </w:pPr>
      <w:r w:rsidRPr="00C44912">
        <w:rPr>
          <w:rFonts w:ascii="Segoe UI Symbol" w:hAnsi="Segoe UI Symbol" w:cs="Segoe UI Symbol"/>
          <w:b/>
          <w:bCs/>
        </w:rPr>
        <w:t>➡</w:t>
      </w:r>
      <w:r w:rsidRPr="00C44912">
        <w:rPr>
          <w:b/>
          <w:bCs/>
        </w:rPr>
        <w:t xml:space="preserve"> </w:t>
      </w:r>
      <w:r w:rsidRPr="00C44912">
        <w:rPr>
          <w:b/>
          <w:bCs/>
        </w:rPr>
        <w:t>你要我继续制作：</w:t>
      </w:r>
      <w:r w:rsidRPr="00C44912">
        <w:rPr>
          <w:b/>
          <w:bCs/>
        </w:rPr>
        <w:t>Factum</w:t>
      </w:r>
      <w:r w:rsidRPr="00C44912">
        <w:rPr>
          <w:b/>
          <w:bCs/>
        </w:rPr>
        <w:t>（法律论证文件）吗？</w:t>
      </w:r>
    </w:p>
    <w:p w14:paraId="1ABF47DF" w14:textId="77777777" w:rsidR="00C44912" w:rsidRPr="00C44912" w:rsidRDefault="00C44912" w:rsidP="00C44912">
      <w:r w:rsidRPr="00C44912">
        <w:t>这是整个动议最关键的部分。</w:t>
      </w:r>
    </w:p>
    <w:p w14:paraId="3734EE22" w14:textId="77777777" w:rsidR="00C44912" w:rsidRPr="00C44912" w:rsidRDefault="00C44912" w:rsidP="00C44912">
      <w:r w:rsidRPr="00C44912">
        <w:t>回答：</w:t>
      </w:r>
      <w:r w:rsidRPr="00C44912">
        <w:br/>
      </w:r>
      <w:r w:rsidRPr="00C44912">
        <w:rPr>
          <w:b/>
          <w:bCs/>
        </w:rPr>
        <w:t>YES</w:t>
      </w:r>
      <w:r w:rsidRPr="00C44912">
        <w:rPr>
          <w:b/>
          <w:bCs/>
        </w:rPr>
        <w:t>（继续</w:t>
      </w:r>
      <w:r w:rsidRPr="00C44912">
        <w:rPr>
          <w:b/>
          <w:bCs/>
        </w:rPr>
        <w:t xml:space="preserve"> Factum</w:t>
      </w:r>
      <w:r w:rsidRPr="00C44912">
        <w:rPr>
          <w:b/>
          <w:bCs/>
        </w:rPr>
        <w:t>）</w:t>
      </w:r>
      <w:r w:rsidRPr="00C44912">
        <w:br/>
      </w:r>
      <w:r w:rsidRPr="00C44912">
        <w:t>或</w:t>
      </w:r>
      <w:r w:rsidRPr="00C44912">
        <w:br/>
      </w:r>
      <w:r w:rsidRPr="00C44912">
        <w:rPr>
          <w:b/>
          <w:bCs/>
        </w:rPr>
        <w:t>修改</w:t>
      </w:r>
      <w:r w:rsidRPr="00C44912">
        <w:rPr>
          <w:b/>
          <w:bCs/>
        </w:rPr>
        <w:t xml:space="preserve"> Notice of Motion </w:t>
      </w:r>
      <w:r w:rsidRPr="00C44912">
        <w:rPr>
          <w:b/>
          <w:bCs/>
        </w:rPr>
        <w:t>再继续</w:t>
      </w:r>
    </w:p>
    <w:p w14:paraId="04A06A11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You said:</w:t>
      </w:r>
    </w:p>
    <w:p w14:paraId="1911CE3E" w14:textId="77777777" w:rsidR="00C44912" w:rsidRPr="00C44912" w:rsidRDefault="00C44912" w:rsidP="00C44912">
      <w:r w:rsidRPr="00C44912">
        <w:lastRenderedPageBreak/>
        <w:t>YES</w:t>
      </w:r>
      <w:r w:rsidRPr="00C44912">
        <w:t>（继续</w:t>
      </w:r>
      <w:r w:rsidRPr="00C44912">
        <w:t xml:space="preserve"> Factum</w:t>
      </w:r>
      <w:r w:rsidRPr="00C44912">
        <w:t>）</w:t>
      </w:r>
    </w:p>
    <w:p w14:paraId="5B21DF9D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ChatGPT said:</w:t>
      </w:r>
    </w:p>
    <w:p w14:paraId="3D8C61A0" w14:textId="77777777" w:rsidR="00C44912" w:rsidRPr="00C44912" w:rsidRDefault="00C44912" w:rsidP="00C44912">
      <w:r w:rsidRPr="00C44912">
        <w:t>好的，我们现在开始为你的</w:t>
      </w:r>
      <w:r w:rsidRPr="00C44912">
        <w:t xml:space="preserve"> </w:t>
      </w:r>
      <w:r w:rsidRPr="00C44912">
        <w:rPr>
          <w:b/>
          <w:bCs/>
        </w:rPr>
        <w:t>《宪章补救</w:t>
      </w:r>
      <w:r w:rsidRPr="00C44912">
        <w:rPr>
          <w:b/>
          <w:bCs/>
        </w:rPr>
        <w:t xml:space="preserve"> Factum</w:t>
      </w:r>
      <w:r w:rsidRPr="00C44912">
        <w:rPr>
          <w:b/>
          <w:bCs/>
        </w:rPr>
        <w:t>》</w:t>
      </w:r>
      <w:r w:rsidRPr="00C44912">
        <w:t xml:space="preserve"> </w:t>
      </w:r>
      <w:r w:rsidRPr="00C44912">
        <w:t>撰写</w:t>
      </w:r>
      <w:r w:rsidRPr="00C44912">
        <w:t xml:space="preserve"> </w:t>
      </w:r>
      <w:r w:rsidRPr="00C44912">
        <w:rPr>
          <w:b/>
          <w:bCs/>
        </w:rPr>
        <w:t>第一份正式、专业、可直接提交法院的版本</w:t>
      </w:r>
      <w:r w:rsidRPr="00C44912">
        <w:t>。</w:t>
      </w:r>
    </w:p>
    <w:p w14:paraId="4D8A1DED" w14:textId="77777777" w:rsidR="00C44912" w:rsidRPr="00C44912" w:rsidRDefault="00C44912" w:rsidP="00C44912">
      <w:r w:rsidRPr="00C44912">
        <w:rPr>
          <w:rFonts w:ascii="Segoe UI Emoji" w:hAnsi="Segoe UI Emoji" w:cs="Segoe UI Emoji"/>
        </w:rPr>
        <w:t>⚖️</w:t>
      </w:r>
      <w:r w:rsidRPr="00C44912">
        <w:t xml:space="preserve"> </w:t>
      </w:r>
      <w:r w:rsidRPr="00C44912">
        <w:rPr>
          <w:b/>
          <w:bCs/>
        </w:rPr>
        <w:t>注意：这是加拿大法院最关键的法律文件。</w:t>
      </w:r>
      <w:r w:rsidRPr="00C44912">
        <w:br/>
      </w:r>
      <w:r w:rsidRPr="00C44912">
        <w:t>它必须逻辑严密、结构完整、引用权威案例、直击宪章核心违宪点。</w:t>
      </w:r>
    </w:p>
    <w:p w14:paraId="46AAEF07" w14:textId="77777777" w:rsidR="00C44912" w:rsidRPr="00C44912" w:rsidRDefault="00C44912" w:rsidP="00C44912">
      <w:r w:rsidRPr="00C44912">
        <w:pict w14:anchorId="5937253A">
          <v:rect id="_x0000_i1139" style="width:0;height:1.5pt" o:hralign="center" o:hrstd="t" o:hr="t" fillcolor="#a0a0a0" stroked="f"/>
        </w:pict>
      </w:r>
    </w:p>
    <w:p w14:paraId="26A0C8E5" w14:textId="77777777" w:rsidR="00C44912" w:rsidRPr="00C44912" w:rsidRDefault="00C44912" w:rsidP="00C44912">
      <w:pPr>
        <w:rPr>
          <w:b/>
          <w:bCs/>
        </w:rPr>
      </w:pPr>
      <w:r w:rsidRPr="00C44912">
        <w:rPr>
          <w:rFonts w:ascii="Segoe UI Emoji" w:hAnsi="Segoe UI Emoji" w:cs="Segoe UI Emoji"/>
          <w:b/>
          <w:bCs/>
        </w:rPr>
        <w:t>📘</w:t>
      </w:r>
      <w:r w:rsidRPr="00C44912">
        <w:rPr>
          <w:b/>
          <w:bCs/>
        </w:rPr>
        <w:t xml:space="preserve"> FACTUM OF THE APPLICANT – WEIZHEN TANG</w:t>
      </w:r>
    </w:p>
    <w:p w14:paraId="0147BB82" w14:textId="77777777" w:rsidR="00C44912" w:rsidRPr="00C44912" w:rsidRDefault="00C44912" w:rsidP="00C44912">
      <w:r w:rsidRPr="00C44912">
        <w:rPr>
          <w:i/>
          <w:iCs/>
        </w:rPr>
        <w:t>(Canadian Charter of Rights and Freedoms, s. 24(1))</w:t>
      </w:r>
    </w:p>
    <w:p w14:paraId="37F11430" w14:textId="77777777" w:rsidR="00C44912" w:rsidRPr="00C44912" w:rsidRDefault="00C44912" w:rsidP="00C44912">
      <w:r w:rsidRPr="00C44912">
        <w:rPr>
          <w:b/>
          <w:bCs/>
        </w:rPr>
        <w:t>Court File No.: ________</w:t>
      </w:r>
      <w:r w:rsidRPr="00C44912">
        <w:br/>
      </w:r>
      <w:r w:rsidRPr="00C44912">
        <w:rPr>
          <w:b/>
          <w:bCs/>
        </w:rPr>
        <w:t>ONTARIO COURT OF JUSTICE – TORONTO</w:t>
      </w:r>
    </w:p>
    <w:p w14:paraId="36A0447D" w14:textId="77777777" w:rsidR="00C44912" w:rsidRPr="00C44912" w:rsidRDefault="00C44912" w:rsidP="00C44912">
      <w:r w:rsidRPr="00C44912">
        <w:rPr>
          <w:b/>
          <w:bCs/>
        </w:rPr>
        <w:t>BETWEEN:</w:t>
      </w:r>
      <w:r w:rsidRPr="00C44912">
        <w:br/>
      </w:r>
      <w:r w:rsidRPr="00C44912">
        <w:rPr>
          <w:b/>
          <w:bCs/>
        </w:rPr>
        <w:t>WEIZHEN TANG</w:t>
      </w:r>
      <w:r w:rsidRPr="00C44912">
        <w:t xml:space="preserve"> – </w:t>
      </w:r>
      <w:r w:rsidRPr="00C44912">
        <w:rPr>
          <w:i/>
          <w:iCs/>
        </w:rPr>
        <w:t>Applicant</w:t>
      </w:r>
      <w:r w:rsidRPr="00C44912">
        <w:br/>
        <w:t>-and-</w:t>
      </w:r>
      <w:r w:rsidRPr="00C44912">
        <w:br/>
      </w:r>
      <w:r w:rsidRPr="00C44912">
        <w:rPr>
          <w:b/>
          <w:bCs/>
        </w:rPr>
        <w:t>ONTARIO SECURITIES COMMISSION</w:t>
      </w:r>
      <w:r w:rsidRPr="00C44912">
        <w:t xml:space="preserve"> – </w:t>
      </w:r>
      <w:r w:rsidRPr="00C44912">
        <w:rPr>
          <w:i/>
          <w:iCs/>
        </w:rPr>
        <w:t>Respondent</w:t>
      </w:r>
    </w:p>
    <w:p w14:paraId="3D70468D" w14:textId="77777777" w:rsidR="00C44912" w:rsidRPr="00C44912" w:rsidRDefault="00C44912" w:rsidP="00C44912">
      <w:r w:rsidRPr="00C44912">
        <w:pict w14:anchorId="339C1383">
          <v:rect id="_x0000_i1140" style="width:0;height:1.5pt" o:hralign="center" o:hrstd="t" o:hr="t" fillcolor="#a0a0a0" stroked="f"/>
        </w:pict>
      </w:r>
    </w:p>
    <w:p w14:paraId="174F7295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TABLE OF CONTENTS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5732"/>
      </w:tblGrid>
      <w:tr w:rsidR="00C44912" w:rsidRPr="00C44912" w14:paraId="4FDA92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EB6C0F" w14:textId="77777777" w:rsidR="00C44912" w:rsidRPr="00C44912" w:rsidRDefault="00C44912" w:rsidP="00C44912">
            <w:pPr>
              <w:rPr>
                <w:b/>
                <w:bCs/>
              </w:rPr>
            </w:pPr>
            <w:r w:rsidRPr="00C44912">
              <w:rPr>
                <w:b/>
                <w:bCs/>
              </w:rPr>
              <w:t>PART</w:t>
            </w:r>
          </w:p>
        </w:tc>
        <w:tc>
          <w:tcPr>
            <w:tcW w:w="0" w:type="auto"/>
            <w:vAlign w:val="center"/>
            <w:hideMark/>
          </w:tcPr>
          <w:p w14:paraId="2B9D628D" w14:textId="77777777" w:rsidR="00C44912" w:rsidRPr="00C44912" w:rsidRDefault="00C44912" w:rsidP="00C44912">
            <w:pPr>
              <w:rPr>
                <w:b/>
                <w:bCs/>
              </w:rPr>
            </w:pPr>
            <w:r w:rsidRPr="00C44912">
              <w:rPr>
                <w:b/>
                <w:bCs/>
              </w:rPr>
              <w:t>内容</w:t>
            </w:r>
          </w:p>
        </w:tc>
      </w:tr>
      <w:tr w:rsidR="00C44912" w:rsidRPr="00C44912" w14:paraId="5C8C9E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95CA0" w14:textId="77777777" w:rsidR="00C44912" w:rsidRPr="00C44912" w:rsidRDefault="00C44912" w:rsidP="00C44912">
            <w:r w:rsidRPr="00C44912">
              <w:t>I</w:t>
            </w:r>
          </w:p>
        </w:tc>
        <w:tc>
          <w:tcPr>
            <w:tcW w:w="0" w:type="auto"/>
            <w:vAlign w:val="center"/>
            <w:hideMark/>
          </w:tcPr>
          <w:p w14:paraId="26A329F0" w14:textId="77777777" w:rsidR="00C44912" w:rsidRPr="00C44912" w:rsidRDefault="00C44912" w:rsidP="00C44912">
            <w:r w:rsidRPr="00C44912">
              <w:t>引言与案件框架</w:t>
            </w:r>
          </w:p>
        </w:tc>
      </w:tr>
      <w:tr w:rsidR="00C44912" w:rsidRPr="00C44912" w14:paraId="600091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684F5" w14:textId="77777777" w:rsidR="00C44912" w:rsidRPr="00C44912" w:rsidRDefault="00C44912" w:rsidP="00C44912">
            <w:r w:rsidRPr="00C44912">
              <w:t>II</w:t>
            </w:r>
          </w:p>
        </w:tc>
        <w:tc>
          <w:tcPr>
            <w:tcW w:w="0" w:type="auto"/>
            <w:vAlign w:val="center"/>
            <w:hideMark/>
          </w:tcPr>
          <w:p w14:paraId="244757D0" w14:textId="77777777" w:rsidR="00C44912" w:rsidRPr="00C44912" w:rsidRDefault="00C44912" w:rsidP="00C44912">
            <w:r w:rsidRPr="00C44912">
              <w:t>要求的裁定</w:t>
            </w:r>
          </w:p>
        </w:tc>
      </w:tr>
      <w:tr w:rsidR="00C44912" w:rsidRPr="00C44912" w14:paraId="3C910E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8BA2F" w14:textId="77777777" w:rsidR="00C44912" w:rsidRPr="00C44912" w:rsidRDefault="00C44912" w:rsidP="00C44912">
            <w:r w:rsidRPr="00C44912">
              <w:t>III</w:t>
            </w:r>
          </w:p>
        </w:tc>
        <w:tc>
          <w:tcPr>
            <w:tcW w:w="0" w:type="auto"/>
            <w:vAlign w:val="center"/>
            <w:hideMark/>
          </w:tcPr>
          <w:p w14:paraId="4B3B49F5" w14:textId="77777777" w:rsidR="00C44912" w:rsidRPr="00C44912" w:rsidRDefault="00C44912" w:rsidP="00C44912">
            <w:r w:rsidRPr="00C44912">
              <w:t>事实背景（压缩版，细节在动议记录）</w:t>
            </w:r>
          </w:p>
        </w:tc>
      </w:tr>
      <w:tr w:rsidR="00C44912" w:rsidRPr="00C44912" w14:paraId="31FFC4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D7E34" w14:textId="77777777" w:rsidR="00C44912" w:rsidRPr="00C44912" w:rsidRDefault="00C44912" w:rsidP="00C44912">
            <w:r w:rsidRPr="00C44912">
              <w:t>IV</w:t>
            </w:r>
          </w:p>
        </w:tc>
        <w:tc>
          <w:tcPr>
            <w:tcW w:w="0" w:type="auto"/>
            <w:vAlign w:val="center"/>
            <w:hideMark/>
          </w:tcPr>
          <w:p w14:paraId="033F6484" w14:textId="77777777" w:rsidR="00C44912" w:rsidRPr="00C44912" w:rsidRDefault="00C44912" w:rsidP="00C44912">
            <w:r w:rsidRPr="00C44912">
              <w:t>宪章侵犯概要</w:t>
            </w:r>
          </w:p>
        </w:tc>
      </w:tr>
      <w:tr w:rsidR="00C44912" w:rsidRPr="00C44912" w14:paraId="653853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C13C7" w14:textId="77777777" w:rsidR="00C44912" w:rsidRPr="00C44912" w:rsidRDefault="00C44912" w:rsidP="00C44912">
            <w:r w:rsidRPr="00C44912">
              <w:t>V</w:t>
            </w:r>
          </w:p>
        </w:tc>
        <w:tc>
          <w:tcPr>
            <w:tcW w:w="0" w:type="auto"/>
            <w:vAlign w:val="center"/>
            <w:hideMark/>
          </w:tcPr>
          <w:p w14:paraId="1C2F7F6E" w14:textId="77777777" w:rsidR="00C44912" w:rsidRPr="00C44912" w:rsidRDefault="00C44912" w:rsidP="00C44912">
            <w:r w:rsidRPr="00C44912">
              <w:t>法律论证：</w:t>
            </w:r>
            <w:r w:rsidRPr="00C44912">
              <w:t xml:space="preserve">Section 7 </w:t>
            </w:r>
            <w:r w:rsidRPr="00C44912">
              <w:t>生命、自由与安全</w:t>
            </w:r>
          </w:p>
        </w:tc>
      </w:tr>
      <w:tr w:rsidR="00C44912" w:rsidRPr="00C44912" w14:paraId="1D60D9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66353" w14:textId="77777777" w:rsidR="00C44912" w:rsidRPr="00C44912" w:rsidRDefault="00C44912" w:rsidP="00C44912">
            <w:r w:rsidRPr="00C44912">
              <w:t>VI</w:t>
            </w:r>
          </w:p>
        </w:tc>
        <w:tc>
          <w:tcPr>
            <w:tcW w:w="0" w:type="auto"/>
            <w:vAlign w:val="center"/>
            <w:hideMark/>
          </w:tcPr>
          <w:p w14:paraId="07AD45F1" w14:textId="77777777" w:rsidR="00C44912" w:rsidRPr="00C44912" w:rsidRDefault="00C44912" w:rsidP="00C44912">
            <w:r w:rsidRPr="00C44912">
              <w:t>法律论证：</w:t>
            </w:r>
            <w:r w:rsidRPr="00C44912">
              <w:t xml:space="preserve">Section 11(d) </w:t>
            </w:r>
            <w:r w:rsidRPr="00C44912">
              <w:t>公正审判与无罪推定</w:t>
            </w:r>
          </w:p>
        </w:tc>
      </w:tr>
      <w:tr w:rsidR="00C44912" w:rsidRPr="00C44912" w14:paraId="3E2416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16717" w14:textId="77777777" w:rsidR="00C44912" w:rsidRPr="00C44912" w:rsidRDefault="00C44912" w:rsidP="00C44912">
            <w:r w:rsidRPr="00C44912">
              <w:t>VII</w:t>
            </w:r>
          </w:p>
        </w:tc>
        <w:tc>
          <w:tcPr>
            <w:tcW w:w="0" w:type="auto"/>
            <w:vAlign w:val="center"/>
            <w:hideMark/>
          </w:tcPr>
          <w:p w14:paraId="2A5C9DF2" w14:textId="77777777" w:rsidR="00C44912" w:rsidRPr="00C44912" w:rsidRDefault="00C44912" w:rsidP="00C44912">
            <w:r w:rsidRPr="00C44912">
              <w:t>法律论证：</w:t>
            </w:r>
            <w:r w:rsidRPr="00C44912">
              <w:t xml:space="preserve">Section 15(1) </w:t>
            </w:r>
            <w:r w:rsidRPr="00C44912">
              <w:t>平等权（系统性针对性执法）</w:t>
            </w:r>
          </w:p>
        </w:tc>
      </w:tr>
      <w:tr w:rsidR="00C44912" w:rsidRPr="00C44912" w14:paraId="793F79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CE7FB" w14:textId="77777777" w:rsidR="00C44912" w:rsidRPr="00C44912" w:rsidRDefault="00C44912" w:rsidP="00C44912">
            <w:r w:rsidRPr="00C44912">
              <w:lastRenderedPageBreak/>
              <w:t>VIII</w:t>
            </w:r>
          </w:p>
        </w:tc>
        <w:tc>
          <w:tcPr>
            <w:tcW w:w="0" w:type="auto"/>
            <w:vAlign w:val="center"/>
            <w:hideMark/>
          </w:tcPr>
          <w:p w14:paraId="17DC4B3F" w14:textId="77777777" w:rsidR="00C44912" w:rsidRPr="00C44912" w:rsidRDefault="00C44912" w:rsidP="00C44912">
            <w:r w:rsidRPr="00C44912">
              <w:t>法律论证：程序公义（</w:t>
            </w:r>
            <w:r w:rsidRPr="00C44912">
              <w:t>Procedural Fairness</w:t>
            </w:r>
            <w:r w:rsidRPr="00C44912">
              <w:t>）</w:t>
            </w:r>
          </w:p>
        </w:tc>
      </w:tr>
      <w:tr w:rsidR="00C44912" w:rsidRPr="00C44912" w14:paraId="3B73DF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832D4" w14:textId="77777777" w:rsidR="00C44912" w:rsidRPr="00C44912" w:rsidRDefault="00C44912" w:rsidP="00C44912">
            <w:r w:rsidRPr="00C44912">
              <w:t>IX</w:t>
            </w:r>
          </w:p>
        </w:tc>
        <w:tc>
          <w:tcPr>
            <w:tcW w:w="0" w:type="auto"/>
            <w:vAlign w:val="center"/>
            <w:hideMark/>
          </w:tcPr>
          <w:p w14:paraId="22629827" w14:textId="77777777" w:rsidR="00C44912" w:rsidRPr="00C44912" w:rsidRDefault="00C44912" w:rsidP="00C44912">
            <w:r w:rsidRPr="00C44912">
              <w:t>适当宪章补救：</w:t>
            </w:r>
            <w:r w:rsidRPr="00C44912">
              <w:t>Stay, Exclusion, Quashing Ban</w:t>
            </w:r>
          </w:p>
        </w:tc>
      </w:tr>
      <w:tr w:rsidR="00C44912" w:rsidRPr="00C44912" w14:paraId="2E4790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A12E4" w14:textId="77777777" w:rsidR="00C44912" w:rsidRPr="00C44912" w:rsidRDefault="00C44912" w:rsidP="00C44912">
            <w:r w:rsidRPr="00C44912">
              <w:t>X</w:t>
            </w:r>
          </w:p>
        </w:tc>
        <w:tc>
          <w:tcPr>
            <w:tcW w:w="0" w:type="auto"/>
            <w:vAlign w:val="center"/>
            <w:hideMark/>
          </w:tcPr>
          <w:p w14:paraId="1FC39C15" w14:textId="77777777" w:rsidR="00C44912" w:rsidRPr="00C44912" w:rsidRDefault="00C44912" w:rsidP="00C44912">
            <w:r w:rsidRPr="00C44912">
              <w:t>结论与命令草案</w:t>
            </w:r>
          </w:p>
        </w:tc>
      </w:tr>
    </w:tbl>
    <w:p w14:paraId="0A84DA91" w14:textId="77777777" w:rsidR="00C44912" w:rsidRPr="00C44912" w:rsidRDefault="00C44912" w:rsidP="00C44912">
      <w:r w:rsidRPr="00C44912">
        <w:pict w14:anchorId="05A56295">
          <v:rect id="_x0000_i1141" style="width:0;height:1.5pt" o:hralign="center" o:hrstd="t" o:hr="t" fillcolor="#a0a0a0" stroked="f"/>
        </w:pict>
      </w:r>
    </w:p>
    <w:p w14:paraId="25C1B13D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PART I – OVERVIEW AND INTRODUCTION</w:t>
      </w:r>
    </w:p>
    <w:p w14:paraId="12B92C5B" w14:textId="77777777" w:rsidR="00C44912" w:rsidRPr="00C44912" w:rsidRDefault="00C44912" w:rsidP="00C44912">
      <w:pPr>
        <w:numPr>
          <w:ilvl w:val="0"/>
          <w:numId w:val="4"/>
        </w:numPr>
      </w:pPr>
      <w:r w:rsidRPr="00C44912">
        <w:t xml:space="preserve">This case raises urgent constitutional issues concerning the </w:t>
      </w:r>
      <w:r w:rsidRPr="00C44912">
        <w:rPr>
          <w:b/>
          <w:bCs/>
        </w:rPr>
        <w:t>overreach, arbitrariness, and systemic abuses of the Ontario Securities Commission (“OSC”)</w:t>
      </w:r>
      <w:r w:rsidRPr="00C44912">
        <w:t>, which resulted in the destruction of the Applicant’s livelihood, reputation, and Charter-protected rights.</w:t>
      </w:r>
    </w:p>
    <w:p w14:paraId="64E76590" w14:textId="77777777" w:rsidR="00C44912" w:rsidRPr="00C44912" w:rsidRDefault="00C44912" w:rsidP="00C44912">
      <w:pPr>
        <w:numPr>
          <w:ilvl w:val="0"/>
          <w:numId w:val="4"/>
        </w:numPr>
      </w:pPr>
      <w:r w:rsidRPr="00C44912">
        <w:t xml:space="preserve">Over a period of </w:t>
      </w:r>
      <w:r w:rsidRPr="00C44912">
        <w:rPr>
          <w:b/>
          <w:bCs/>
        </w:rPr>
        <w:t>15 years</w:t>
      </w:r>
      <w:r w:rsidRPr="00C44912">
        <w:t>, the OSC:</w:t>
      </w:r>
    </w:p>
    <w:p w14:paraId="1C304298" w14:textId="77777777" w:rsidR="00C44912" w:rsidRPr="00C44912" w:rsidRDefault="00C44912" w:rsidP="00C44912">
      <w:pPr>
        <w:numPr>
          <w:ilvl w:val="1"/>
          <w:numId w:val="4"/>
        </w:numPr>
      </w:pPr>
      <w:r w:rsidRPr="00C44912">
        <w:t>froze all accounts without proper investigation,</w:t>
      </w:r>
    </w:p>
    <w:p w14:paraId="02778FAC" w14:textId="77777777" w:rsidR="00C44912" w:rsidRPr="00C44912" w:rsidRDefault="00C44912" w:rsidP="00C44912">
      <w:pPr>
        <w:numPr>
          <w:ilvl w:val="1"/>
          <w:numId w:val="4"/>
        </w:numPr>
      </w:pPr>
      <w:r w:rsidRPr="00C44912">
        <w:t>imposed an unjustified lifetime trading ban (April 2016) while the Applicant had no access to counsel,</w:t>
      </w:r>
    </w:p>
    <w:p w14:paraId="3FCF73C7" w14:textId="77777777" w:rsidR="00C44912" w:rsidRPr="00C44912" w:rsidRDefault="00C44912" w:rsidP="00C44912">
      <w:pPr>
        <w:numPr>
          <w:ilvl w:val="1"/>
          <w:numId w:val="4"/>
        </w:numPr>
      </w:pPr>
      <w:r w:rsidRPr="00C44912">
        <w:t xml:space="preserve">relied on </w:t>
      </w:r>
      <w:r w:rsidRPr="00C44912">
        <w:rPr>
          <w:b/>
          <w:bCs/>
        </w:rPr>
        <w:t>unqualified, non-independent “experts,”</w:t>
      </w:r>
    </w:p>
    <w:p w14:paraId="14997F47" w14:textId="77777777" w:rsidR="00C44912" w:rsidRPr="00C44912" w:rsidRDefault="00C44912" w:rsidP="00C44912">
      <w:pPr>
        <w:numPr>
          <w:ilvl w:val="1"/>
          <w:numId w:val="4"/>
        </w:numPr>
      </w:pPr>
      <w:r w:rsidRPr="00C44912">
        <w:t>misrepresented key financial evidence,</w:t>
      </w:r>
    </w:p>
    <w:p w14:paraId="5FB47313" w14:textId="77777777" w:rsidR="00C44912" w:rsidRPr="00C44912" w:rsidRDefault="00C44912" w:rsidP="00C44912">
      <w:pPr>
        <w:numPr>
          <w:ilvl w:val="1"/>
          <w:numId w:val="4"/>
        </w:numPr>
      </w:pPr>
      <w:r w:rsidRPr="00C44912">
        <w:t>triggered foreclosure of the Applicant’s home,</w:t>
      </w:r>
    </w:p>
    <w:p w14:paraId="28AF8728" w14:textId="77777777" w:rsidR="00C44912" w:rsidRPr="00C44912" w:rsidRDefault="00C44912" w:rsidP="00C44912">
      <w:pPr>
        <w:numPr>
          <w:ilvl w:val="1"/>
          <w:numId w:val="4"/>
        </w:numPr>
      </w:pPr>
      <w:r w:rsidRPr="00C44912">
        <w:t>caused cascading harm to the Applicant’s family,</w:t>
      </w:r>
    </w:p>
    <w:p w14:paraId="70E0C88B" w14:textId="77777777" w:rsidR="00C44912" w:rsidRPr="00C44912" w:rsidRDefault="00C44912" w:rsidP="00C44912">
      <w:pPr>
        <w:numPr>
          <w:ilvl w:val="1"/>
          <w:numId w:val="4"/>
        </w:numPr>
      </w:pPr>
      <w:r w:rsidRPr="00C44912">
        <w:t>and pursued racially disproportionate enforcement.</w:t>
      </w:r>
    </w:p>
    <w:p w14:paraId="7A7A737B" w14:textId="77777777" w:rsidR="00C44912" w:rsidRPr="00C44912" w:rsidRDefault="00C44912" w:rsidP="00C44912">
      <w:pPr>
        <w:numPr>
          <w:ilvl w:val="0"/>
          <w:numId w:val="4"/>
        </w:numPr>
      </w:pPr>
      <w:r w:rsidRPr="00C44912">
        <w:t xml:space="preserve">These actions violate </w:t>
      </w:r>
      <w:r w:rsidRPr="00C44912">
        <w:rPr>
          <w:b/>
          <w:bCs/>
        </w:rPr>
        <w:t>Sections 7, 11(d), and 15(1)</w:t>
      </w:r>
      <w:r w:rsidRPr="00C44912">
        <w:t xml:space="preserve"> of the </w:t>
      </w:r>
      <w:r w:rsidRPr="00C44912">
        <w:rPr>
          <w:i/>
          <w:iCs/>
        </w:rPr>
        <w:t>Canadian Charter of Rights and Freedoms</w:t>
      </w:r>
      <w:r w:rsidRPr="00C44912">
        <w:t xml:space="preserve"> and require strong remedies.</w:t>
      </w:r>
    </w:p>
    <w:p w14:paraId="46AD209B" w14:textId="77777777" w:rsidR="00C44912" w:rsidRPr="00C44912" w:rsidRDefault="00C44912" w:rsidP="00C44912">
      <w:pPr>
        <w:numPr>
          <w:ilvl w:val="0"/>
          <w:numId w:val="4"/>
        </w:numPr>
      </w:pPr>
      <w:r w:rsidRPr="00C44912">
        <w:t xml:space="preserve">The Applicant requests constitutional relief under </w:t>
      </w:r>
      <w:r w:rsidRPr="00C44912">
        <w:rPr>
          <w:b/>
          <w:bCs/>
        </w:rPr>
        <w:t>s. 24(1)</w:t>
      </w:r>
      <w:r w:rsidRPr="00C44912">
        <w:t>, including:</w:t>
      </w:r>
    </w:p>
    <w:p w14:paraId="7AC8BBF0" w14:textId="77777777" w:rsidR="00C44912" w:rsidRPr="00C44912" w:rsidRDefault="00C44912" w:rsidP="00C44912">
      <w:pPr>
        <w:numPr>
          <w:ilvl w:val="1"/>
          <w:numId w:val="4"/>
        </w:numPr>
      </w:pPr>
      <w:r w:rsidRPr="00C44912">
        <w:t>a stay of proceedings,</w:t>
      </w:r>
    </w:p>
    <w:p w14:paraId="01DEDA08" w14:textId="77777777" w:rsidR="00C44912" w:rsidRPr="00C44912" w:rsidRDefault="00C44912" w:rsidP="00C44912">
      <w:pPr>
        <w:numPr>
          <w:ilvl w:val="1"/>
          <w:numId w:val="4"/>
        </w:numPr>
      </w:pPr>
      <w:r w:rsidRPr="00C44912">
        <w:t>exclusion of OSC’s improper “expert” evidence,</w:t>
      </w:r>
    </w:p>
    <w:p w14:paraId="5D5F117D" w14:textId="77777777" w:rsidR="00C44912" w:rsidRPr="00C44912" w:rsidRDefault="00C44912" w:rsidP="00C44912">
      <w:pPr>
        <w:numPr>
          <w:ilvl w:val="1"/>
          <w:numId w:val="4"/>
        </w:numPr>
      </w:pPr>
      <w:r w:rsidRPr="00C44912">
        <w:t>full financial disclosure,</w:t>
      </w:r>
    </w:p>
    <w:p w14:paraId="232EC52D" w14:textId="77777777" w:rsidR="00C44912" w:rsidRPr="00C44912" w:rsidRDefault="00C44912" w:rsidP="00C44912">
      <w:pPr>
        <w:numPr>
          <w:ilvl w:val="1"/>
          <w:numId w:val="4"/>
        </w:numPr>
      </w:pPr>
      <w:r w:rsidRPr="00C44912">
        <w:t>and the lifting of the April 2016 lifetime trading ban.</w:t>
      </w:r>
    </w:p>
    <w:p w14:paraId="544F14E1" w14:textId="77777777" w:rsidR="00C44912" w:rsidRPr="00C44912" w:rsidRDefault="00C44912" w:rsidP="00C44912">
      <w:r w:rsidRPr="00C44912">
        <w:pict w14:anchorId="34C3A760">
          <v:rect id="_x0000_i1142" style="width:0;height:1.5pt" o:hralign="center" o:hrstd="t" o:hr="t" fillcolor="#a0a0a0" stroked="f"/>
        </w:pict>
      </w:r>
    </w:p>
    <w:p w14:paraId="78E0EB27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lastRenderedPageBreak/>
        <w:t>PART II – ORDER REQUESTED</w:t>
      </w:r>
    </w:p>
    <w:p w14:paraId="67AA3B31" w14:textId="77777777" w:rsidR="00C44912" w:rsidRPr="00C44912" w:rsidRDefault="00C44912" w:rsidP="00C44912">
      <w:r w:rsidRPr="00C44912">
        <w:t>The Applicant seeks:</w:t>
      </w:r>
    </w:p>
    <w:p w14:paraId="08ADA2BE" w14:textId="77777777" w:rsidR="00C44912" w:rsidRPr="00C44912" w:rsidRDefault="00C44912" w:rsidP="00C44912">
      <w:pPr>
        <w:numPr>
          <w:ilvl w:val="0"/>
          <w:numId w:val="5"/>
        </w:numPr>
      </w:pPr>
      <w:r w:rsidRPr="00C44912">
        <w:t xml:space="preserve">A declaration that Sections </w:t>
      </w:r>
      <w:r w:rsidRPr="00C44912">
        <w:rPr>
          <w:b/>
          <w:bCs/>
        </w:rPr>
        <w:t>7</w:t>
      </w:r>
      <w:r w:rsidRPr="00C44912">
        <w:t xml:space="preserve">, </w:t>
      </w:r>
      <w:r w:rsidRPr="00C44912">
        <w:rPr>
          <w:b/>
          <w:bCs/>
        </w:rPr>
        <w:t>11(d)</w:t>
      </w:r>
      <w:r w:rsidRPr="00C44912">
        <w:t xml:space="preserve">, and </w:t>
      </w:r>
      <w:r w:rsidRPr="00C44912">
        <w:rPr>
          <w:b/>
          <w:bCs/>
        </w:rPr>
        <w:t>15(1)</w:t>
      </w:r>
      <w:r w:rsidRPr="00C44912">
        <w:t xml:space="preserve"> Charter rights were violated.</w:t>
      </w:r>
    </w:p>
    <w:p w14:paraId="084901A2" w14:textId="77777777" w:rsidR="00C44912" w:rsidRPr="00C44912" w:rsidRDefault="00C44912" w:rsidP="00C44912">
      <w:pPr>
        <w:numPr>
          <w:ilvl w:val="0"/>
          <w:numId w:val="5"/>
        </w:numPr>
      </w:pPr>
      <w:r w:rsidRPr="00C44912">
        <w:t xml:space="preserve">A </w:t>
      </w:r>
      <w:r w:rsidRPr="00C44912">
        <w:rPr>
          <w:b/>
          <w:bCs/>
        </w:rPr>
        <w:t>stay of the OSC proceeding</w:t>
      </w:r>
      <w:r w:rsidRPr="00C44912">
        <w:t>.</w:t>
      </w:r>
    </w:p>
    <w:p w14:paraId="73D05693" w14:textId="77777777" w:rsidR="00C44912" w:rsidRPr="00C44912" w:rsidRDefault="00C44912" w:rsidP="00C44912">
      <w:pPr>
        <w:numPr>
          <w:ilvl w:val="0"/>
          <w:numId w:val="5"/>
        </w:numPr>
      </w:pPr>
      <w:r w:rsidRPr="00C44912">
        <w:t>Exclusion of all OSC “expert” evidence as inadmissible and constitutionally tainted.</w:t>
      </w:r>
    </w:p>
    <w:p w14:paraId="1A96447C" w14:textId="77777777" w:rsidR="00C44912" w:rsidRPr="00C44912" w:rsidRDefault="00C44912" w:rsidP="00C44912">
      <w:pPr>
        <w:numPr>
          <w:ilvl w:val="0"/>
          <w:numId w:val="5"/>
        </w:numPr>
      </w:pPr>
      <w:r w:rsidRPr="00C44912">
        <w:t xml:space="preserve">An order compelling </w:t>
      </w:r>
      <w:r w:rsidRPr="00C44912">
        <w:rPr>
          <w:b/>
          <w:bCs/>
        </w:rPr>
        <w:t>full OSC/Receiver disclosure</w:t>
      </w:r>
      <w:r w:rsidRPr="00C44912">
        <w:t>.</w:t>
      </w:r>
    </w:p>
    <w:p w14:paraId="11CDFEEC" w14:textId="77777777" w:rsidR="00C44912" w:rsidRPr="00C44912" w:rsidRDefault="00C44912" w:rsidP="00C44912">
      <w:pPr>
        <w:numPr>
          <w:ilvl w:val="0"/>
          <w:numId w:val="5"/>
        </w:numPr>
      </w:pPr>
      <w:r w:rsidRPr="00C44912">
        <w:t xml:space="preserve">An order lifting or setting aside the </w:t>
      </w:r>
      <w:r w:rsidRPr="00C44912">
        <w:rPr>
          <w:b/>
          <w:bCs/>
        </w:rPr>
        <w:t>2016 OSC lifetime ban</w:t>
      </w:r>
      <w:r w:rsidRPr="00C44912">
        <w:t>.</w:t>
      </w:r>
    </w:p>
    <w:p w14:paraId="26B96E37" w14:textId="77777777" w:rsidR="00C44912" w:rsidRPr="00C44912" w:rsidRDefault="00C44912" w:rsidP="00C44912">
      <w:pPr>
        <w:numPr>
          <w:ilvl w:val="0"/>
          <w:numId w:val="5"/>
        </w:numPr>
      </w:pPr>
      <w:r w:rsidRPr="00C44912">
        <w:t>Any further relief appropriate under s. 24(1).</w:t>
      </w:r>
    </w:p>
    <w:p w14:paraId="32C5FC96" w14:textId="77777777" w:rsidR="00C44912" w:rsidRPr="00C44912" w:rsidRDefault="00C44912" w:rsidP="00C44912">
      <w:r w:rsidRPr="00C44912">
        <w:pict w14:anchorId="50F8DF06">
          <v:rect id="_x0000_i1143" style="width:0;height:1.5pt" o:hralign="center" o:hrstd="t" o:hr="t" fillcolor="#a0a0a0" stroked="f"/>
        </w:pict>
      </w:r>
    </w:p>
    <w:p w14:paraId="7077E0B4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PART III – FACTS (CONDENSED)</w:t>
      </w:r>
    </w:p>
    <w:p w14:paraId="41F44DE8" w14:textId="77777777" w:rsidR="00C44912" w:rsidRPr="00C44912" w:rsidRDefault="00C44912" w:rsidP="00C44912">
      <w:pPr>
        <w:numPr>
          <w:ilvl w:val="0"/>
          <w:numId w:val="6"/>
        </w:numPr>
      </w:pPr>
      <w:r w:rsidRPr="00C44912">
        <w:t>The complete factual record, transcripts, exhibits, and financial documents are contained in the Motion Record. Here, only essential facts are summarized.</w:t>
      </w:r>
    </w:p>
    <w:p w14:paraId="545D8224" w14:textId="77777777" w:rsidR="00C44912" w:rsidRPr="00C44912" w:rsidRDefault="00C44912" w:rsidP="00C44912">
      <w:pPr>
        <w:numPr>
          <w:ilvl w:val="0"/>
          <w:numId w:val="6"/>
        </w:numPr>
      </w:pPr>
      <w:r w:rsidRPr="00C44912">
        <w:t xml:space="preserve">In </w:t>
      </w:r>
      <w:r w:rsidRPr="00C44912">
        <w:rPr>
          <w:b/>
          <w:bCs/>
        </w:rPr>
        <w:t>April 2016</w:t>
      </w:r>
      <w:r w:rsidRPr="00C44912">
        <w:t xml:space="preserve">, the OSC imposed a </w:t>
      </w:r>
      <w:r w:rsidRPr="00C44912">
        <w:rPr>
          <w:b/>
          <w:bCs/>
        </w:rPr>
        <w:t>lifetime trading ban</w:t>
      </w:r>
      <w:r w:rsidRPr="00C44912">
        <w:t xml:space="preserve"> without:</w:t>
      </w:r>
    </w:p>
    <w:p w14:paraId="22567626" w14:textId="77777777" w:rsidR="00C44912" w:rsidRPr="00C44912" w:rsidRDefault="00C44912" w:rsidP="00C44912">
      <w:pPr>
        <w:numPr>
          <w:ilvl w:val="1"/>
          <w:numId w:val="6"/>
        </w:numPr>
      </w:pPr>
      <w:r w:rsidRPr="00C44912">
        <w:t>proper legal representation,</w:t>
      </w:r>
    </w:p>
    <w:p w14:paraId="69FF45D3" w14:textId="77777777" w:rsidR="00C44912" w:rsidRPr="00C44912" w:rsidRDefault="00C44912" w:rsidP="00C44912">
      <w:pPr>
        <w:numPr>
          <w:ilvl w:val="1"/>
          <w:numId w:val="6"/>
        </w:numPr>
      </w:pPr>
      <w:r w:rsidRPr="00C44912">
        <w:t>opportunity to call expert evidence,</w:t>
      </w:r>
    </w:p>
    <w:p w14:paraId="0126AE6F" w14:textId="77777777" w:rsidR="00C44912" w:rsidRPr="00C44912" w:rsidRDefault="00C44912" w:rsidP="00C44912">
      <w:pPr>
        <w:numPr>
          <w:ilvl w:val="1"/>
          <w:numId w:val="6"/>
        </w:numPr>
      </w:pPr>
      <w:r w:rsidRPr="00C44912">
        <w:t>access to the seized funds necessary to defend.</w:t>
      </w:r>
    </w:p>
    <w:p w14:paraId="43FE98B0" w14:textId="77777777" w:rsidR="00C44912" w:rsidRPr="00C44912" w:rsidRDefault="00C44912" w:rsidP="00C44912">
      <w:pPr>
        <w:numPr>
          <w:ilvl w:val="0"/>
          <w:numId w:val="6"/>
        </w:numPr>
      </w:pPr>
      <w:r w:rsidRPr="00C44912">
        <w:t xml:space="preserve">The OSC used </w:t>
      </w:r>
      <w:r w:rsidRPr="00C44912">
        <w:rPr>
          <w:b/>
          <w:bCs/>
        </w:rPr>
        <w:t>a forensic accountant</w:t>
      </w:r>
      <w:r w:rsidRPr="00C44912">
        <w:t>, not a securities or investment expert.</w:t>
      </w:r>
    </w:p>
    <w:p w14:paraId="193472E8" w14:textId="77777777" w:rsidR="00C44912" w:rsidRPr="00C44912" w:rsidRDefault="00C44912" w:rsidP="00C44912">
      <w:pPr>
        <w:numPr>
          <w:ilvl w:val="1"/>
          <w:numId w:val="6"/>
        </w:numPr>
      </w:pPr>
      <w:r w:rsidRPr="00C44912">
        <w:t xml:space="preserve">He spent </w:t>
      </w:r>
      <w:r w:rsidRPr="00C44912">
        <w:rPr>
          <w:i/>
          <w:iCs/>
        </w:rPr>
        <w:t>years</w:t>
      </w:r>
      <w:r w:rsidRPr="00C44912">
        <w:t xml:space="preserve"> analyzing records yet misunderstood or misrepresented basic financial facts.</w:t>
      </w:r>
    </w:p>
    <w:p w14:paraId="0C28DA7E" w14:textId="77777777" w:rsidR="00C44912" w:rsidRPr="00C44912" w:rsidRDefault="00C44912" w:rsidP="00C44912">
      <w:pPr>
        <w:numPr>
          <w:ilvl w:val="1"/>
          <w:numId w:val="6"/>
        </w:numPr>
      </w:pPr>
      <w:r w:rsidRPr="00C44912">
        <w:t>He falsely testified that “new investor funds were used to pay old investors” on January 29, 2009.</w:t>
      </w:r>
    </w:p>
    <w:p w14:paraId="1652CDB2" w14:textId="77777777" w:rsidR="00C44912" w:rsidRPr="00C44912" w:rsidRDefault="00C44912" w:rsidP="00C44912">
      <w:pPr>
        <w:numPr>
          <w:ilvl w:val="1"/>
          <w:numId w:val="6"/>
        </w:numPr>
      </w:pPr>
      <w:r w:rsidRPr="00C44912">
        <w:t xml:space="preserve">In fact, </w:t>
      </w:r>
      <w:r w:rsidRPr="00C44912">
        <w:rPr>
          <w:b/>
          <w:bCs/>
        </w:rPr>
        <w:t>this was the Applicant’s own $1,000,000 personal commission</w:t>
      </w:r>
      <w:r w:rsidRPr="00C44912">
        <w:t>, proven at trial.</w:t>
      </w:r>
    </w:p>
    <w:p w14:paraId="01A9E8CE" w14:textId="77777777" w:rsidR="00C44912" w:rsidRPr="00C44912" w:rsidRDefault="00C44912" w:rsidP="00C44912">
      <w:pPr>
        <w:numPr>
          <w:ilvl w:val="0"/>
          <w:numId w:val="6"/>
        </w:numPr>
      </w:pPr>
      <w:r w:rsidRPr="00C44912">
        <w:t>The trial judge misunderstood the evidence and failed to recognize the absence of qualified expert testimony — a systemic flaw repeated during the 2025 OSC hearings.</w:t>
      </w:r>
    </w:p>
    <w:p w14:paraId="6E54D0B8" w14:textId="77777777" w:rsidR="00C44912" w:rsidRPr="00C44912" w:rsidRDefault="00C44912" w:rsidP="00C44912">
      <w:pPr>
        <w:numPr>
          <w:ilvl w:val="0"/>
          <w:numId w:val="6"/>
        </w:numPr>
      </w:pPr>
      <w:r w:rsidRPr="00C44912">
        <w:t>The OSC’s actions triggered:</w:t>
      </w:r>
    </w:p>
    <w:p w14:paraId="46D8114A" w14:textId="77777777" w:rsidR="00C44912" w:rsidRPr="00C44912" w:rsidRDefault="00C44912" w:rsidP="00C44912">
      <w:pPr>
        <w:numPr>
          <w:ilvl w:val="1"/>
          <w:numId w:val="6"/>
        </w:numPr>
      </w:pPr>
      <w:r w:rsidRPr="00C44912">
        <w:t>foreclosure of the Applicant’s home,</w:t>
      </w:r>
    </w:p>
    <w:p w14:paraId="6A1C1F38" w14:textId="77777777" w:rsidR="00C44912" w:rsidRPr="00C44912" w:rsidRDefault="00C44912" w:rsidP="00C44912">
      <w:pPr>
        <w:numPr>
          <w:ilvl w:val="1"/>
          <w:numId w:val="6"/>
        </w:numPr>
      </w:pPr>
      <w:r w:rsidRPr="00C44912">
        <w:lastRenderedPageBreak/>
        <w:t>inability to work,</w:t>
      </w:r>
    </w:p>
    <w:p w14:paraId="53E6914B" w14:textId="77777777" w:rsidR="00C44912" w:rsidRPr="00C44912" w:rsidRDefault="00C44912" w:rsidP="00C44912">
      <w:pPr>
        <w:numPr>
          <w:ilvl w:val="1"/>
          <w:numId w:val="6"/>
        </w:numPr>
      </w:pPr>
      <w:r w:rsidRPr="00C44912">
        <w:t>mental health harm to the Applicant’s wife,</w:t>
      </w:r>
    </w:p>
    <w:p w14:paraId="4F60BDF1" w14:textId="77777777" w:rsidR="00C44912" w:rsidRPr="00C44912" w:rsidRDefault="00C44912" w:rsidP="00C44912">
      <w:pPr>
        <w:numPr>
          <w:ilvl w:val="1"/>
          <w:numId w:val="6"/>
        </w:numPr>
      </w:pPr>
      <w:r w:rsidRPr="00C44912">
        <w:t>loss of legal defence due to freeze orders,</w:t>
      </w:r>
    </w:p>
    <w:p w14:paraId="4D639C45" w14:textId="77777777" w:rsidR="00C44912" w:rsidRPr="00C44912" w:rsidRDefault="00C44912" w:rsidP="00C44912">
      <w:pPr>
        <w:numPr>
          <w:ilvl w:val="1"/>
          <w:numId w:val="6"/>
        </w:numPr>
      </w:pPr>
      <w:r w:rsidRPr="00C44912">
        <w:t>investor panic and exploitation by third parties.</w:t>
      </w:r>
    </w:p>
    <w:p w14:paraId="016ED51E" w14:textId="77777777" w:rsidR="00C44912" w:rsidRPr="00C44912" w:rsidRDefault="00C44912" w:rsidP="00C44912">
      <w:pPr>
        <w:numPr>
          <w:ilvl w:val="0"/>
          <w:numId w:val="6"/>
        </w:numPr>
      </w:pPr>
      <w:r w:rsidRPr="00C44912">
        <w:t>Multiple investors supported the Applicant and petitioned against OSC intervention (Exhibit A).</w:t>
      </w:r>
    </w:p>
    <w:p w14:paraId="13F28F68" w14:textId="77777777" w:rsidR="00C44912" w:rsidRPr="00C44912" w:rsidRDefault="00C44912" w:rsidP="00C44912">
      <w:r w:rsidRPr="00C44912">
        <w:pict w14:anchorId="7690B827">
          <v:rect id="_x0000_i1144" style="width:0;height:1.5pt" o:hralign="center" o:hrstd="t" o:hr="t" fillcolor="#a0a0a0" stroked="f"/>
        </w:pict>
      </w:r>
    </w:p>
    <w:p w14:paraId="5B744267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PART IV – CHARTER VIOLATIONS (SUMMARY)</w:t>
      </w:r>
    </w:p>
    <w:p w14:paraId="1624428C" w14:textId="77777777" w:rsidR="00C44912" w:rsidRPr="00C44912" w:rsidRDefault="00C44912" w:rsidP="00C44912">
      <w:pPr>
        <w:numPr>
          <w:ilvl w:val="0"/>
          <w:numId w:val="7"/>
        </w:numPr>
      </w:pPr>
      <w:r w:rsidRPr="00C44912">
        <w:rPr>
          <w:b/>
          <w:bCs/>
        </w:rPr>
        <w:t>Section 7</w:t>
      </w:r>
      <w:r w:rsidRPr="00C44912">
        <w:t xml:space="preserve"> – Deprivation of life, liberty, and security through:</w:t>
      </w:r>
      <w:r w:rsidRPr="00C44912">
        <w:br/>
        <w:t>- financial destruction</w:t>
      </w:r>
      <w:r w:rsidRPr="00C44912">
        <w:br/>
        <w:t>- inability to work</w:t>
      </w:r>
      <w:r w:rsidRPr="00C44912">
        <w:br/>
        <w:t>- inability to retain counsel</w:t>
      </w:r>
      <w:r w:rsidRPr="00C44912">
        <w:br/>
        <w:t>- asset seizures without due process</w:t>
      </w:r>
    </w:p>
    <w:p w14:paraId="0819BDD8" w14:textId="77777777" w:rsidR="00C44912" w:rsidRPr="00C44912" w:rsidRDefault="00C44912" w:rsidP="00C44912">
      <w:pPr>
        <w:numPr>
          <w:ilvl w:val="0"/>
          <w:numId w:val="7"/>
        </w:numPr>
      </w:pPr>
      <w:r w:rsidRPr="00C44912">
        <w:rPr>
          <w:b/>
          <w:bCs/>
        </w:rPr>
        <w:t>Section 11(d)</w:t>
      </w:r>
      <w:r w:rsidRPr="00C44912">
        <w:t xml:space="preserve"> – Trial unfairness due to:</w:t>
      </w:r>
      <w:r w:rsidRPr="00C44912">
        <w:br/>
        <w:t>- no qualified experts</w:t>
      </w:r>
      <w:r w:rsidRPr="00C44912">
        <w:br/>
        <w:t>- state misuse of unqualified witnesses</w:t>
      </w:r>
      <w:r w:rsidRPr="00C44912">
        <w:br/>
        <w:t>- mischaracterized evidence</w:t>
      </w:r>
      <w:r w:rsidRPr="00C44912">
        <w:br/>
        <w:t>- imbalance of resources</w:t>
      </w:r>
      <w:r w:rsidRPr="00C44912">
        <w:br/>
        <w:t>- extreme prejudice created by OSC media releases</w:t>
      </w:r>
    </w:p>
    <w:p w14:paraId="5E94B7CC" w14:textId="77777777" w:rsidR="00C44912" w:rsidRPr="00C44912" w:rsidRDefault="00C44912" w:rsidP="00C44912">
      <w:pPr>
        <w:numPr>
          <w:ilvl w:val="0"/>
          <w:numId w:val="7"/>
        </w:numPr>
      </w:pPr>
      <w:r w:rsidRPr="00C44912">
        <w:rPr>
          <w:b/>
          <w:bCs/>
        </w:rPr>
        <w:t>Section 15(1)</w:t>
      </w:r>
      <w:r w:rsidRPr="00C44912">
        <w:t xml:space="preserve"> – Discriminatory, selective, and harsher enforcement against Chinese-Canadian financial professionals.</w:t>
      </w:r>
    </w:p>
    <w:p w14:paraId="0A5BED05" w14:textId="77777777" w:rsidR="00C44912" w:rsidRPr="00C44912" w:rsidRDefault="00C44912" w:rsidP="00C44912">
      <w:pPr>
        <w:numPr>
          <w:ilvl w:val="0"/>
          <w:numId w:val="7"/>
        </w:numPr>
      </w:pPr>
      <w:r w:rsidRPr="00C44912">
        <w:rPr>
          <w:b/>
          <w:bCs/>
        </w:rPr>
        <w:t>Procedural Fairness</w:t>
      </w:r>
      <w:r w:rsidRPr="00C44912">
        <w:t xml:space="preserve"> – Complete breakdown of fair process at every level.</w:t>
      </w:r>
    </w:p>
    <w:p w14:paraId="03A09F7A" w14:textId="77777777" w:rsidR="00C44912" w:rsidRPr="00C44912" w:rsidRDefault="00C44912" w:rsidP="00C44912">
      <w:r w:rsidRPr="00C44912">
        <w:pict w14:anchorId="28F59B3E">
          <v:rect id="_x0000_i1145" style="width:0;height:1.5pt" o:hralign="center" o:hrstd="t" o:hr="t" fillcolor="#a0a0a0" stroked="f"/>
        </w:pict>
      </w:r>
    </w:p>
    <w:p w14:paraId="4412C9D0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PART V – SECTION 7 VIOLATION: LIFE, LIBERTY, SECURITY</w:t>
      </w:r>
    </w:p>
    <w:p w14:paraId="1FD4F6C6" w14:textId="77777777" w:rsidR="00C44912" w:rsidRPr="00C44912" w:rsidRDefault="00C44912" w:rsidP="00C44912">
      <w:pPr>
        <w:numPr>
          <w:ilvl w:val="0"/>
          <w:numId w:val="8"/>
        </w:numPr>
      </w:pPr>
      <w:r w:rsidRPr="00C44912">
        <w:t>Section 7 protects:</w:t>
      </w:r>
    </w:p>
    <w:p w14:paraId="480BC4F9" w14:textId="77777777" w:rsidR="00C44912" w:rsidRPr="00C44912" w:rsidRDefault="00C44912" w:rsidP="00C44912">
      <w:pPr>
        <w:numPr>
          <w:ilvl w:val="1"/>
          <w:numId w:val="8"/>
        </w:numPr>
      </w:pPr>
      <w:r w:rsidRPr="00C44912">
        <w:t>right to work,</w:t>
      </w:r>
    </w:p>
    <w:p w14:paraId="06906365" w14:textId="77777777" w:rsidR="00C44912" w:rsidRPr="00C44912" w:rsidRDefault="00C44912" w:rsidP="00C44912">
      <w:pPr>
        <w:numPr>
          <w:ilvl w:val="1"/>
          <w:numId w:val="8"/>
        </w:numPr>
      </w:pPr>
      <w:r w:rsidRPr="00C44912">
        <w:t>right to livelihood,</w:t>
      </w:r>
    </w:p>
    <w:p w14:paraId="6C41D27C" w14:textId="77777777" w:rsidR="00C44912" w:rsidRPr="00C44912" w:rsidRDefault="00C44912" w:rsidP="00C44912">
      <w:pPr>
        <w:numPr>
          <w:ilvl w:val="1"/>
          <w:numId w:val="8"/>
        </w:numPr>
      </w:pPr>
      <w:r w:rsidRPr="00C44912">
        <w:t>right to meaningful choice in defending proceedings,</w:t>
      </w:r>
    </w:p>
    <w:p w14:paraId="3434D31D" w14:textId="77777777" w:rsidR="00C44912" w:rsidRPr="00C44912" w:rsidRDefault="00C44912" w:rsidP="00C44912">
      <w:pPr>
        <w:numPr>
          <w:ilvl w:val="1"/>
          <w:numId w:val="8"/>
        </w:numPr>
      </w:pPr>
      <w:r w:rsidRPr="00C44912">
        <w:t>freedom from state-imposed economic destruction.</w:t>
      </w:r>
    </w:p>
    <w:p w14:paraId="6993C0F2" w14:textId="77777777" w:rsidR="00C44912" w:rsidRPr="00C44912" w:rsidRDefault="00C44912" w:rsidP="00C44912">
      <w:pPr>
        <w:numPr>
          <w:ilvl w:val="0"/>
          <w:numId w:val="8"/>
        </w:numPr>
      </w:pPr>
      <w:r w:rsidRPr="00C44912">
        <w:lastRenderedPageBreak/>
        <w:t xml:space="preserve">The OSC’s freeze orders and lifetime ban </w:t>
      </w:r>
      <w:r w:rsidRPr="00C44912">
        <w:rPr>
          <w:b/>
          <w:bCs/>
        </w:rPr>
        <w:t>eliminated the Applicant’s ability to earn income</w:t>
      </w:r>
      <w:r w:rsidRPr="00C44912">
        <w:t>, including outside Ontario, and cut off all ability to retain legal counsel.</w:t>
      </w:r>
    </w:p>
    <w:p w14:paraId="645DF3B5" w14:textId="77777777" w:rsidR="00C44912" w:rsidRPr="00C44912" w:rsidRDefault="00C44912" w:rsidP="00C44912">
      <w:pPr>
        <w:numPr>
          <w:ilvl w:val="0"/>
          <w:numId w:val="8"/>
        </w:numPr>
      </w:pPr>
      <w:r w:rsidRPr="00C44912">
        <w:t xml:space="preserve">In </w:t>
      </w:r>
      <w:r w:rsidRPr="00C44912">
        <w:rPr>
          <w:b/>
          <w:bCs/>
        </w:rPr>
        <w:t>Singh</w:t>
      </w:r>
      <w:r w:rsidRPr="00C44912">
        <w:t xml:space="preserve">, </w:t>
      </w:r>
      <w:r w:rsidRPr="00C44912">
        <w:rPr>
          <w:b/>
          <w:bCs/>
        </w:rPr>
        <w:t>Gosselin</w:t>
      </w:r>
      <w:r w:rsidRPr="00C44912">
        <w:t xml:space="preserve">, and </w:t>
      </w:r>
      <w:r w:rsidRPr="00C44912">
        <w:rPr>
          <w:b/>
          <w:bCs/>
        </w:rPr>
        <w:t>Morgentaler</w:t>
      </w:r>
      <w:r w:rsidRPr="00C44912">
        <w:t>, the Supreme Court held:</w:t>
      </w:r>
      <w:r w:rsidRPr="00C44912">
        <w:br/>
      </w:r>
      <w:r w:rsidRPr="00C44912">
        <w:rPr>
          <w:rFonts w:ascii="Segoe UI Symbol" w:hAnsi="Segoe UI Symbol" w:cs="Segoe UI Symbol"/>
        </w:rPr>
        <w:t>➤</w:t>
      </w:r>
      <w:r w:rsidRPr="00C44912">
        <w:t xml:space="preserve"> economic state decisions </w:t>
      </w:r>
      <w:r w:rsidRPr="00C44912">
        <w:rPr>
          <w:b/>
          <w:bCs/>
        </w:rPr>
        <w:t>engage s. 7 when they impact life or security</w:t>
      </w:r>
      <w:r w:rsidRPr="00C44912">
        <w:t>.</w:t>
      </w:r>
    </w:p>
    <w:p w14:paraId="035B40E6" w14:textId="77777777" w:rsidR="00C44912" w:rsidRPr="00C44912" w:rsidRDefault="00C44912" w:rsidP="00C44912">
      <w:pPr>
        <w:numPr>
          <w:ilvl w:val="0"/>
          <w:numId w:val="8"/>
        </w:numPr>
      </w:pPr>
      <w:r w:rsidRPr="00C44912">
        <w:t>OSC’s conduct was arbitrary, overbroad, and grossly disproportionate.</w:t>
      </w:r>
    </w:p>
    <w:p w14:paraId="5ED5585F" w14:textId="77777777" w:rsidR="00C44912" w:rsidRPr="00C44912" w:rsidRDefault="00C44912" w:rsidP="00C44912">
      <w:r w:rsidRPr="00C44912">
        <w:pict w14:anchorId="715162BA">
          <v:rect id="_x0000_i1146" style="width:0;height:1.5pt" o:hralign="center" o:hrstd="t" o:hr="t" fillcolor="#a0a0a0" stroked="f"/>
        </w:pict>
      </w:r>
    </w:p>
    <w:p w14:paraId="39AC23C8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PART VI – SECTION 11(d) VIOLATION: FAIR TRIAL</w:t>
      </w:r>
    </w:p>
    <w:p w14:paraId="1BE57F62" w14:textId="77777777" w:rsidR="00C44912" w:rsidRPr="00C44912" w:rsidRDefault="00C44912" w:rsidP="00C44912">
      <w:pPr>
        <w:numPr>
          <w:ilvl w:val="0"/>
          <w:numId w:val="9"/>
        </w:numPr>
      </w:pPr>
      <w:r w:rsidRPr="00C44912">
        <w:t xml:space="preserve">The Applicant had </w:t>
      </w:r>
      <w:r w:rsidRPr="00C44912">
        <w:rPr>
          <w:b/>
          <w:bCs/>
        </w:rPr>
        <w:t>no meaningful ability</w:t>
      </w:r>
      <w:r w:rsidRPr="00C44912">
        <w:t xml:space="preserve"> to challenge the OSC’s expert due to:</w:t>
      </w:r>
    </w:p>
    <w:p w14:paraId="4E549044" w14:textId="77777777" w:rsidR="00C44912" w:rsidRPr="00C44912" w:rsidRDefault="00C44912" w:rsidP="00C44912">
      <w:pPr>
        <w:numPr>
          <w:ilvl w:val="1"/>
          <w:numId w:val="9"/>
        </w:numPr>
      </w:pPr>
      <w:r w:rsidRPr="00C44912">
        <w:t>seized funds,</w:t>
      </w:r>
    </w:p>
    <w:p w14:paraId="1D2F6D5A" w14:textId="77777777" w:rsidR="00C44912" w:rsidRPr="00C44912" w:rsidRDefault="00C44912" w:rsidP="00C44912">
      <w:pPr>
        <w:numPr>
          <w:ilvl w:val="1"/>
          <w:numId w:val="9"/>
        </w:numPr>
      </w:pPr>
      <w:r w:rsidRPr="00C44912">
        <w:t>inability to hire experts,</w:t>
      </w:r>
    </w:p>
    <w:p w14:paraId="3F82D7B5" w14:textId="77777777" w:rsidR="00C44912" w:rsidRPr="00C44912" w:rsidRDefault="00C44912" w:rsidP="00C44912">
      <w:pPr>
        <w:numPr>
          <w:ilvl w:val="1"/>
          <w:numId w:val="9"/>
        </w:numPr>
      </w:pPr>
      <w:r w:rsidRPr="00C44912">
        <w:t xml:space="preserve">the OSC presenting </w:t>
      </w:r>
      <w:r w:rsidRPr="00C44912">
        <w:rPr>
          <w:b/>
          <w:bCs/>
        </w:rPr>
        <w:t>non-experts as experts</w:t>
      </w:r>
      <w:r w:rsidRPr="00C44912">
        <w:t>.</w:t>
      </w:r>
    </w:p>
    <w:p w14:paraId="199A1592" w14:textId="77777777" w:rsidR="00C44912" w:rsidRPr="00C44912" w:rsidRDefault="00C44912" w:rsidP="00C44912">
      <w:pPr>
        <w:numPr>
          <w:ilvl w:val="0"/>
          <w:numId w:val="9"/>
        </w:numPr>
      </w:pPr>
      <w:r w:rsidRPr="00C44912">
        <w:t>Canadian law requires expert evidence to be:</w:t>
      </w:r>
      <w:r w:rsidRPr="00C44912">
        <w:br/>
      </w:r>
      <w:r w:rsidRPr="00C44912">
        <w:rPr>
          <w:b/>
          <w:bCs/>
        </w:rPr>
        <w:t>independent, qualified, helpful, grounded in reliable methodology.</w:t>
      </w:r>
    </w:p>
    <w:p w14:paraId="473A3B36" w14:textId="77777777" w:rsidR="00C44912" w:rsidRPr="00C44912" w:rsidRDefault="00C44912" w:rsidP="00C44912">
      <w:r w:rsidRPr="00C44912">
        <w:t>The OSC’s witnesses failed every criterion.</w:t>
      </w:r>
    </w:p>
    <w:p w14:paraId="1FFE50CC" w14:textId="77777777" w:rsidR="00C44912" w:rsidRPr="00C44912" w:rsidRDefault="00C44912" w:rsidP="00C44912">
      <w:pPr>
        <w:numPr>
          <w:ilvl w:val="0"/>
          <w:numId w:val="10"/>
        </w:numPr>
      </w:pPr>
      <w:r w:rsidRPr="00C44912">
        <w:t xml:space="preserve">Without proper expertise, the court relied on </w:t>
      </w:r>
      <w:r w:rsidRPr="00C44912">
        <w:rPr>
          <w:b/>
          <w:bCs/>
        </w:rPr>
        <w:t>incorrect evidence</w:t>
      </w:r>
      <w:r w:rsidRPr="00C44912">
        <w:t xml:space="preserve"> and reached unjust conclusions.</w:t>
      </w:r>
    </w:p>
    <w:p w14:paraId="7A6E7534" w14:textId="77777777" w:rsidR="00C44912" w:rsidRPr="00C44912" w:rsidRDefault="00C44912" w:rsidP="00C44912">
      <w:pPr>
        <w:numPr>
          <w:ilvl w:val="0"/>
          <w:numId w:val="10"/>
        </w:numPr>
      </w:pPr>
      <w:r w:rsidRPr="00C44912">
        <w:t xml:space="preserve">This undermines the </w:t>
      </w:r>
      <w:r w:rsidRPr="00C44912">
        <w:rPr>
          <w:i/>
          <w:iCs/>
        </w:rPr>
        <w:t>presumption of innocence</w:t>
      </w:r>
      <w:r w:rsidRPr="00C44912">
        <w:t xml:space="preserve"> and the requirement of a fair hearing.</w:t>
      </w:r>
    </w:p>
    <w:p w14:paraId="7A933696" w14:textId="77777777" w:rsidR="00C44912" w:rsidRPr="00C44912" w:rsidRDefault="00C44912" w:rsidP="00C44912">
      <w:r w:rsidRPr="00C44912">
        <w:pict w14:anchorId="5A45652B">
          <v:rect id="_x0000_i1147" style="width:0;height:1.5pt" o:hralign="center" o:hrstd="t" o:hr="t" fillcolor="#a0a0a0" stroked="f"/>
        </w:pict>
      </w:r>
    </w:p>
    <w:p w14:paraId="7CA20B81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PART VII – SECTION 15(1) VIOLATION: EQUALITY RIGHTS</w:t>
      </w:r>
    </w:p>
    <w:p w14:paraId="6FA04D2B" w14:textId="77777777" w:rsidR="00C44912" w:rsidRPr="00C44912" w:rsidRDefault="00C44912" w:rsidP="00C44912">
      <w:pPr>
        <w:numPr>
          <w:ilvl w:val="0"/>
          <w:numId w:val="11"/>
        </w:numPr>
      </w:pPr>
      <w:r w:rsidRPr="00C44912">
        <w:t>Chinese-Canadian entrepreneurs suffer disproportionate regulatory punishment.</w:t>
      </w:r>
      <w:r w:rsidRPr="00C44912">
        <w:br/>
        <w:t>Examples:</w:t>
      </w:r>
    </w:p>
    <w:p w14:paraId="73BD6DD1" w14:textId="77777777" w:rsidR="00C44912" w:rsidRPr="00C44912" w:rsidRDefault="00C44912" w:rsidP="00C44912">
      <w:pPr>
        <w:numPr>
          <w:ilvl w:val="1"/>
          <w:numId w:val="11"/>
        </w:numPr>
      </w:pPr>
      <w:r w:rsidRPr="00C44912">
        <w:t>Sino-Forest case</w:t>
      </w:r>
    </w:p>
    <w:p w14:paraId="452AED3A" w14:textId="77777777" w:rsidR="00C44912" w:rsidRPr="00C44912" w:rsidRDefault="00C44912" w:rsidP="00C44912">
      <w:pPr>
        <w:numPr>
          <w:ilvl w:val="1"/>
          <w:numId w:val="11"/>
        </w:numPr>
      </w:pPr>
      <w:r w:rsidRPr="00C44912">
        <w:t>multiple high-profile targeted Chinese investment cases</w:t>
      </w:r>
    </w:p>
    <w:p w14:paraId="1ADB9F1E" w14:textId="77777777" w:rsidR="00C44912" w:rsidRPr="00C44912" w:rsidRDefault="00C44912" w:rsidP="00C44912">
      <w:pPr>
        <w:numPr>
          <w:ilvl w:val="0"/>
          <w:numId w:val="11"/>
        </w:numPr>
      </w:pPr>
      <w:r w:rsidRPr="00C44912">
        <w:t xml:space="preserve">The OSC exhibits a </w:t>
      </w:r>
      <w:r w:rsidRPr="00C44912">
        <w:rPr>
          <w:b/>
          <w:bCs/>
        </w:rPr>
        <w:t>pattern of racially disproportionate enforcement</w:t>
      </w:r>
      <w:r w:rsidRPr="00C44912">
        <w:t>, creating systemic inequality.</w:t>
      </w:r>
    </w:p>
    <w:p w14:paraId="7673FB97" w14:textId="77777777" w:rsidR="00C44912" w:rsidRPr="00C44912" w:rsidRDefault="00C44912" w:rsidP="00C44912">
      <w:pPr>
        <w:numPr>
          <w:ilvl w:val="0"/>
          <w:numId w:val="11"/>
        </w:numPr>
      </w:pPr>
      <w:r w:rsidRPr="00C44912">
        <w:t>Section 15 prohibits such discriminatory impact.</w:t>
      </w:r>
    </w:p>
    <w:p w14:paraId="5A87CAD0" w14:textId="77777777" w:rsidR="00C44912" w:rsidRPr="00C44912" w:rsidRDefault="00C44912" w:rsidP="00C44912">
      <w:r w:rsidRPr="00C44912">
        <w:pict w14:anchorId="3346F62B">
          <v:rect id="_x0000_i1148" style="width:0;height:1.5pt" o:hralign="center" o:hrstd="t" o:hr="t" fillcolor="#a0a0a0" stroked="f"/>
        </w:pict>
      </w:r>
    </w:p>
    <w:p w14:paraId="267C6A40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PART VIII – PROCEDURAL FAIRNESS BREACH</w:t>
      </w:r>
    </w:p>
    <w:p w14:paraId="0E04E72E" w14:textId="77777777" w:rsidR="00C44912" w:rsidRPr="00C44912" w:rsidRDefault="00C44912" w:rsidP="00C44912">
      <w:pPr>
        <w:numPr>
          <w:ilvl w:val="0"/>
          <w:numId w:val="12"/>
        </w:numPr>
      </w:pPr>
      <w:r w:rsidRPr="00C44912">
        <w:lastRenderedPageBreak/>
        <w:t xml:space="preserve">The OSC issued freeze orders and cease-trade orders </w:t>
      </w:r>
      <w:r w:rsidRPr="00C44912">
        <w:rPr>
          <w:b/>
          <w:bCs/>
        </w:rPr>
        <w:t>before investigation</w:t>
      </w:r>
      <w:r w:rsidRPr="00C44912">
        <w:t>, not after — reversing the rule of law.</w:t>
      </w:r>
    </w:p>
    <w:p w14:paraId="6D257F96" w14:textId="77777777" w:rsidR="00C44912" w:rsidRPr="00C44912" w:rsidRDefault="00C44912" w:rsidP="00C44912">
      <w:pPr>
        <w:numPr>
          <w:ilvl w:val="0"/>
          <w:numId w:val="12"/>
        </w:numPr>
      </w:pPr>
      <w:r w:rsidRPr="00C44912">
        <w:t>Courts have held (Baker; Khela) the state must provide:</w:t>
      </w:r>
    </w:p>
    <w:p w14:paraId="529CA051" w14:textId="77777777" w:rsidR="00C44912" w:rsidRPr="00C44912" w:rsidRDefault="00C44912" w:rsidP="00C44912">
      <w:pPr>
        <w:numPr>
          <w:ilvl w:val="1"/>
          <w:numId w:val="12"/>
        </w:numPr>
      </w:pPr>
      <w:r w:rsidRPr="00C44912">
        <w:t>timely disclosure</w:t>
      </w:r>
    </w:p>
    <w:p w14:paraId="5DBF22F5" w14:textId="77777777" w:rsidR="00C44912" w:rsidRPr="00C44912" w:rsidRDefault="00C44912" w:rsidP="00C44912">
      <w:pPr>
        <w:numPr>
          <w:ilvl w:val="1"/>
          <w:numId w:val="12"/>
        </w:numPr>
      </w:pPr>
      <w:r w:rsidRPr="00C44912">
        <w:t>fair hearings</w:t>
      </w:r>
    </w:p>
    <w:p w14:paraId="08AD018D" w14:textId="77777777" w:rsidR="00C44912" w:rsidRPr="00C44912" w:rsidRDefault="00C44912" w:rsidP="00C44912">
      <w:pPr>
        <w:numPr>
          <w:ilvl w:val="1"/>
          <w:numId w:val="12"/>
        </w:numPr>
      </w:pPr>
      <w:r w:rsidRPr="00C44912">
        <w:t>meaningful participation</w:t>
      </w:r>
    </w:p>
    <w:p w14:paraId="70212AF4" w14:textId="77777777" w:rsidR="00C44912" w:rsidRPr="00C44912" w:rsidRDefault="00C44912" w:rsidP="00C44912">
      <w:r w:rsidRPr="00C44912">
        <w:t>None were provided.</w:t>
      </w:r>
    </w:p>
    <w:p w14:paraId="4379BD57" w14:textId="77777777" w:rsidR="00C44912" w:rsidRPr="00C44912" w:rsidRDefault="00C44912" w:rsidP="00C44912">
      <w:r w:rsidRPr="00C44912">
        <w:pict w14:anchorId="445E9767">
          <v:rect id="_x0000_i1149" style="width:0;height:1.5pt" o:hralign="center" o:hrstd="t" o:hr="t" fillcolor="#a0a0a0" stroked="f"/>
        </w:pict>
      </w:r>
    </w:p>
    <w:p w14:paraId="30617F42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PART IX – REMEDIES UNDER SECTION 24(1)</w:t>
      </w:r>
    </w:p>
    <w:p w14:paraId="275BD9D9" w14:textId="77777777" w:rsidR="00C44912" w:rsidRPr="00C44912" w:rsidRDefault="00C44912" w:rsidP="00C44912">
      <w:pPr>
        <w:numPr>
          <w:ilvl w:val="0"/>
          <w:numId w:val="13"/>
        </w:numPr>
      </w:pPr>
      <w:r w:rsidRPr="00C44912">
        <w:t>The proper remedy is:</w:t>
      </w:r>
      <w:r w:rsidRPr="00C44912">
        <w:br/>
      </w:r>
      <w:r w:rsidRPr="00C44912">
        <w:rPr>
          <w:b/>
          <w:bCs/>
        </w:rPr>
        <w:t>(1) Stay of Proceedings</w:t>
      </w:r>
      <w:r w:rsidRPr="00C44912">
        <w:br/>
      </w:r>
      <w:r w:rsidRPr="00C44912">
        <w:rPr>
          <w:b/>
          <w:bCs/>
        </w:rPr>
        <w:t>(2) Exclusion of OSC “expert” evidence</w:t>
      </w:r>
      <w:r w:rsidRPr="00C44912">
        <w:br/>
      </w:r>
      <w:r w:rsidRPr="00C44912">
        <w:rPr>
          <w:b/>
          <w:bCs/>
        </w:rPr>
        <w:t>(3) Lifting the 2016 lifetime trading ban</w:t>
      </w:r>
      <w:r w:rsidRPr="00C44912">
        <w:br/>
      </w:r>
      <w:r w:rsidRPr="00C44912">
        <w:rPr>
          <w:b/>
          <w:bCs/>
        </w:rPr>
        <w:t>(4) Full disclosure orders</w:t>
      </w:r>
    </w:p>
    <w:p w14:paraId="09C12FA1" w14:textId="77777777" w:rsidR="00C44912" w:rsidRPr="00C44912" w:rsidRDefault="00C44912" w:rsidP="00C44912">
      <w:pPr>
        <w:numPr>
          <w:ilvl w:val="0"/>
          <w:numId w:val="13"/>
        </w:numPr>
      </w:pPr>
      <w:r w:rsidRPr="00C44912">
        <w:t>The misconduct is so systemic and prejudicial that only a stay can restore fairness.</w:t>
      </w:r>
    </w:p>
    <w:p w14:paraId="534CE624" w14:textId="77777777" w:rsidR="00C44912" w:rsidRPr="00C44912" w:rsidRDefault="00C44912" w:rsidP="00C44912">
      <w:r w:rsidRPr="00C44912">
        <w:pict w14:anchorId="7BE324B4">
          <v:rect id="_x0000_i1150" style="width:0;height:1.5pt" o:hralign="center" o:hrstd="t" o:hr="t" fillcolor="#a0a0a0" stroked="f"/>
        </w:pict>
      </w:r>
    </w:p>
    <w:p w14:paraId="4825C4D3" w14:textId="77777777" w:rsidR="00C44912" w:rsidRPr="00C44912" w:rsidRDefault="00C44912" w:rsidP="00C44912">
      <w:pPr>
        <w:rPr>
          <w:b/>
          <w:bCs/>
        </w:rPr>
      </w:pPr>
      <w:r w:rsidRPr="00C44912">
        <w:rPr>
          <w:b/>
          <w:bCs/>
        </w:rPr>
        <w:t>PART X – CONCLUSION</w:t>
      </w:r>
    </w:p>
    <w:p w14:paraId="6BFCB302" w14:textId="77777777" w:rsidR="00C44912" w:rsidRPr="00C44912" w:rsidRDefault="00C44912" w:rsidP="00C44912">
      <w:pPr>
        <w:numPr>
          <w:ilvl w:val="0"/>
          <w:numId w:val="14"/>
        </w:numPr>
      </w:pPr>
      <w:r w:rsidRPr="00C44912">
        <w:t>The Applicant respectfully requests the Court grant the remedies as set out.</w:t>
      </w:r>
    </w:p>
    <w:p w14:paraId="4A1C1797" w14:textId="77777777" w:rsidR="00D72BA7" w:rsidRPr="00C44912" w:rsidRDefault="00D72BA7" w:rsidP="00C44912"/>
    <w:sectPr w:rsidR="00D72BA7" w:rsidRPr="00C449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F7A"/>
    <w:multiLevelType w:val="multilevel"/>
    <w:tmpl w:val="A2C007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D13C7"/>
    <w:multiLevelType w:val="multilevel"/>
    <w:tmpl w:val="D1DEAFC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D7C0C"/>
    <w:multiLevelType w:val="multilevel"/>
    <w:tmpl w:val="7B364A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442F1"/>
    <w:multiLevelType w:val="multilevel"/>
    <w:tmpl w:val="D14E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060E6"/>
    <w:multiLevelType w:val="multilevel"/>
    <w:tmpl w:val="5890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01F7D"/>
    <w:multiLevelType w:val="multilevel"/>
    <w:tmpl w:val="5322DA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B2601"/>
    <w:multiLevelType w:val="multilevel"/>
    <w:tmpl w:val="3DC8A6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5412A"/>
    <w:multiLevelType w:val="multilevel"/>
    <w:tmpl w:val="5D2E135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A3A6F"/>
    <w:multiLevelType w:val="multilevel"/>
    <w:tmpl w:val="D5AE284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F243E5"/>
    <w:multiLevelType w:val="multilevel"/>
    <w:tmpl w:val="C3B446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FD66C7"/>
    <w:multiLevelType w:val="multilevel"/>
    <w:tmpl w:val="460A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B1C4C"/>
    <w:multiLevelType w:val="multilevel"/>
    <w:tmpl w:val="6844723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B97299"/>
    <w:multiLevelType w:val="multilevel"/>
    <w:tmpl w:val="6546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34697"/>
    <w:multiLevelType w:val="multilevel"/>
    <w:tmpl w:val="828E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8887">
    <w:abstractNumId w:val="4"/>
  </w:num>
  <w:num w:numId="2" w16cid:durableId="912157739">
    <w:abstractNumId w:val="3"/>
  </w:num>
  <w:num w:numId="3" w16cid:durableId="1552110359">
    <w:abstractNumId w:val="12"/>
  </w:num>
  <w:num w:numId="4" w16cid:durableId="1344548696">
    <w:abstractNumId w:val="10"/>
  </w:num>
  <w:num w:numId="5" w16cid:durableId="894656656">
    <w:abstractNumId w:val="13"/>
  </w:num>
  <w:num w:numId="6" w16cid:durableId="1940066618">
    <w:abstractNumId w:val="6"/>
  </w:num>
  <w:num w:numId="7" w16cid:durableId="1848474261">
    <w:abstractNumId w:val="2"/>
  </w:num>
  <w:num w:numId="8" w16cid:durableId="1691373554">
    <w:abstractNumId w:val="0"/>
  </w:num>
  <w:num w:numId="9" w16cid:durableId="2004695209">
    <w:abstractNumId w:val="5"/>
  </w:num>
  <w:num w:numId="10" w16cid:durableId="390006752">
    <w:abstractNumId w:val="9"/>
  </w:num>
  <w:num w:numId="11" w16cid:durableId="1661693365">
    <w:abstractNumId w:val="8"/>
  </w:num>
  <w:num w:numId="12" w16cid:durableId="1075862718">
    <w:abstractNumId w:val="1"/>
  </w:num>
  <w:num w:numId="13" w16cid:durableId="841774337">
    <w:abstractNumId w:val="7"/>
  </w:num>
  <w:num w:numId="14" w16cid:durableId="1683164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12"/>
    <w:rsid w:val="00076DF8"/>
    <w:rsid w:val="001417BC"/>
    <w:rsid w:val="0045410B"/>
    <w:rsid w:val="005962FC"/>
    <w:rsid w:val="00611520"/>
    <w:rsid w:val="00636F31"/>
    <w:rsid w:val="009608F3"/>
    <w:rsid w:val="00C44912"/>
    <w:rsid w:val="00D72BA7"/>
    <w:rsid w:val="00F70C1D"/>
    <w:rsid w:val="00FE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271F"/>
  <w15:chartTrackingRefBased/>
  <w15:docId w15:val="{AA463806-3B57-442B-866C-26F943B6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9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9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9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9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1371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Weizhen Tang</dc:creator>
  <cp:keywords/>
  <dc:description/>
  <cp:lastModifiedBy>Weizhen Tang</cp:lastModifiedBy>
  <cp:revision>1</cp:revision>
  <dcterms:created xsi:type="dcterms:W3CDTF">2025-11-24T00:02:00Z</dcterms:created>
  <dcterms:modified xsi:type="dcterms:W3CDTF">2025-11-24T00:03:00Z</dcterms:modified>
</cp:coreProperties>
</file>