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E014" w14:textId="77777777" w:rsidR="00800E7B" w:rsidRDefault="00800E7B" w:rsidP="00B569D6">
      <w:pPr>
        <w:jc w:val="center"/>
        <w:rPr>
          <w:b/>
          <w:bCs/>
          <w:u w:val="single"/>
        </w:rPr>
      </w:pPr>
    </w:p>
    <w:p w14:paraId="36652828" w14:textId="218CD56E" w:rsidR="00B569D6" w:rsidRPr="0086228F" w:rsidRDefault="0086228F" w:rsidP="0086228F">
      <w:pPr>
        <w:jc w:val="center"/>
        <w:rPr>
          <w:b/>
          <w:bCs/>
          <w:u w:val="single"/>
        </w:rPr>
      </w:pPr>
      <w:bookmarkStart w:id="0" w:name="_Hlk40508631"/>
      <w:r>
        <w:rPr>
          <w:b/>
          <w:bCs/>
          <w:u w:val="single"/>
        </w:rPr>
        <w:t>USTA Louisiana Guidelines for Junior Tournaments</w:t>
      </w:r>
    </w:p>
    <w:p w14:paraId="61C24C10" w14:textId="342197DC" w:rsidR="00B569D6" w:rsidRPr="008D438D" w:rsidRDefault="00B569D6" w:rsidP="00B569D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host </w:t>
      </w:r>
      <w:r w:rsidR="004113C8">
        <w:t>o</w:t>
      </w:r>
      <w:r>
        <w:t>rganization must comply with local health guidelines for the administration of youth sporting events.</w:t>
      </w:r>
      <w:r>
        <w:tab/>
        <w:t xml:space="preserve"> </w:t>
      </w:r>
    </w:p>
    <w:p w14:paraId="75ECF13A" w14:textId="7AA6F125" w:rsidR="00B569D6" w:rsidRPr="008D438D" w:rsidRDefault="00B569D6" w:rsidP="00B569D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The host organization may implement stricter guidelines than the local hea</w:t>
      </w:r>
      <w:r w:rsidR="004221F9">
        <w:t>l</w:t>
      </w:r>
      <w:r>
        <w:t>th department guidelines.</w:t>
      </w:r>
    </w:p>
    <w:p w14:paraId="1DEF4219" w14:textId="761751E6" w:rsidR="00B569D6" w:rsidRPr="00B95F7F" w:rsidRDefault="00B569D6" w:rsidP="00B569D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The host </w:t>
      </w:r>
      <w:r w:rsidR="004113C8">
        <w:t>o</w:t>
      </w:r>
      <w:r>
        <w:t>rganization must post guidelines on the tournament homepage.</w:t>
      </w:r>
    </w:p>
    <w:bookmarkEnd w:id="0"/>
    <w:p w14:paraId="7EC76EA7" w14:textId="77777777" w:rsidR="00B569D6" w:rsidRPr="008D438D" w:rsidRDefault="00B569D6" w:rsidP="00B569D6">
      <w:pPr>
        <w:pStyle w:val="ListParagraph"/>
        <w:ind w:left="1440"/>
        <w:rPr>
          <w:b/>
          <w:bCs/>
          <w:u w:val="single"/>
        </w:rPr>
      </w:pPr>
    </w:p>
    <w:p w14:paraId="3CFD2A7F" w14:textId="77777777" w:rsidR="00B569D6" w:rsidRPr="00F155C0" w:rsidRDefault="00B569D6" w:rsidP="00B569D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F155C0">
        <w:rPr>
          <w:b/>
          <w:bCs/>
          <w:u w:val="single"/>
        </w:rPr>
        <w:t>Tournament Play</w:t>
      </w:r>
    </w:p>
    <w:p w14:paraId="57540F72" w14:textId="75C9345A" w:rsidR="00B569D6" w:rsidRPr="00D26B0C" w:rsidRDefault="00B569D6" w:rsidP="00B569D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Tournaments will be limited to singles competition</w:t>
      </w:r>
      <w:r w:rsidR="004113C8">
        <w:t>. N</w:t>
      </w:r>
      <w:r>
        <w:t>o doubles</w:t>
      </w:r>
      <w:r w:rsidR="00951DAC">
        <w:t>.</w:t>
      </w:r>
    </w:p>
    <w:p w14:paraId="4EE162ED" w14:textId="036B6AD9" w:rsidR="00B569D6" w:rsidRPr="00D26B0C" w:rsidRDefault="00B569D6" w:rsidP="00B569D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Tournaments should schedule matches using the following criteria</w:t>
      </w:r>
      <w:r w:rsidR="00CC6755">
        <w:t>:</w:t>
      </w:r>
    </w:p>
    <w:p w14:paraId="1E4D67ED" w14:textId="29FE2EB2" w:rsidR="00B569D6" w:rsidRPr="00D2025C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 xml:space="preserve">Matches must use </w:t>
      </w:r>
      <w:r w:rsidR="00896449">
        <w:t>a</w:t>
      </w:r>
      <w:r>
        <w:t xml:space="preserve"> schedul</w:t>
      </w:r>
      <w:r w:rsidR="00896449">
        <w:t>ing interval</w:t>
      </w:r>
      <w:r>
        <w:t xml:space="preserve"> with</w:t>
      </w:r>
      <w:r w:rsidR="00896449">
        <w:t xml:space="preserve"> a minimum</w:t>
      </w:r>
      <w:r>
        <w:t xml:space="preserve"> 2</w:t>
      </w:r>
      <w:r w:rsidR="004113C8">
        <w:t>-</w:t>
      </w:r>
      <w:r>
        <w:t>hour match duration and 4</w:t>
      </w:r>
      <w:r w:rsidR="004113C8">
        <w:t>-</w:t>
      </w:r>
      <w:r>
        <w:t xml:space="preserve">hour time between first match and second match start time. </w:t>
      </w:r>
    </w:p>
    <w:p w14:paraId="1A98C0B2" w14:textId="77777777" w:rsidR="00B569D6" w:rsidRPr="00F155C0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>Tournament site must have 6 courts per 32 draw or for every two 16 draws.</w:t>
      </w:r>
    </w:p>
    <w:p w14:paraId="71253F15" w14:textId="0D046BE0" w:rsidR="00B569D6" w:rsidRPr="00D26B0C" w:rsidRDefault="00B569D6" w:rsidP="00B569D6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Each match will be played with 2 cans of balls; one odd numbered and one even numbered for each player to use.</w:t>
      </w:r>
    </w:p>
    <w:p w14:paraId="3CF20157" w14:textId="77ADD43B" w:rsidR="00B569D6" w:rsidRPr="00D26B0C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>Players may mark their balls with a black or brown sharpie to better identify their balls</w:t>
      </w:r>
      <w:r w:rsidR="004113C8">
        <w:t>.</w:t>
      </w:r>
    </w:p>
    <w:p w14:paraId="2B2A320F" w14:textId="77777777" w:rsidR="00B569D6" w:rsidRPr="00D2025C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>Players should use their specific cans of balls during service games.</w:t>
      </w:r>
    </w:p>
    <w:p w14:paraId="0CCF3FEB" w14:textId="0596C0B4" w:rsidR="00B569D6" w:rsidRPr="00800E7B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 xml:space="preserve">Players should take change </w:t>
      </w:r>
      <w:r w:rsidR="004113C8">
        <w:t>sides</w:t>
      </w:r>
      <w:r>
        <w:t xml:space="preserve"> on opposite sides of the court or be spaced 6 feet </w:t>
      </w:r>
      <w:r w:rsidR="00CC6755">
        <w:t>away from</w:t>
      </w:r>
      <w:r>
        <w:t xml:space="preserve"> the net (creating 12 feet between players). </w:t>
      </w:r>
      <w:r w:rsidR="004113C8" w:rsidRPr="00800E7B">
        <w:t>P</w:t>
      </w:r>
      <w:r w:rsidRPr="00800E7B">
        <w:t>layers should not have their bags/chairs between 2 courts.</w:t>
      </w:r>
    </w:p>
    <w:p w14:paraId="05D3E561" w14:textId="77777777" w:rsidR="00B569D6" w:rsidRPr="00D2025C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>Players should not touch the balls during the games their opponents are serving.</w:t>
      </w:r>
    </w:p>
    <w:p w14:paraId="2D1366E6" w14:textId="32E4971B" w:rsidR="00B569D6" w:rsidRPr="0086228F" w:rsidRDefault="00B569D6" w:rsidP="00B569D6">
      <w:pPr>
        <w:pStyle w:val="ListParagraph"/>
        <w:numPr>
          <w:ilvl w:val="2"/>
          <w:numId w:val="1"/>
        </w:numPr>
        <w:rPr>
          <w:b/>
          <w:bCs/>
          <w:u w:val="single"/>
        </w:rPr>
      </w:pPr>
      <w:r>
        <w:t>No handshake at the completion of the match.</w:t>
      </w:r>
    </w:p>
    <w:p w14:paraId="2EC41C51" w14:textId="77777777" w:rsidR="0086228F" w:rsidRDefault="0086228F" w:rsidP="0086228F">
      <w:pPr>
        <w:rPr>
          <w:b/>
          <w:bCs/>
          <w:u w:val="single"/>
        </w:rPr>
      </w:pPr>
      <w:r>
        <w:rPr>
          <w:b/>
          <w:bCs/>
          <w:u w:val="single"/>
        </w:rPr>
        <w:t>Player Recommendations</w:t>
      </w:r>
    </w:p>
    <w:p w14:paraId="347F1BB4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Follow state/local and facility guidelines for social distancing.</w:t>
      </w:r>
    </w:p>
    <w:p w14:paraId="0B569EC9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 xml:space="preserve">Do not enter facility until 10 minutes prior to your match time. </w:t>
      </w:r>
    </w:p>
    <w:p w14:paraId="1516490F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Please leave facility within 10 minutes of the completion of your match to help reduce gatherings.</w:t>
      </w:r>
    </w:p>
    <w:p w14:paraId="12FD753B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Eliminate the ‘handshake’ at the end of the match.</w:t>
      </w:r>
    </w:p>
    <w:p w14:paraId="2087156D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Use headbands, hats and/or wristbands to avoid touching their faces while playing.</w:t>
      </w:r>
    </w:p>
    <w:p w14:paraId="794DCAE4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If warmups are allowed at a facility</w:t>
      </w:r>
    </w:p>
    <w:p w14:paraId="386D73EE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Limit number of players on a court to 2</w:t>
      </w:r>
    </w:p>
    <w:p w14:paraId="5A0548E7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Limit warm up to 30 minutes if others are waiting</w:t>
      </w:r>
    </w:p>
    <w:p w14:paraId="17CA9EC9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Do not touch your opponent’s tennis balls or the balls that may come from adjacent court.</w:t>
      </w:r>
    </w:p>
    <w:p w14:paraId="533A48D4" w14:textId="77777777" w:rsidR="0086228F" w:rsidRDefault="0086228F" w:rsidP="0086228F">
      <w:pPr>
        <w:pStyle w:val="ListParagraph"/>
        <w:numPr>
          <w:ilvl w:val="0"/>
          <w:numId w:val="2"/>
        </w:numPr>
        <w:spacing w:line="254" w:lineRule="auto"/>
        <w:rPr>
          <w:b/>
          <w:bCs/>
          <w:u w:val="single"/>
        </w:rPr>
      </w:pPr>
      <w:r>
        <w:t>Come prepared with your own:</w:t>
      </w:r>
    </w:p>
    <w:p w14:paraId="7E08D59D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Hand sanitizer</w:t>
      </w:r>
    </w:p>
    <w:p w14:paraId="33F7D7C1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Sharpie black or brown (this will be used to initial/mark your odd or even balls during your match)</w:t>
      </w:r>
    </w:p>
    <w:p w14:paraId="461CDA5C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Water and ice</w:t>
      </w:r>
    </w:p>
    <w:p w14:paraId="5BF1CDB1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 xml:space="preserve">Chair </w:t>
      </w:r>
    </w:p>
    <w:p w14:paraId="666CEA12" w14:textId="77777777" w:rsidR="0086228F" w:rsidRDefault="0086228F" w:rsidP="0086228F">
      <w:pPr>
        <w:pStyle w:val="ListParagraph"/>
        <w:numPr>
          <w:ilvl w:val="1"/>
          <w:numId w:val="2"/>
        </w:numPr>
        <w:spacing w:line="254" w:lineRule="auto"/>
        <w:rPr>
          <w:b/>
          <w:bCs/>
          <w:u w:val="single"/>
        </w:rPr>
      </w:pPr>
      <w:r>
        <w:t>Umbrella for shade during changeovers:</w:t>
      </w:r>
    </w:p>
    <w:p w14:paraId="7B5CAE85" w14:textId="77777777" w:rsidR="0086228F" w:rsidRDefault="0086228F" w:rsidP="0086228F">
      <w:pPr>
        <w:pStyle w:val="ListParagraph"/>
        <w:numPr>
          <w:ilvl w:val="2"/>
          <w:numId w:val="2"/>
        </w:numPr>
        <w:spacing w:line="254" w:lineRule="auto"/>
        <w:rPr>
          <w:b/>
          <w:bCs/>
          <w:u w:val="single"/>
        </w:rPr>
      </w:pPr>
      <w:r>
        <w:t>If possible, players should take change overs breaks on opposite sides of the court. If this is not possible, chairs should be set at a minimum of 6 feet off the net creating 12 feet of distance. Players should not have their bags/chairs between 2 courts.</w:t>
      </w:r>
    </w:p>
    <w:p w14:paraId="2DA0196E" w14:textId="77777777" w:rsidR="0086228F" w:rsidRDefault="0086228F" w:rsidP="0086228F">
      <w:pPr>
        <w:pStyle w:val="ListParagraph"/>
        <w:numPr>
          <w:ilvl w:val="2"/>
          <w:numId w:val="2"/>
        </w:numPr>
        <w:spacing w:line="254" w:lineRule="auto"/>
        <w:rPr>
          <w:b/>
          <w:bCs/>
          <w:u w:val="single"/>
        </w:rPr>
      </w:pPr>
      <w:r>
        <w:t>No shade structures should be occupied if players cannot be socially distanced.</w:t>
      </w:r>
    </w:p>
    <w:p w14:paraId="71FC6733" w14:textId="77777777" w:rsidR="0086228F" w:rsidRDefault="0086228F" w:rsidP="0086228F">
      <w:pPr>
        <w:pStyle w:val="ListParagraph"/>
        <w:numPr>
          <w:ilvl w:val="2"/>
          <w:numId w:val="2"/>
        </w:numPr>
        <w:spacing w:line="254" w:lineRule="auto"/>
        <w:rPr>
          <w:b/>
          <w:bCs/>
          <w:u w:val="single"/>
        </w:rPr>
      </w:pPr>
    </w:p>
    <w:p w14:paraId="7B101259" w14:textId="77777777" w:rsidR="0086228F" w:rsidRDefault="0086228F" w:rsidP="0086228F">
      <w:pPr>
        <w:rPr>
          <w:b/>
          <w:bCs/>
          <w:u w:val="single"/>
        </w:rPr>
      </w:pPr>
      <w:r>
        <w:rPr>
          <w:b/>
          <w:bCs/>
          <w:u w:val="single"/>
        </w:rPr>
        <w:t>Spectator Recommendations</w:t>
      </w:r>
    </w:p>
    <w:p w14:paraId="329CE63B" w14:textId="77777777" w:rsidR="0086228F" w:rsidRDefault="0086228F" w:rsidP="0086228F">
      <w:pPr>
        <w:pStyle w:val="ListParagraph"/>
        <w:numPr>
          <w:ilvl w:val="2"/>
          <w:numId w:val="2"/>
        </w:numPr>
        <w:spacing w:line="254" w:lineRule="auto"/>
        <w:ind w:left="720" w:hanging="450"/>
        <w:rPr>
          <w:b/>
          <w:bCs/>
          <w:u w:val="single"/>
        </w:rPr>
      </w:pPr>
      <w:r>
        <w:t>Follow state/local and facility guidelines for social distancing.</w:t>
      </w:r>
    </w:p>
    <w:p w14:paraId="48392FB0" w14:textId="77777777" w:rsidR="0086228F" w:rsidRDefault="0086228F" w:rsidP="0086228F">
      <w:pPr>
        <w:pStyle w:val="ListParagraph"/>
        <w:numPr>
          <w:ilvl w:val="2"/>
          <w:numId w:val="2"/>
        </w:numPr>
        <w:spacing w:line="254" w:lineRule="auto"/>
        <w:ind w:left="720" w:hanging="450"/>
        <w:rPr>
          <w:b/>
          <w:bCs/>
          <w:u w:val="single"/>
        </w:rPr>
      </w:pPr>
      <w:r>
        <w:t xml:space="preserve">Do not enter facility until 10 minutes prior to your player’s scheduled match time. </w:t>
      </w:r>
    </w:p>
    <w:p w14:paraId="0685BEDA" w14:textId="77777777" w:rsidR="0086228F" w:rsidRPr="0086228F" w:rsidRDefault="0086228F" w:rsidP="0086228F">
      <w:pPr>
        <w:rPr>
          <w:b/>
          <w:bCs/>
          <w:u w:val="single"/>
        </w:rPr>
      </w:pPr>
    </w:p>
    <w:p w14:paraId="6F499337" w14:textId="77777777" w:rsidR="001E1231" w:rsidRDefault="001E1231"/>
    <w:sectPr w:rsidR="001E1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85725"/>
    <w:multiLevelType w:val="hybridMultilevel"/>
    <w:tmpl w:val="C68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6"/>
    <w:rsid w:val="001E1231"/>
    <w:rsid w:val="004113C8"/>
    <w:rsid w:val="004221F9"/>
    <w:rsid w:val="005F5066"/>
    <w:rsid w:val="00800E7B"/>
    <w:rsid w:val="0085181B"/>
    <w:rsid w:val="0086228F"/>
    <w:rsid w:val="00896449"/>
    <w:rsid w:val="00951DAC"/>
    <w:rsid w:val="00AC43D2"/>
    <w:rsid w:val="00B569D6"/>
    <w:rsid w:val="00C90131"/>
    <w:rsid w:val="00C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24D2"/>
  <w15:chartTrackingRefBased/>
  <w15:docId w15:val="{0B56B021-057B-4896-B573-C718F3E9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5EC4C67CC3042B46C66D21B9B4E10" ma:contentTypeVersion="10" ma:contentTypeDescription="Create a new document." ma:contentTypeScope="" ma:versionID="57603886172d4850dc70525102c919ab">
  <xsd:schema xmlns:xsd="http://www.w3.org/2001/XMLSchema" xmlns:xs="http://www.w3.org/2001/XMLSchema" xmlns:p="http://schemas.microsoft.com/office/2006/metadata/properties" xmlns:ns3="dfee4664-65e9-4dc1-8878-4f17f866e3a9" targetNamespace="http://schemas.microsoft.com/office/2006/metadata/properties" ma:root="true" ma:fieldsID="397f5ae3b2a32895669c34744abbe795" ns3:_="">
    <xsd:import namespace="dfee4664-65e9-4dc1-8878-4f17f866e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e4664-65e9-4dc1-8878-4f17f866e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4AA337-E1CC-4D60-AFF5-EA56C960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e4664-65e9-4dc1-8878-4f17f866e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EC733-D471-47E0-927A-FEADC9B96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6189F-7A85-404C-842C-B479ACDC48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Ferreira</dc:creator>
  <cp:keywords/>
  <dc:description/>
  <cp:lastModifiedBy>LTA Jr Tennis</cp:lastModifiedBy>
  <cp:revision>2</cp:revision>
  <cp:lastPrinted>2020-05-28T19:18:00Z</cp:lastPrinted>
  <dcterms:created xsi:type="dcterms:W3CDTF">2020-06-08T17:22:00Z</dcterms:created>
  <dcterms:modified xsi:type="dcterms:W3CDTF">2020-06-08T17:22:00Z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0x010100B535EC4C67CC3042B46C66D21B9B4E10</vt:lpwstr>
  </property>
</Properties>
</file>