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E4D1" w14:textId="2D59C6D1" w:rsidR="00E93C66" w:rsidRPr="001B6FE7" w:rsidRDefault="00B91B4D" w:rsidP="004263B0">
      <w:pPr>
        <w:pBdr>
          <w:bottom w:val="single" w:sz="12" w:space="1" w:color="auto"/>
        </w:pBdr>
        <w:spacing w:after="0"/>
        <w:rPr>
          <w:rFonts w:asciiTheme="majorHAnsi" w:hAnsiTheme="majorHAnsi"/>
          <w:b/>
          <w:sz w:val="28"/>
          <w:szCs w:val="28"/>
        </w:rPr>
      </w:pPr>
      <w:r>
        <w:rPr>
          <w:rFonts w:asciiTheme="majorHAnsi" w:hAnsiTheme="majorHAnsi"/>
          <w:b/>
          <w:sz w:val="28"/>
          <w:szCs w:val="28"/>
        </w:rPr>
        <w:t xml:space="preserve">Employee </w:t>
      </w:r>
      <w:r w:rsidR="005946B3">
        <w:rPr>
          <w:rFonts w:asciiTheme="majorHAnsi" w:hAnsiTheme="majorHAnsi"/>
          <w:b/>
          <w:sz w:val="28"/>
          <w:szCs w:val="28"/>
        </w:rPr>
        <w:t xml:space="preserve">/ </w:t>
      </w:r>
      <w:r w:rsidR="003F5B4C">
        <w:rPr>
          <w:rFonts w:asciiTheme="majorHAnsi" w:hAnsiTheme="majorHAnsi"/>
          <w:b/>
          <w:sz w:val="28"/>
          <w:szCs w:val="28"/>
        </w:rPr>
        <w:t>Candidate Screening Consent</w:t>
      </w:r>
      <w:r w:rsidR="001F325F">
        <w:rPr>
          <w:rFonts w:asciiTheme="majorHAnsi" w:hAnsiTheme="majorHAnsi"/>
          <w:b/>
          <w:sz w:val="28"/>
          <w:szCs w:val="28"/>
        </w:rPr>
        <w:t xml:space="preserve"> - CCW</w:t>
      </w:r>
      <w:r w:rsidR="004263B0">
        <w:rPr>
          <w:rFonts w:asciiTheme="majorHAnsi" w:hAnsiTheme="majorHAnsi"/>
          <w:b/>
          <w:sz w:val="28"/>
          <w:szCs w:val="28"/>
        </w:rPr>
        <w:tab/>
      </w:r>
      <w:r w:rsidR="004263B0">
        <w:rPr>
          <w:rFonts w:asciiTheme="majorHAnsi" w:hAnsiTheme="majorHAnsi"/>
          <w:b/>
          <w:sz w:val="28"/>
          <w:szCs w:val="28"/>
        </w:rPr>
        <w:tab/>
      </w:r>
      <w:r w:rsidR="004263B0">
        <w:rPr>
          <w:rFonts w:asciiTheme="majorHAnsi" w:hAnsiTheme="majorHAnsi"/>
          <w:b/>
          <w:sz w:val="28"/>
          <w:szCs w:val="28"/>
        </w:rPr>
        <w:tab/>
      </w:r>
      <w:r w:rsidR="004263B0">
        <w:rPr>
          <w:rFonts w:asciiTheme="majorHAnsi" w:hAnsiTheme="majorHAnsi"/>
          <w:b/>
          <w:sz w:val="28"/>
          <w:szCs w:val="28"/>
        </w:rPr>
        <w:tab/>
      </w:r>
      <w:r w:rsidR="004263B0">
        <w:rPr>
          <w:rFonts w:asciiTheme="majorHAnsi" w:hAnsiTheme="majorHAnsi"/>
          <w:b/>
          <w:sz w:val="28"/>
          <w:szCs w:val="28"/>
        </w:rPr>
        <w:tab/>
        <w:t xml:space="preserve"> </w:t>
      </w:r>
      <w:r w:rsidR="004263B0" w:rsidRPr="004263B0">
        <w:rPr>
          <w:rFonts w:cstheme="minorHAnsi"/>
          <w:color w:val="808080" w:themeColor="background1" w:themeShade="80"/>
          <w:sz w:val="16"/>
          <w:szCs w:val="16"/>
        </w:rPr>
        <w:t>Last Revised 2.23.24</w:t>
      </w:r>
    </w:p>
    <w:p w14:paraId="57CB6C06" w14:textId="13EA6011" w:rsidR="00A10625" w:rsidRPr="004263B0" w:rsidRDefault="004263B0" w:rsidP="004263B0">
      <w:pPr>
        <w:pStyle w:val="BodyTextIndent"/>
        <w:tabs>
          <w:tab w:val="left" w:pos="-2430"/>
          <w:tab w:val="left" w:pos="-2250"/>
          <w:tab w:val="left" w:pos="0"/>
        </w:tabs>
        <w:spacing w:after="0" w:line="240" w:lineRule="auto"/>
        <w:ind w:left="0"/>
        <w:jc w:val="both"/>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t xml:space="preserve">   </w:t>
      </w:r>
    </w:p>
    <w:p w14:paraId="4B9BC6B3" w14:textId="3C0127E0" w:rsidR="00151F00" w:rsidRPr="00766277" w:rsidRDefault="00DE4FF9"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I</w:t>
      </w:r>
      <w:r w:rsidR="003F5B4C" w:rsidRPr="00766277">
        <w:rPr>
          <w:rFonts w:asciiTheme="minorHAnsi" w:hAnsiTheme="minorHAnsi" w:cstheme="minorHAnsi"/>
          <w:sz w:val="28"/>
          <w:szCs w:val="28"/>
        </w:rPr>
        <w:t>ndividuals who are being considered for participant-directed employment (</w:t>
      </w:r>
      <w:r w:rsidR="00287860" w:rsidRPr="00766277">
        <w:rPr>
          <w:rFonts w:asciiTheme="minorHAnsi" w:hAnsiTheme="minorHAnsi" w:cstheme="minorHAnsi"/>
          <w:sz w:val="28"/>
          <w:szCs w:val="28"/>
        </w:rPr>
        <w:t>employee candidates)</w:t>
      </w:r>
      <w:r w:rsidR="003F5B4C" w:rsidRPr="00766277">
        <w:rPr>
          <w:rFonts w:asciiTheme="minorHAnsi" w:hAnsiTheme="minorHAnsi" w:cstheme="minorHAnsi"/>
          <w:sz w:val="28"/>
          <w:szCs w:val="28"/>
        </w:rPr>
        <w:t xml:space="preserve"> are required to pass background screenings to verify that they qualify to receive payment through the Medicaid HCBS </w:t>
      </w:r>
      <w:r w:rsidR="00287860" w:rsidRPr="00766277">
        <w:rPr>
          <w:rFonts w:asciiTheme="minorHAnsi" w:hAnsiTheme="minorHAnsi" w:cstheme="minorHAnsi"/>
          <w:sz w:val="28"/>
          <w:szCs w:val="28"/>
        </w:rPr>
        <w:t>Waiver P</w:t>
      </w:r>
      <w:r w:rsidR="003F5B4C" w:rsidRPr="00766277">
        <w:rPr>
          <w:rFonts w:asciiTheme="minorHAnsi" w:hAnsiTheme="minorHAnsi" w:cstheme="minorHAnsi"/>
          <w:sz w:val="28"/>
          <w:szCs w:val="28"/>
        </w:rPr>
        <w:t xml:space="preserve">rogram </w:t>
      </w:r>
      <w:r w:rsidR="00287860" w:rsidRPr="00766277">
        <w:rPr>
          <w:rFonts w:asciiTheme="minorHAnsi" w:hAnsiTheme="minorHAnsi" w:cstheme="minorHAnsi"/>
          <w:sz w:val="28"/>
          <w:szCs w:val="28"/>
        </w:rPr>
        <w:t xml:space="preserve">(the </w:t>
      </w:r>
      <w:r w:rsidR="005F7E0A" w:rsidRPr="00766277">
        <w:rPr>
          <w:rFonts w:asciiTheme="minorHAnsi" w:hAnsiTheme="minorHAnsi" w:cstheme="minorHAnsi"/>
          <w:sz w:val="28"/>
          <w:szCs w:val="28"/>
        </w:rPr>
        <w:t>Agency</w:t>
      </w:r>
      <w:r w:rsidR="00287860" w:rsidRPr="00766277">
        <w:rPr>
          <w:rFonts w:asciiTheme="minorHAnsi" w:hAnsiTheme="minorHAnsi" w:cstheme="minorHAnsi"/>
          <w:sz w:val="28"/>
          <w:szCs w:val="28"/>
        </w:rPr>
        <w:t xml:space="preserve">) </w:t>
      </w:r>
      <w:r w:rsidR="003F5B4C" w:rsidRPr="00766277">
        <w:rPr>
          <w:rFonts w:asciiTheme="minorHAnsi" w:hAnsiTheme="minorHAnsi" w:cstheme="minorHAnsi"/>
          <w:sz w:val="28"/>
          <w:szCs w:val="28"/>
        </w:rPr>
        <w:t>for delivery of these services</w:t>
      </w:r>
      <w:r w:rsidR="001F325F" w:rsidRPr="00766277">
        <w:rPr>
          <w:rFonts w:asciiTheme="minorHAnsi" w:hAnsiTheme="minorHAnsi" w:cstheme="minorHAnsi"/>
          <w:sz w:val="28"/>
          <w:szCs w:val="28"/>
        </w:rPr>
        <w:t>, and to allow the E</w:t>
      </w:r>
      <w:r w:rsidR="00151F00" w:rsidRPr="00766277">
        <w:rPr>
          <w:rFonts w:asciiTheme="minorHAnsi" w:hAnsiTheme="minorHAnsi" w:cstheme="minorHAnsi"/>
          <w:sz w:val="28"/>
          <w:szCs w:val="28"/>
        </w:rPr>
        <w:t xml:space="preserve">mployer to make informed hiring decisions.  </w:t>
      </w:r>
      <w:r w:rsidRPr="00766277">
        <w:rPr>
          <w:rFonts w:asciiTheme="minorHAnsi" w:hAnsiTheme="minorHAnsi" w:cstheme="minorHAnsi"/>
          <w:sz w:val="28"/>
          <w:szCs w:val="28"/>
        </w:rPr>
        <w:t>T</w:t>
      </w:r>
      <w:r w:rsidR="003F5B4C" w:rsidRPr="00766277">
        <w:rPr>
          <w:rFonts w:asciiTheme="minorHAnsi" w:hAnsiTheme="minorHAnsi" w:cstheme="minorHAnsi"/>
          <w:sz w:val="28"/>
          <w:szCs w:val="28"/>
        </w:rPr>
        <w:t xml:space="preserve">hese screenings </w:t>
      </w:r>
      <w:r w:rsidR="00151F00" w:rsidRPr="00766277">
        <w:rPr>
          <w:rFonts w:asciiTheme="minorHAnsi" w:hAnsiTheme="minorHAnsi" w:cstheme="minorHAnsi"/>
          <w:sz w:val="28"/>
          <w:szCs w:val="28"/>
        </w:rPr>
        <w:t>are administered by the contracted Financial Manage</w:t>
      </w:r>
      <w:r w:rsidR="00960308" w:rsidRPr="00766277">
        <w:rPr>
          <w:rFonts w:asciiTheme="minorHAnsi" w:hAnsiTheme="minorHAnsi" w:cstheme="minorHAnsi"/>
          <w:sz w:val="28"/>
          <w:szCs w:val="28"/>
        </w:rPr>
        <w:t>ment Service provider (ACES$) during the enrollment process and every five (5) years of their employment.</w:t>
      </w:r>
    </w:p>
    <w:p w14:paraId="67583DED" w14:textId="77777777" w:rsidR="00A10625" w:rsidRPr="00766277" w:rsidRDefault="00A10625" w:rsidP="00BC5DA0">
      <w:pPr>
        <w:pStyle w:val="BodyTextIndent"/>
        <w:tabs>
          <w:tab w:val="left" w:pos="-2430"/>
          <w:tab w:val="left" w:pos="-2250"/>
          <w:tab w:val="left" w:pos="0"/>
        </w:tabs>
        <w:spacing w:after="0" w:line="240" w:lineRule="auto"/>
        <w:ind w:left="0"/>
        <w:rPr>
          <w:rFonts w:asciiTheme="minorHAnsi" w:hAnsiTheme="minorHAnsi" w:cstheme="minorHAnsi"/>
          <w:sz w:val="28"/>
          <w:szCs w:val="28"/>
        </w:rPr>
      </w:pPr>
    </w:p>
    <w:p w14:paraId="3C053EC9" w14:textId="77777777" w:rsidR="00F91FB8" w:rsidRDefault="00F91FB8" w:rsidP="00BC5DA0">
      <w:pPr>
        <w:pStyle w:val="BodyTextIndent"/>
        <w:tabs>
          <w:tab w:val="left" w:pos="-2430"/>
          <w:tab w:val="left" w:pos="-2250"/>
          <w:tab w:val="left" w:pos="0"/>
        </w:tabs>
        <w:spacing w:after="0" w:line="240" w:lineRule="auto"/>
        <w:ind w:left="0"/>
        <w:rPr>
          <w:rFonts w:asciiTheme="minorHAnsi" w:hAnsiTheme="minorHAnsi" w:cstheme="minorHAnsi"/>
          <w:b/>
          <w:sz w:val="28"/>
          <w:szCs w:val="28"/>
        </w:rPr>
      </w:pPr>
    </w:p>
    <w:p w14:paraId="4FA0D620" w14:textId="5E370047" w:rsidR="00DE4FF9" w:rsidRPr="00766277" w:rsidRDefault="00DE4FF9" w:rsidP="00BC5DA0">
      <w:pPr>
        <w:pStyle w:val="BodyTextIndent"/>
        <w:tabs>
          <w:tab w:val="left" w:pos="-2430"/>
          <w:tab w:val="left" w:pos="-2250"/>
          <w:tab w:val="left" w:pos="0"/>
        </w:tabs>
        <w:spacing w:after="0" w:line="240" w:lineRule="auto"/>
        <w:ind w:left="0"/>
        <w:rPr>
          <w:rFonts w:asciiTheme="minorHAnsi" w:hAnsiTheme="minorHAnsi" w:cstheme="minorHAnsi"/>
          <w:b/>
          <w:sz w:val="28"/>
          <w:szCs w:val="28"/>
        </w:rPr>
      </w:pPr>
      <w:r w:rsidRPr="00766277">
        <w:rPr>
          <w:rFonts w:asciiTheme="minorHAnsi" w:hAnsiTheme="minorHAnsi" w:cstheme="minorHAnsi"/>
          <w:b/>
          <w:sz w:val="28"/>
          <w:szCs w:val="28"/>
        </w:rPr>
        <w:t>INITIAL SCREENING:</w:t>
      </w:r>
    </w:p>
    <w:p w14:paraId="2C3D0309" w14:textId="3F60DDA8" w:rsidR="00971C85" w:rsidRPr="00766277" w:rsidRDefault="001A6DD7"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 xml:space="preserve">ACES$ will review the screening results </w:t>
      </w:r>
      <w:r w:rsidR="00B819E5" w:rsidRPr="00766277">
        <w:rPr>
          <w:rFonts w:asciiTheme="minorHAnsi" w:hAnsiTheme="minorHAnsi" w:cstheme="minorHAnsi"/>
          <w:sz w:val="28"/>
          <w:szCs w:val="28"/>
        </w:rPr>
        <w:t>to determine if the employee/</w:t>
      </w:r>
      <w:r w:rsidRPr="00766277">
        <w:rPr>
          <w:rFonts w:asciiTheme="minorHAnsi" w:hAnsiTheme="minorHAnsi" w:cstheme="minorHAnsi"/>
          <w:sz w:val="28"/>
          <w:szCs w:val="28"/>
        </w:rPr>
        <w:t xml:space="preserve">candidate meets the Agency </w:t>
      </w:r>
      <w:r w:rsidR="002D2CBB" w:rsidRPr="00766277">
        <w:rPr>
          <w:rFonts w:asciiTheme="minorHAnsi" w:hAnsiTheme="minorHAnsi" w:cstheme="minorHAnsi"/>
          <w:sz w:val="28"/>
          <w:szCs w:val="28"/>
        </w:rPr>
        <w:t xml:space="preserve">qualification requirements </w:t>
      </w:r>
      <w:r w:rsidRPr="00766277">
        <w:rPr>
          <w:rFonts w:asciiTheme="minorHAnsi" w:hAnsiTheme="minorHAnsi" w:cstheme="minorHAnsi"/>
          <w:sz w:val="28"/>
          <w:szCs w:val="28"/>
        </w:rPr>
        <w:t xml:space="preserve">and will notify the employer of the determination (meets/does not meet). </w:t>
      </w:r>
    </w:p>
    <w:p w14:paraId="70439490"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56F4B453" w14:textId="08689C71" w:rsidR="00971C85" w:rsidRPr="00766277" w:rsidRDefault="00971C8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If the candidate meets the Agency qualifications, t</w:t>
      </w:r>
      <w:r w:rsidR="001F325F" w:rsidRPr="00766277">
        <w:rPr>
          <w:rFonts w:asciiTheme="minorHAnsi" w:hAnsiTheme="minorHAnsi" w:cstheme="minorHAnsi"/>
          <w:sz w:val="28"/>
          <w:szCs w:val="28"/>
        </w:rPr>
        <w:t xml:space="preserve">he </w:t>
      </w:r>
      <w:r w:rsidR="001A6DD7" w:rsidRPr="00766277">
        <w:rPr>
          <w:rFonts w:asciiTheme="minorHAnsi" w:hAnsiTheme="minorHAnsi" w:cstheme="minorHAnsi"/>
          <w:sz w:val="28"/>
          <w:szCs w:val="28"/>
        </w:rPr>
        <w:t>screening r</w:t>
      </w:r>
      <w:r w:rsidR="00662EC9" w:rsidRPr="00766277">
        <w:rPr>
          <w:rFonts w:asciiTheme="minorHAnsi" w:hAnsiTheme="minorHAnsi" w:cstheme="minorHAnsi"/>
          <w:sz w:val="28"/>
          <w:szCs w:val="28"/>
        </w:rPr>
        <w:t xml:space="preserve">esults will be provided to the </w:t>
      </w:r>
      <w:r w:rsidR="002D2CBB" w:rsidRPr="00766277">
        <w:rPr>
          <w:rFonts w:asciiTheme="minorHAnsi" w:hAnsiTheme="minorHAnsi" w:cstheme="minorHAnsi"/>
          <w:sz w:val="28"/>
          <w:szCs w:val="28"/>
        </w:rPr>
        <w:t>E</w:t>
      </w:r>
      <w:r w:rsidR="001A6DD7" w:rsidRPr="00766277">
        <w:rPr>
          <w:rFonts w:asciiTheme="minorHAnsi" w:hAnsiTheme="minorHAnsi" w:cstheme="minorHAnsi"/>
          <w:sz w:val="28"/>
          <w:szCs w:val="28"/>
        </w:rPr>
        <w:t xml:space="preserve">mployer who will </w:t>
      </w:r>
      <w:r w:rsidR="001F325F" w:rsidRPr="00766277">
        <w:rPr>
          <w:rFonts w:asciiTheme="minorHAnsi" w:hAnsiTheme="minorHAnsi" w:cstheme="minorHAnsi"/>
          <w:sz w:val="28"/>
          <w:szCs w:val="28"/>
        </w:rPr>
        <w:t xml:space="preserve">provide </w:t>
      </w:r>
      <w:r w:rsidR="00960308" w:rsidRPr="00766277">
        <w:rPr>
          <w:rFonts w:asciiTheme="minorHAnsi" w:hAnsiTheme="minorHAnsi" w:cstheme="minorHAnsi"/>
          <w:sz w:val="28"/>
          <w:szCs w:val="28"/>
        </w:rPr>
        <w:t xml:space="preserve">the results and </w:t>
      </w:r>
      <w:r w:rsidR="00662EC9" w:rsidRPr="00766277">
        <w:rPr>
          <w:rFonts w:asciiTheme="minorHAnsi" w:hAnsiTheme="minorHAnsi" w:cstheme="minorHAnsi"/>
          <w:sz w:val="28"/>
          <w:szCs w:val="28"/>
        </w:rPr>
        <w:t>S</w:t>
      </w:r>
      <w:r w:rsidR="001A6DD7" w:rsidRPr="00766277">
        <w:rPr>
          <w:rFonts w:asciiTheme="minorHAnsi" w:hAnsiTheme="minorHAnsi" w:cstheme="minorHAnsi"/>
          <w:sz w:val="28"/>
          <w:szCs w:val="28"/>
        </w:rPr>
        <w:t xml:space="preserve">creening </w:t>
      </w:r>
      <w:r w:rsidR="00662EC9" w:rsidRPr="00766277">
        <w:rPr>
          <w:rFonts w:asciiTheme="minorHAnsi" w:hAnsiTheme="minorHAnsi" w:cstheme="minorHAnsi"/>
          <w:sz w:val="28"/>
          <w:szCs w:val="28"/>
        </w:rPr>
        <w:t xml:space="preserve">Entity (the </w:t>
      </w:r>
      <w:r w:rsidR="00BF4D8A" w:rsidRPr="00766277">
        <w:rPr>
          <w:rFonts w:asciiTheme="minorHAnsi" w:hAnsiTheme="minorHAnsi" w:cstheme="minorHAnsi"/>
          <w:sz w:val="28"/>
          <w:szCs w:val="28"/>
        </w:rPr>
        <w:t xml:space="preserve">“consumer reporting agency” </w:t>
      </w:r>
      <w:r w:rsidR="00662EC9" w:rsidRPr="00766277">
        <w:rPr>
          <w:rFonts w:asciiTheme="minorHAnsi" w:hAnsiTheme="minorHAnsi" w:cstheme="minorHAnsi"/>
          <w:sz w:val="28"/>
          <w:szCs w:val="28"/>
        </w:rPr>
        <w:t xml:space="preserve">who provided the screening results) contact </w:t>
      </w:r>
      <w:r w:rsidR="001A6DD7" w:rsidRPr="00766277">
        <w:rPr>
          <w:rFonts w:asciiTheme="minorHAnsi" w:hAnsiTheme="minorHAnsi" w:cstheme="minorHAnsi"/>
          <w:sz w:val="28"/>
          <w:szCs w:val="28"/>
        </w:rPr>
        <w:t>inform</w:t>
      </w:r>
      <w:r w:rsidR="002D2CBB" w:rsidRPr="00766277">
        <w:rPr>
          <w:rFonts w:asciiTheme="minorHAnsi" w:hAnsiTheme="minorHAnsi" w:cstheme="minorHAnsi"/>
          <w:sz w:val="28"/>
          <w:szCs w:val="28"/>
        </w:rPr>
        <w:t xml:space="preserve">ation to the employee </w:t>
      </w:r>
      <w:proofErr w:type="gramStart"/>
      <w:r w:rsidR="002D2CBB" w:rsidRPr="00766277">
        <w:rPr>
          <w:rFonts w:asciiTheme="minorHAnsi" w:hAnsiTheme="minorHAnsi" w:cstheme="minorHAnsi"/>
          <w:sz w:val="28"/>
          <w:szCs w:val="28"/>
        </w:rPr>
        <w:t>candidate, and</w:t>
      </w:r>
      <w:proofErr w:type="gramEnd"/>
      <w:r w:rsidR="002D2CBB" w:rsidRPr="00766277">
        <w:rPr>
          <w:rFonts w:asciiTheme="minorHAnsi" w:hAnsiTheme="minorHAnsi" w:cstheme="minorHAnsi"/>
          <w:sz w:val="28"/>
          <w:szCs w:val="28"/>
        </w:rPr>
        <w:t xml:space="preserve"> share their hiring decision.</w:t>
      </w:r>
    </w:p>
    <w:p w14:paraId="3F434A9B" w14:textId="77777777" w:rsidR="002D2CBB" w:rsidRPr="00766277" w:rsidRDefault="002D2CBB"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426E9E7A" w14:textId="24299D41" w:rsidR="008E39DC" w:rsidRPr="00766277" w:rsidRDefault="008E39DC"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 xml:space="preserve">If the candidate does not meet the Agency </w:t>
      </w:r>
      <w:r w:rsidR="002D2CBB" w:rsidRPr="00766277">
        <w:rPr>
          <w:rFonts w:asciiTheme="minorHAnsi" w:hAnsiTheme="minorHAnsi" w:cstheme="minorHAnsi"/>
          <w:sz w:val="28"/>
          <w:szCs w:val="28"/>
        </w:rPr>
        <w:t>qualification</w:t>
      </w:r>
      <w:r w:rsidRPr="00766277">
        <w:rPr>
          <w:rFonts w:asciiTheme="minorHAnsi" w:hAnsiTheme="minorHAnsi" w:cstheme="minorHAnsi"/>
          <w:sz w:val="28"/>
          <w:szCs w:val="28"/>
        </w:rPr>
        <w:t xml:space="preserve">, </w:t>
      </w:r>
      <w:r w:rsidR="00971C85" w:rsidRPr="00766277">
        <w:rPr>
          <w:rFonts w:asciiTheme="minorHAnsi" w:hAnsiTheme="minorHAnsi" w:cstheme="minorHAnsi"/>
          <w:sz w:val="28"/>
          <w:szCs w:val="28"/>
        </w:rPr>
        <w:t xml:space="preserve">the Employer will </w:t>
      </w:r>
      <w:r w:rsidR="002D2CBB" w:rsidRPr="00766277">
        <w:rPr>
          <w:rFonts w:asciiTheme="minorHAnsi" w:hAnsiTheme="minorHAnsi" w:cstheme="minorHAnsi"/>
          <w:sz w:val="28"/>
          <w:szCs w:val="28"/>
        </w:rPr>
        <w:t xml:space="preserve">share the determination with the employee candidate and </w:t>
      </w:r>
      <w:r w:rsidR="00971C85" w:rsidRPr="00766277">
        <w:rPr>
          <w:rFonts w:asciiTheme="minorHAnsi" w:hAnsiTheme="minorHAnsi" w:cstheme="minorHAnsi"/>
          <w:sz w:val="28"/>
          <w:szCs w:val="28"/>
        </w:rPr>
        <w:t xml:space="preserve">a summary of the </w:t>
      </w:r>
      <w:r w:rsidR="002D2CBB" w:rsidRPr="00766277">
        <w:rPr>
          <w:rFonts w:asciiTheme="minorHAnsi" w:hAnsiTheme="minorHAnsi" w:cstheme="minorHAnsi"/>
          <w:sz w:val="28"/>
          <w:szCs w:val="28"/>
        </w:rPr>
        <w:t xml:space="preserve">screening </w:t>
      </w:r>
      <w:r w:rsidR="00971C85" w:rsidRPr="00766277">
        <w:rPr>
          <w:rFonts w:asciiTheme="minorHAnsi" w:hAnsiTheme="minorHAnsi" w:cstheme="minorHAnsi"/>
          <w:sz w:val="28"/>
          <w:szCs w:val="28"/>
        </w:rPr>
        <w:t>result</w:t>
      </w:r>
      <w:r w:rsidR="002D2CBB" w:rsidRPr="00766277">
        <w:rPr>
          <w:rFonts w:asciiTheme="minorHAnsi" w:hAnsiTheme="minorHAnsi" w:cstheme="minorHAnsi"/>
          <w:sz w:val="28"/>
          <w:szCs w:val="28"/>
        </w:rPr>
        <w:t>(</w:t>
      </w:r>
      <w:r w:rsidR="00971C85" w:rsidRPr="00766277">
        <w:rPr>
          <w:rFonts w:asciiTheme="minorHAnsi" w:hAnsiTheme="minorHAnsi" w:cstheme="minorHAnsi"/>
          <w:sz w:val="28"/>
          <w:szCs w:val="28"/>
        </w:rPr>
        <w:t>s</w:t>
      </w:r>
      <w:r w:rsidR="002D2CBB" w:rsidRPr="00766277">
        <w:rPr>
          <w:rFonts w:asciiTheme="minorHAnsi" w:hAnsiTheme="minorHAnsi" w:cstheme="minorHAnsi"/>
          <w:sz w:val="28"/>
          <w:szCs w:val="28"/>
        </w:rPr>
        <w:t>)</w:t>
      </w:r>
      <w:r w:rsidR="00971C85" w:rsidRPr="00766277">
        <w:rPr>
          <w:rFonts w:asciiTheme="minorHAnsi" w:hAnsiTheme="minorHAnsi" w:cstheme="minorHAnsi"/>
          <w:sz w:val="28"/>
          <w:szCs w:val="28"/>
        </w:rPr>
        <w:t>, and contact information for the Screening Entity.  T</w:t>
      </w:r>
      <w:r w:rsidR="00DE4FF9" w:rsidRPr="00766277">
        <w:rPr>
          <w:rFonts w:asciiTheme="minorHAnsi" w:hAnsiTheme="minorHAnsi" w:cstheme="minorHAnsi"/>
          <w:sz w:val="28"/>
          <w:szCs w:val="28"/>
        </w:rPr>
        <w:t>he E</w:t>
      </w:r>
      <w:r w:rsidRPr="00766277">
        <w:rPr>
          <w:rFonts w:asciiTheme="minorHAnsi" w:hAnsiTheme="minorHAnsi" w:cstheme="minorHAnsi"/>
          <w:sz w:val="28"/>
          <w:szCs w:val="28"/>
        </w:rPr>
        <w:t xml:space="preserve">mployer cannot pay </w:t>
      </w:r>
      <w:r w:rsidR="00971C85" w:rsidRPr="00766277">
        <w:rPr>
          <w:rFonts w:asciiTheme="minorHAnsi" w:hAnsiTheme="minorHAnsi" w:cstheme="minorHAnsi"/>
          <w:sz w:val="28"/>
          <w:szCs w:val="28"/>
        </w:rPr>
        <w:t xml:space="preserve">the </w:t>
      </w:r>
      <w:r w:rsidR="002D2CBB" w:rsidRPr="00766277">
        <w:rPr>
          <w:rFonts w:asciiTheme="minorHAnsi" w:hAnsiTheme="minorHAnsi" w:cstheme="minorHAnsi"/>
          <w:sz w:val="28"/>
          <w:szCs w:val="28"/>
        </w:rPr>
        <w:t xml:space="preserve">employee </w:t>
      </w:r>
      <w:r w:rsidR="00971C85" w:rsidRPr="00766277">
        <w:rPr>
          <w:rFonts w:asciiTheme="minorHAnsi" w:hAnsiTheme="minorHAnsi" w:cstheme="minorHAnsi"/>
          <w:sz w:val="28"/>
          <w:szCs w:val="28"/>
        </w:rPr>
        <w:t xml:space="preserve">candidate </w:t>
      </w:r>
      <w:r w:rsidRPr="00766277">
        <w:rPr>
          <w:rFonts w:asciiTheme="minorHAnsi" w:hAnsiTheme="minorHAnsi" w:cstheme="minorHAnsi"/>
          <w:sz w:val="28"/>
          <w:szCs w:val="28"/>
        </w:rPr>
        <w:t xml:space="preserve">through the Agency waiver program and the hiring process will stop.  </w:t>
      </w:r>
    </w:p>
    <w:p w14:paraId="6BA742A2"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25E4C235" w14:textId="77777777" w:rsidR="00690835" w:rsidRPr="00766277" w:rsidRDefault="00DE4FF9"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 xml:space="preserve">A determination </w:t>
      </w:r>
      <w:r w:rsidR="00690835" w:rsidRPr="00766277">
        <w:rPr>
          <w:rFonts w:asciiTheme="minorHAnsi" w:hAnsiTheme="minorHAnsi" w:cstheme="minorHAnsi"/>
          <w:sz w:val="28"/>
          <w:szCs w:val="28"/>
        </w:rPr>
        <w:t xml:space="preserve">that an employee candidate </w:t>
      </w:r>
      <w:r w:rsidRPr="00766277">
        <w:rPr>
          <w:rFonts w:asciiTheme="minorHAnsi" w:hAnsiTheme="minorHAnsi" w:cstheme="minorHAnsi"/>
          <w:sz w:val="28"/>
          <w:szCs w:val="28"/>
        </w:rPr>
        <w:t>does not meet</w:t>
      </w:r>
      <w:r w:rsidR="00690835" w:rsidRPr="00766277">
        <w:rPr>
          <w:rFonts w:asciiTheme="minorHAnsi" w:hAnsiTheme="minorHAnsi" w:cstheme="minorHAnsi"/>
          <w:sz w:val="28"/>
          <w:szCs w:val="28"/>
        </w:rPr>
        <w:t xml:space="preserve"> the Agency qualifications</w:t>
      </w:r>
      <w:r w:rsidRPr="00766277">
        <w:rPr>
          <w:rFonts w:asciiTheme="minorHAnsi" w:hAnsiTheme="minorHAnsi" w:cstheme="minorHAnsi"/>
          <w:sz w:val="28"/>
          <w:szCs w:val="28"/>
        </w:rPr>
        <w:t xml:space="preserve"> based on </w:t>
      </w:r>
      <w:r w:rsidR="00690835" w:rsidRPr="00766277">
        <w:rPr>
          <w:rFonts w:asciiTheme="minorHAnsi" w:hAnsiTheme="minorHAnsi" w:cstheme="minorHAnsi"/>
          <w:sz w:val="28"/>
          <w:szCs w:val="28"/>
        </w:rPr>
        <w:t xml:space="preserve">the </w:t>
      </w:r>
      <w:r w:rsidRPr="00766277">
        <w:rPr>
          <w:rFonts w:asciiTheme="minorHAnsi" w:hAnsiTheme="minorHAnsi" w:cstheme="minorHAnsi"/>
          <w:sz w:val="28"/>
          <w:szCs w:val="28"/>
        </w:rPr>
        <w:t xml:space="preserve">screening results cannot be reversed by the Agency, ACES$, </w:t>
      </w:r>
      <w:r w:rsidR="00690835" w:rsidRPr="00766277">
        <w:rPr>
          <w:rFonts w:asciiTheme="minorHAnsi" w:hAnsiTheme="minorHAnsi" w:cstheme="minorHAnsi"/>
          <w:sz w:val="28"/>
          <w:szCs w:val="28"/>
        </w:rPr>
        <w:t xml:space="preserve">the </w:t>
      </w:r>
      <w:r w:rsidRPr="00766277">
        <w:rPr>
          <w:rFonts w:asciiTheme="minorHAnsi" w:hAnsiTheme="minorHAnsi" w:cstheme="minorHAnsi"/>
          <w:sz w:val="28"/>
          <w:szCs w:val="28"/>
        </w:rPr>
        <w:t>Screening Entity</w:t>
      </w:r>
      <w:r w:rsidR="00690835" w:rsidRPr="00766277">
        <w:rPr>
          <w:rFonts w:asciiTheme="minorHAnsi" w:hAnsiTheme="minorHAnsi" w:cstheme="minorHAnsi"/>
          <w:sz w:val="28"/>
          <w:szCs w:val="28"/>
        </w:rPr>
        <w:t>,</w:t>
      </w:r>
      <w:r w:rsidRPr="00766277">
        <w:rPr>
          <w:rFonts w:asciiTheme="minorHAnsi" w:hAnsiTheme="minorHAnsi" w:cstheme="minorHAnsi"/>
          <w:sz w:val="28"/>
          <w:szCs w:val="28"/>
        </w:rPr>
        <w:t xml:space="preserve"> or the </w:t>
      </w:r>
      <w:r w:rsidR="00690835" w:rsidRPr="00766277">
        <w:rPr>
          <w:rFonts w:asciiTheme="minorHAnsi" w:hAnsiTheme="minorHAnsi" w:cstheme="minorHAnsi"/>
          <w:sz w:val="28"/>
          <w:szCs w:val="28"/>
        </w:rPr>
        <w:t>E</w:t>
      </w:r>
      <w:r w:rsidRPr="00766277">
        <w:rPr>
          <w:rFonts w:asciiTheme="minorHAnsi" w:hAnsiTheme="minorHAnsi" w:cstheme="minorHAnsi"/>
          <w:sz w:val="28"/>
          <w:szCs w:val="28"/>
        </w:rPr>
        <w:t xml:space="preserve">mployer. </w:t>
      </w:r>
    </w:p>
    <w:p w14:paraId="0AB43777"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4B791991" w14:textId="4844BA58" w:rsidR="00DE4FF9" w:rsidRPr="00766277" w:rsidRDefault="00DE4FF9"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If information found within the screening result</w:t>
      </w:r>
      <w:r w:rsidR="00690835" w:rsidRPr="00766277">
        <w:rPr>
          <w:rFonts w:asciiTheme="minorHAnsi" w:hAnsiTheme="minorHAnsi" w:cstheme="minorHAnsi"/>
          <w:sz w:val="28"/>
          <w:szCs w:val="28"/>
        </w:rPr>
        <w:t xml:space="preserve"> is thought to be </w:t>
      </w:r>
      <w:r w:rsidRPr="00766277">
        <w:rPr>
          <w:rFonts w:asciiTheme="minorHAnsi" w:hAnsiTheme="minorHAnsi" w:cstheme="minorHAnsi"/>
          <w:sz w:val="28"/>
          <w:szCs w:val="28"/>
        </w:rPr>
        <w:t xml:space="preserve">inaccurate or incorrect, </w:t>
      </w:r>
      <w:r w:rsidR="00960308" w:rsidRPr="00766277">
        <w:rPr>
          <w:rFonts w:asciiTheme="minorHAnsi" w:hAnsiTheme="minorHAnsi" w:cstheme="minorHAnsi"/>
          <w:sz w:val="28"/>
          <w:szCs w:val="28"/>
        </w:rPr>
        <w:t xml:space="preserve">the employee candidate can choose to </w:t>
      </w:r>
      <w:r w:rsidRPr="00766277">
        <w:rPr>
          <w:rFonts w:asciiTheme="minorHAnsi" w:hAnsiTheme="minorHAnsi" w:cstheme="minorHAnsi"/>
          <w:sz w:val="28"/>
          <w:szCs w:val="28"/>
        </w:rPr>
        <w:t xml:space="preserve">reach out to the Screening Entity to dispute the inaccurate information.  </w:t>
      </w:r>
      <w:r w:rsidR="00960308" w:rsidRPr="00766277">
        <w:rPr>
          <w:rFonts w:asciiTheme="minorHAnsi" w:hAnsiTheme="minorHAnsi" w:cstheme="minorHAnsi"/>
          <w:sz w:val="28"/>
          <w:szCs w:val="28"/>
        </w:rPr>
        <w:t xml:space="preserve">By working with the Screening Entity, the </w:t>
      </w:r>
      <w:r w:rsidRPr="00766277">
        <w:rPr>
          <w:rFonts w:asciiTheme="minorHAnsi" w:hAnsiTheme="minorHAnsi" w:cstheme="minorHAnsi"/>
          <w:sz w:val="28"/>
          <w:szCs w:val="28"/>
        </w:rPr>
        <w:t xml:space="preserve">employee candidate </w:t>
      </w:r>
      <w:r w:rsidR="00960308" w:rsidRPr="00766277">
        <w:rPr>
          <w:rFonts w:asciiTheme="minorHAnsi" w:hAnsiTheme="minorHAnsi" w:cstheme="minorHAnsi"/>
          <w:sz w:val="28"/>
          <w:szCs w:val="28"/>
        </w:rPr>
        <w:t xml:space="preserve">may be able to have inaccurate information corrected.  Once </w:t>
      </w:r>
      <w:r w:rsidRPr="00766277">
        <w:rPr>
          <w:rFonts w:asciiTheme="minorHAnsi" w:hAnsiTheme="minorHAnsi" w:cstheme="minorHAnsi"/>
          <w:sz w:val="28"/>
          <w:szCs w:val="28"/>
        </w:rPr>
        <w:t xml:space="preserve">that the information has been corrected, the </w:t>
      </w:r>
      <w:r w:rsidR="00690835" w:rsidRPr="00766277">
        <w:rPr>
          <w:rFonts w:asciiTheme="minorHAnsi" w:hAnsiTheme="minorHAnsi" w:cstheme="minorHAnsi"/>
          <w:sz w:val="28"/>
          <w:szCs w:val="28"/>
        </w:rPr>
        <w:t>E</w:t>
      </w:r>
      <w:r w:rsidRPr="00766277">
        <w:rPr>
          <w:rFonts w:asciiTheme="minorHAnsi" w:hAnsiTheme="minorHAnsi" w:cstheme="minorHAnsi"/>
          <w:sz w:val="28"/>
          <w:szCs w:val="28"/>
        </w:rPr>
        <w:t xml:space="preserve">mployer may reconsider the employee candidate for hiring, by submitting a request in writing to ACES$ for a </w:t>
      </w:r>
      <w:r w:rsidR="00690835" w:rsidRPr="00766277">
        <w:rPr>
          <w:rFonts w:asciiTheme="minorHAnsi" w:hAnsiTheme="minorHAnsi" w:cstheme="minorHAnsi"/>
          <w:sz w:val="28"/>
          <w:szCs w:val="28"/>
        </w:rPr>
        <w:t xml:space="preserve">second </w:t>
      </w:r>
      <w:r w:rsidRPr="00766277">
        <w:rPr>
          <w:rFonts w:asciiTheme="minorHAnsi" w:hAnsiTheme="minorHAnsi" w:cstheme="minorHAnsi"/>
          <w:sz w:val="28"/>
          <w:szCs w:val="28"/>
        </w:rPr>
        <w:t>screening</w:t>
      </w:r>
      <w:r w:rsidR="00690835" w:rsidRPr="00766277">
        <w:rPr>
          <w:rFonts w:asciiTheme="minorHAnsi" w:hAnsiTheme="minorHAnsi" w:cstheme="minorHAnsi"/>
          <w:sz w:val="28"/>
          <w:szCs w:val="28"/>
        </w:rPr>
        <w:t xml:space="preserve">. </w:t>
      </w:r>
    </w:p>
    <w:p w14:paraId="02CAE023" w14:textId="77777777" w:rsidR="00F91FB8" w:rsidRPr="00766277" w:rsidRDefault="00F91FB8"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3F4C9B05"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1A0237AC" w14:textId="77777777" w:rsidR="00F91FB8" w:rsidRDefault="00F91FB8">
      <w:pPr>
        <w:rPr>
          <w:rFonts w:eastAsia="Times New Roman" w:cstheme="minorHAnsi"/>
          <w:b/>
          <w:color w:val="000000"/>
          <w:sz w:val="28"/>
          <w:szCs w:val="28"/>
        </w:rPr>
      </w:pPr>
      <w:r>
        <w:rPr>
          <w:rFonts w:cstheme="minorHAnsi"/>
          <w:b/>
          <w:sz w:val="28"/>
          <w:szCs w:val="28"/>
        </w:rPr>
        <w:br w:type="page"/>
      </w:r>
    </w:p>
    <w:p w14:paraId="5300DE41" w14:textId="304674F9" w:rsidR="00DE4FF9" w:rsidRPr="00766277" w:rsidRDefault="00DE4FF9" w:rsidP="00A10625">
      <w:pPr>
        <w:pStyle w:val="BodyTextIndent"/>
        <w:tabs>
          <w:tab w:val="left" w:pos="-2430"/>
          <w:tab w:val="left" w:pos="-2250"/>
          <w:tab w:val="left" w:pos="0"/>
        </w:tabs>
        <w:spacing w:after="0" w:line="240" w:lineRule="auto"/>
        <w:ind w:left="0"/>
        <w:jc w:val="both"/>
        <w:rPr>
          <w:rFonts w:asciiTheme="minorHAnsi" w:hAnsiTheme="minorHAnsi" w:cstheme="minorHAnsi"/>
          <w:b/>
          <w:sz w:val="28"/>
          <w:szCs w:val="28"/>
        </w:rPr>
      </w:pPr>
      <w:r w:rsidRPr="00766277">
        <w:rPr>
          <w:rFonts w:asciiTheme="minorHAnsi" w:hAnsiTheme="minorHAnsi" w:cstheme="minorHAnsi"/>
          <w:b/>
          <w:sz w:val="28"/>
          <w:szCs w:val="28"/>
        </w:rPr>
        <w:lastRenderedPageBreak/>
        <w:t>RESCREENING:</w:t>
      </w:r>
    </w:p>
    <w:p w14:paraId="36D732F0" w14:textId="36729BAF" w:rsidR="00690835" w:rsidRPr="00766277" w:rsidRDefault="00DE4FF9"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 xml:space="preserve">ACES$ will conduct a </w:t>
      </w:r>
      <w:r w:rsidR="00690835" w:rsidRPr="00766277">
        <w:rPr>
          <w:rFonts w:asciiTheme="minorHAnsi" w:hAnsiTheme="minorHAnsi" w:cstheme="minorHAnsi"/>
          <w:sz w:val="28"/>
          <w:szCs w:val="28"/>
        </w:rPr>
        <w:t>re</w:t>
      </w:r>
      <w:r w:rsidRPr="00766277">
        <w:rPr>
          <w:rFonts w:asciiTheme="minorHAnsi" w:hAnsiTheme="minorHAnsi" w:cstheme="minorHAnsi"/>
          <w:sz w:val="28"/>
          <w:szCs w:val="28"/>
        </w:rPr>
        <w:t xml:space="preserve">screening as outlined above every five (5) years for as long as the Employee continues to provide services to the Participant. </w:t>
      </w:r>
    </w:p>
    <w:p w14:paraId="3EC09863"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128758B5" w14:textId="35B02EC3" w:rsidR="001B1E89" w:rsidRPr="00766277" w:rsidRDefault="0069083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If the Employee meets the Agency qualifications, ACES$ will update the employment files to reflect the continued qualification and extend the timeline for another five (5) year period.</w:t>
      </w:r>
      <w:r w:rsidR="00506D0A" w:rsidRPr="00766277">
        <w:rPr>
          <w:rFonts w:asciiTheme="minorHAnsi" w:hAnsiTheme="minorHAnsi" w:cstheme="minorHAnsi"/>
          <w:sz w:val="28"/>
          <w:szCs w:val="28"/>
        </w:rPr>
        <w:t xml:space="preserve">  ACES$ will notify the Employer that the Employee’s status has been verified and updated.  It is the Employer’s responsibility to notify the Employee.</w:t>
      </w:r>
    </w:p>
    <w:p w14:paraId="7DA2E4BA" w14:textId="77777777" w:rsidR="00A10625" w:rsidRPr="00766277" w:rsidRDefault="00A1062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15E2CB6D" w14:textId="2DED82BA" w:rsidR="00B819E5" w:rsidRPr="00766277" w:rsidRDefault="00B819E5"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r w:rsidRPr="00766277">
        <w:rPr>
          <w:rFonts w:asciiTheme="minorHAnsi" w:hAnsiTheme="minorHAnsi" w:cstheme="minorHAnsi"/>
          <w:sz w:val="28"/>
          <w:szCs w:val="28"/>
        </w:rPr>
        <w:t xml:space="preserve">If the </w:t>
      </w:r>
      <w:r w:rsidR="00DE4FF9" w:rsidRPr="00766277">
        <w:rPr>
          <w:rFonts w:asciiTheme="minorHAnsi" w:hAnsiTheme="minorHAnsi" w:cstheme="minorHAnsi"/>
          <w:sz w:val="28"/>
          <w:szCs w:val="28"/>
        </w:rPr>
        <w:t>Employee no longer meets the Agency qualification, the Employer</w:t>
      </w:r>
      <w:r w:rsidRPr="00766277">
        <w:rPr>
          <w:rFonts w:asciiTheme="minorHAnsi" w:hAnsiTheme="minorHAnsi" w:cstheme="minorHAnsi"/>
          <w:sz w:val="28"/>
          <w:szCs w:val="28"/>
        </w:rPr>
        <w:t xml:space="preserve"> will be notified and will no longer be authorized to pay the employee through the Agency waiver program. </w:t>
      </w:r>
      <w:r w:rsidR="00DE4FF9" w:rsidRPr="00766277">
        <w:rPr>
          <w:rFonts w:asciiTheme="minorHAnsi" w:hAnsiTheme="minorHAnsi" w:cstheme="minorHAnsi"/>
          <w:sz w:val="28"/>
          <w:szCs w:val="28"/>
        </w:rPr>
        <w:t xml:space="preserve"> The Employer will share the determination with the employee, provide a summary of the screening result(s) and contact information for the Screening Entity.  </w:t>
      </w:r>
    </w:p>
    <w:p w14:paraId="32C65A3E" w14:textId="77777777" w:rsidR="00732650" w:rsidRPr="00766277" w:rsidRDefault="00732650" w:rsidP="00A10625">
      <w:pPr>
        <w:pStyle w:val="BodyTextIndent"/>
        <w:tabs>
          <w:tab w:val="left" w:pos="-2430"/>
          <w:tab w:val="left" w:pos="-2250"/>
          <w:tab w:val="left" w:pos="0"/>
        </w:tabs>
        <w:spacing w:after="0" w:line="240" w:lineRule="auto"/>
        <w:ind w:left="0"/>
        <w:jc w:val="both"/>
        <w:rPr>
          <w:rFonts w:asciiTheme="minorHAnsi" w:hAnsiTheme="minorHAnsi" w:cstheme="minorHAnsi"/>
          <w:sz w:val="28"/>
          <w:szCs w:val="28"/>
        </w:rPr>
      </w:pPr>
    </w:p>
    <w:p w14:paraId="621E7256" w14:textId="77777777" w:rsidR="00F91FB8" w:rsidRDefault="00F91FB8" w:rsidP="00A10625">
      <w:pPr>
        <w:spacing w:after="0"/>
        <w:jc w:val="both"/>
        <w:rPr>
          <w:rFonts w:cstheme="minorHAnsi"/>
          <w:b/>
          <w:sz w:val="28"/>
          <w:szCs w:val="28"/>
        </w:rPr>
      </w:pPr>
    </w:p>
    <w:p w14:paraId="3C437502" w14:textId="44E576D5" w:rsidR="005E7CE2" w:rsidRPr="00766277" w:rsidRDefault="005E7CE2" w:rsidP="00A10625">
      <w:pPr>
        <w:spacing w:after="0"/>
        <w:jc w:val="both"/>
        <w:rPr>
          <w:rFonts w:cstheme="minorHAnsi"/>
          <w:b/>
          <w:sz w:val="28"/>
          <w:szCs w:val="28"/>
        </w:rPr>
      </w:pPr>
      <w:r w:rsidRPr="00766277">
        <w:rPr>
          <w:rFonts w:cstheme="minorHAnsi"/>
          <w:b/>
          <w:sz w:val="28"/>
          <w:szCs w:val="28"/>
        </w:rPr>
        <w:t>PLEASE NOTE:</w:t>
      </w:r>
    </w:p>
    <w:p w14:paraId="4B66BD0A" w14:textId="1366FA1B" w:rsidR="005E7CE2" w:rsidRPr="00766277" w:rsidRDefault="00A10625" w:rsidP="00A10625">
      <w:pPr>
        <w:pStyle w:val="ListParagraph"/>
        <w:numPr>
          <w:ilvl w:val="0"/>
          <w:numId w:val="5"/>
        </w:numPr>
        <w:spacing w:after="0"/>
        <w:jc w:val="both"/>
        <w:rPr>
          <w:rFonts w:cstheme="minorHAnsi"/>
          <w:sz w:val="28"/>
          <w:szCs w:val="28"/>
        </w:rPr>
      </w:pPr>
      <w:r w:rsidRPr="00766277">
        <w:rPr>
          <w:rFonts w:cstheme="minorHAnsi"/>
          <w:sz w:val="28"/>
          <w:szCs w:val="28"/>
        </w:rPr>
        <w:t>The signature page of this</w:t>
      </w:r>
      <w:r w:rsidR="005E7CE2" w:rsidRPr="00766277">
        <w:rPr>
          <w:rFonts w:cstheme="minorHAnsi"/>
          <w:sz w:val="28"/>
          <w:szCs w:val="28"/>
        </w:rPr>
        <w:t xml:space="preserve"> document will be kept on file with ACES$, for each employee, and will be </w:t>
      </w:r>
      <w:r w:rsidR="005E7CE2" w:rsidRPr="00766277">
        <w:rPr>
          <w:rFonts w:cstheme="minorHAnsi"/>
          <w:b/>
          <w:sz w:val="28"/>
          <w:szCs w:val="28"/>
        </w:rPr>
        <w:t xml:space="preserve">used as consent for </w:t>
      </w:r>
      <w:r w:rsidRPr="00766277">
        <w:rPr>
          <w:rFonts w:cstheme="minorHAnsi"/>
          <w:b/>
          <w:sz w:val="28"/>
          <w:szCs w:val="28"/>
        </w:rPr>
        <w:t>initial</w:t>
      </w:r>
      <w:r w:rsidR="005E7CE2" w:rsidRPr="00766277">
        <w:rPr>
          <w:rFonts w:cstheme="minorHAnsi"/>
          <w:b/>
          <w:sz w:val="28"/>
          <w:szCs w:val="28"/>
        </w:rPr>
        <w:t xml:space="preserve"> and </w:t>
      </w:r>
      <w:r w:rsidRPr="00766277">
        <w:rPr>
          <w:rFonts w:cstheme="minorHAnsi"/>
          <w:b/>
          <w:sz w:val="28"/>
          <w:szCs w:val="28"/>
        </w:rPr>
        <w:t>re</w:t>
      </w:r>
      <w:r w:rsidR="005E7CE2" w:rsidRPr="00766277">
        <w:rPr>
          <w:rFonts w:cstheme="minorHAnsi"/>
          <w:b/>
          <w:sz w:val="28"/>
          <w:szCs w:val="28"/>
        </w:rPr>
        <w:t>screening processes</w:t>
      </w:r>
      <w:r w:rsidR="005E7CE2" w:rsidRPr="00766277">
        <w:rPr>
          <w:rFonts w:cstheme="minorHAnsi"/>
          <w:sz w:val="28"/>
          <w:szCs w:val="28"/>
        </w:rPr>
        <w:t xml:space="preserve">. </w:t>
      </w:r>
    </w:p>
    <w:p w14:paraId="0F4AAE2D" w14:textId="262B5FD6" w:rsidR="00A10625" w:rsidRPr="00766277" w:rsidRDefault="00A10625" w:rsidP="00A10625">
      <w:pPr>
        <w:tabs>
          <w:tab w:val="left" w:pos="1185"/>
        </w:tabs>
        <w:spacing w:after="0"/>
        <w:ind w:firstLine="1185"/>
        <w:jc w:val="both"/>
        <w:rPr>
          <w:rFonts w:cstheme="minorHAnsi"/>
          <w:sz w:val="28"/>
          <w:szCs w:val="28"/>
        </w:rPr>
      </w:pPr>
    </w:p>
    <w:p w14:paraId="1F1B1784" w14:textId="20ABBF06" w:rsidR="005E7CE2" w:rsidRPr="00766277" w:rsidRDefault="005E7CE2" w:rsidP="00A10625">
      <w:pPr>
        <w:pStyle w:val="ListParagraph"/>
        <w:numPr>
          <w:ilvl w:val="0"/>
          <w:numId w:val="5"/>
        </w:numPr>
        <w:spacing w:after="0"/>
        <w:jc w:val="both"/>
        <w:rPr>
          <w:rFonts w:cstheme="minorHAnsi"/>
          <w:sz w:val="28"/>
          <w:szCs w:val="28"/>
        </w:rPr>
      </w:pPr>
      <w:r w:rsidRPr="00766277">
        <w:rPr>
          <w:rFonts w:cstheme="minorHAnsi"/>
          <w:sz w:val="28"/>
          <w:szCs w:val="28"/>
        </w:rPr>
        <w:t>This include</w:t>
      </w:r>
      <w:r w:rsidR="00A10625" w:rsidRPr="00766277">
        <w:rPr>
          <w:rFonts w:cstheme="minorHAnsi"/>
          <w:sz w:val="28"/>
          <w:szCs w:val="28"/>
        </w:rPr>
        <w:t>s</w:t>
      </w:r>
      <w:r w:rsidRPr="00766277">
        <w:rPr>
          <w:rFonts w:cstheme="minorHAnsi"/>
          <w:sz w:val="28"/>
          <w:szCs w:val="28"/>
        </w:rPr>
        <w:t xml:space="preserve"> the initial employment screening, </w:t>
      </w:r>
      <w:r w:rsidR="00F91FB8">
        <w:rPr>
          <w:rFonts w:cstheme="minorHAnsi"/>
          <w:sz w:val="28"/>
          <w:szCs w:val="28"/>
        </w:rPr>
        <w:t xml:space="preserve">Agency or employer </w:t>
      </w:r>
      <w:r w:rsidR="00A10625" w:rsidRPr="00766277">
        <w:rPr>
          <w:rFonts w:cstheme="minorHAnsi"/>
          <w:sz w:val="28"/>
          <w:szCs w:val="28"/>
        </w:rPr>
        <w:t xml:space="preserve">requested rescreening, and </w:t>
      </w:r>
      <w:r w:rsidRPr="00766277">
        <w:rPr>
          <w:rFonts w:cstheme="minorHAnsi"/>
          <w:sz w:val="28"/>
          <w:szCs w:val="28"/>
        </w:rPr>
        <w:t>the Agency required requalification screenings that will take place every five (5) years after an employee is hired</w:t>
      </w:r>
      <w:r w:rsidR="00F91FB8">
        <w:rPr>
          <w:rFonts w:cstheme="minorHAnsi"/>
          <w:sz w:val="28"/>
          <w:szCs w:val="28"/>
        </w:rPr>
        <w:t>,</w:t>
      </w:r>
      <w:r w:rsidRPr="00766277">
        <w:rPr>
          <w:rFonts w:cstheme="minorHAnsi"/>
          <w:sz w:val="28"/>
          <w:szCs w:val="28"/>
        </w:rPr>
        <w:t xml:space="preserve"> so long as the Employee remains employed by a participant-directed employer.  </w:t>
      </w:r>
    </w:p>
    <w:p w14:paraId="3F08BA42" w14:textId="77777777" w:rsidR="00A10625" w:rsidRPr="00766277" w:rsidRDefault="00A10625" w:rsidP="00A10625">
      <w:pPr>
        <w:spacing w:after="0"/>
        <w:jc w:val="both"/>
        <w:rPr>
          <w:rFonts w:cstheme="minorHAnsi"/>
          <w:sz w:val="28"/>
          <w:szCs w:val="28"/>
        </w:rPr>
      </w:pPr>
    </w:p>
    <w:p w14:paraId="249CA5F3" w14:textId="1AA2718E" w:rsidR="007F494A" w:rsidRPr="00766277" w:rsidRDefault="005E7CE2" w:rsidP="00A10625">
      <w:pPr>
        <w:pStyle w:val="ListParagraph"/>
        <w:numPr>
          <w:ilvl w:val="0"/>
          <w:numId w:val="5"/>
        </w:numPr>
        <w:spacing w:after="0"/>
        <w:jc w:val="both"/>
        <w:rPr>
          <w:rFonts w:cstheme="minorHAnsi"/>
          <w:sz w:val="28"/>
          <w:szCs w:val="28"/>
        </w:rPr>
      </w:pPr>
      <w:r w:rsidRPr="00766277">
        <w:rPr>
          <w:rFonts w:cstheme="minorHAnsi"/>
          <w:sz w:val="28"/>
          <w:szCs w:val="28"/>
        </w:rPr>
        <w:t xml:space="preserve">If the individual is no longer working as a participant-directed employee and wishes to have this consent removed, they may submit a request to ACES$ in writing and the </w:t>
      </w:r>
      <w:r w:rsidR="00A10625" w:rsidRPr="00766277">
        <w:rPr>
          <w:rFonts w:cstheme="minorHAnsi"/>
          <w:sz w:val="28"/>
          <w:szCs w:val="28"/>
        </w:rPr>
        <w:t xml:space="preserve">signed </w:t>
      </w:r>
      <w:r w:rsidRPr="00766277">
        <w:rPr>
          <w:rFonts w:cstheme="minorHAnsi"/>
          <w:sz w:val="28"/>
          <w:szCs w:val="28"/>
        </w:rPr>
        <w:t xml:space="preserve">consent form will be </w:t>
      </w:r>
      <w:r w:rsidR="00BF4D8A" w:rsidRPr="00766277">
        <w:rPr>
          <w:rFonts w:cstheme="minorHAnsi"/>
          <w:sz w:val="28"/>
          <w:szCs w:val="28"/>
        </w:rPr>
        <w:t>terminated</w:t>
      </w:r>
      <w:r w:rsidRPr="00766277">
        <w:rPr>
          <w:rFonts w:cstheme="minorHAnsi"/>
          <w:sz w:val="28"/>
          <w:szCs w:val="28"/>
        </w:rPr>
        <w:t>.</w:t>
      </w:r>
    </w:p>
    <w:p w14:paraId="077E12DB" w14:textId="77777777" w:rsidR="00BF4D8A" w:rsidRPr="00766277" w:rsidRDefault="00BF4D8A" w:rsidP="00766277">
      <w:pPr>
        <w:pStyle w:val="ListParagraph"/>
        <w:spacing w:after="0"/>
        <w:jc w:val="both"/>
        <w:rPr>
          <w:rFonts w:cstheme="minorHAnsi"/>
          <w:sz w:val="28"/>
          <w:szCs w:val="28"/>
        </w:rPr>
      </w:pPr>
    </w:p>
    <w:p w14:paraId="1F6E70DF" w14:textId="7D091C94" w:rsidR="00A10625" w:rsidRPr="00766277" w:rsidRDefault="00A10625" w:rsidP="00A10625">
      <w:pPr>
        <w:pStyle w:val="ListParagraph"/>
        <w:numPr>
          <w:ilvl w:val="0"/>
          <w:numId w:val="5"/>
        </w:numPr>
        <w:rPr>
          <w:rFonts w:cstheme="minorHAnsi"/>
          <w:sz w:val="28"/>
          <w:szCs w:val="28"/>
        </w:rPr>
      </w:pPr>
      <w:r w:rsidRPr="00766277">
        <w:rPr>
          <w:rFonts w:cstheme="minorHAnsi"/>
          <w:sz w:val="28"/>
          <w:szCs w:val="28"/>
        </w:rPr>
        <w:t>Please keep this page and the “Fair Credit Reporting Act - Consumer Rights” page for your records.</w:t>
      </w:r>
    </w:p>
    <w:p w14:paraId="0300C3C0" w14:textId="78C8476A" w:rsidR="00A10625" w:rsidRPr="00766277" w:rsidRDefault="00A10625" w:rsidP="00836A03">
      <w:pPr>
        <w:pStyle w:val="BodyTextIndent"/>
        <w:ind w:left="0"/>
        <w:rPr>
          <w:rFonts w:cstheme="minorHAnsi"/>
          <w:sz w:val="28"/>
          <w:szCs w:val="28"/>
        </w:rPr>
      </w:pPr>
    </w:p>
    <w:p w14:paraId="036FAC02" w14:textId="77777777" w:rsidR="00F91FB8" w:rsidRDefault="00F91FB8">
      <w:pPr>
        <w:rPr>
          <w:rFonts w:cstheme="minorHAnsi"/>
          <w:b/>
          <w:sz w:val="28"/>
          <w:szCs w:val="28"/>
        </w:rPr>
      </w:pPr>
      <w:r>
        <w:rPr>
          <w:rFonts w:cstheme="minorHAnsi"/>
          <w:b/>
          <w:sz w:val="28"/>
          <w:szCs w:val="28"/>
        </w:rPr>
        <w:br w:type="page"/>
      </w:r>
    </w:p>
    <w:p w14:paraId="0C31611B" w14:textId="2AC1A8E5" w:rsidR="00A10625" w:rsidRPr="00042F63" w:rsidRDefault="00A10625" w:rsidP="005E7CE2">
      <w:pPr>
        <w:rPr>
          <w:rFonts w:cstheme="minorHAnsi"/>
          <w:b/>
          <w:sz w:val="28"/>
          <w:szCs w:val="28"/>
        </w:rPr>
      </w:pPr>
      <w:r w:rsidRPr="00A10625">
        <w:rPr>
          <w:rFonts w:cstheme="minorHAnsi"/>
          <w:b/>
          <w:sz w:val="28"/>
          <w:szCs w:val="28"/>
        </w:rPr>
        <w:lastRenderedPageBreak/>
        <w:t>SCREENING AND RESCREENING CONSENT:</w:t>
      </w:r>
    </w:p>
    <w:p w14:paraId="5D6702BA" w14:textId="77777777" w:rsidR="00A10625" w:rsidRDefault="00A10625" w:rsidP="005E7CE2">
      <w:pPr>
        <w:rPr>
          <w:rFonts w:cstheme="minorHAnsi"/>
          <w:sz w:val="28"/>
          <w:szCs w:val="28"/>
        </w:rPr>
      </w:pPr>
    </w:p>
    <w:p w14:paraId="2CC318D6" w14:textId="1EA09332" w:rsidR="005E7CE2" w:rsidRPr="00A10625" w:rsidRDefault="005E7CE2" w:rsidP="005E7CE2">
      <w:pPr>
        <w:rPr>
          <w:rFonts w:cstheme="minorHAnsi"/>
          <w:sz w:val="28"/>
          <w:szCs w:val="28"/>
        </w:rPr>
      </w:pPr>
      <w:r w:rsidRPr="00A10625">
        <w:rPr>
          <w:rFonts w:cstheme="minorHAnsi"/>
          <w:sz w:val="28"/>
          <w:szCs w:val="28"/>
        </w:rPr>
        <w:t>I, (printed name) ___________________________________________ consent to allow ACES$</w:t>
      </w:r>
      <w:r w:rsidR="00042F63">
        <w:rPr>
          <w:rFonts w:cstheme="minorHAnsi"/>
          <w:sz w:val="28"/>
          <w:szCs w:val="28"/>
        </w:rPr>
        <w:t xml:space="preserve"> FMS</w:t>
      </w:r>
      <w:r w:rsidRPr="00A10625">
        <w:rPr>
          <w:rFonts w:cstheme="minorHAnsi"/>
          <w:sz w:val="28"/>
          <w:szCs w:val="28"/>
        </w:rPr>
        <w:t xml:space="preserve">, acting on behalf of the State HCBS Agency, to: </w:t>
      </w:r>
    </w:p>
    <w:p w14:paraId="049DD9A6" w14:textId="77777777" w:rsidR="00A10625" w:rsidRPr="00A10625" w:rsidRDefault="00A10625" w:rsidP="005E7CE2">
      <w:pPr>
        <w:ind w:left="720" w:hanging="720"/>
        <w:rPr>
          <w:rFonts w:cstheme="minorHAnsi"/>
          <w:sz w:val="28"/>
          <w:szCs w:val="28"/>
        </w:rPr>
      </w:pPr>
    </w:p>
    <w:p w14:paraId="539CA5AE" w14:textId="64FEE893" w:rsidR="005E7CE2" w:rsidRDefault="005E7CE2" w:rsidP="00037997">
      <w:pPr>
        <w:spacing w:after="240"/>
        <w:ind w:left="720" w:hanging="720"/>
        <w:rPr>
          <w:rFonts w:cstheme="minorHAnsi"/>
          <w:sz w:val="28"/>
          <w:szCs w:val="28"/>
        </w:rPr>
      </w:pPr>
      <w:r w:rsidRPr="00A10625">
        <w:rPr>
          <w:rFonts w:cstheme="minorHAnsi"/>
          <w:sz w:val="28"/>
          <w:szCs w:val="28"/>
        </w:rPr>
        <w:t>1)</w:t>
      </w:r>
      <w:r w:rsidRPr="00A10625">
        <w:rPr>
          <w:rFonts w:cstheme="minorHAnsi"/>
          <w:sz w:val="28"/>
          <w:szCs w:val="28"/>
        </w:rPr>
        <w:tab/>
        <w:t xml:space="preserve">conduct </w:t>
      </w:r>
      <w:r w:rsidR="00836A03">
        <w:rPr>
          <w:rFonts w:cstheme="minorHAnsi"/>
          <w:sz w:val="28"/>
          <w:szCs w:val="28"/>
        </w:rPr>
        <w:t xml:space="preserve">the following </w:t>
      </w:r>
      <w:r w:rsidRPr="00A10625">
        <w:rPr>
          <w:rFonts w:cstheme="minorHAnsi"/>
          <w:sz w:val="28"/>
          <w:szCs w:val="28"/>
        </w:rPr>
        <w:t xml:space="preserve">background screenings as </w:t>
      </w:r>
      <w:r w:rsidR="00836A03">
        <w:rPr>
          <w:rFonts w:cstheme="minorHAnsi"/>
          <w:sz w:val="28"/>
          <w:szCs w:val="28"/>
        </w:rPr>
        <w:t xml:space="preserve">outlined </w:t>
      </w:r>
      <w:r w:rsidRPr="00A10625">
        <w:rPr>
          <w:rFonts w:cstheme="minorHAnsi"/>
          <w:sz w:val="28"/>
          <w:szCs w:val="28"/>
        </w:rPr>
        <w:t xml:space="preserve">above, both initially </w:t>
      </w:r>
      <w:r w:rsidR="00042F63">
        <w:rPr>
          <w:rFonts w:cstheme="minorHAnsi"/>
          <w:sz w:val="28"/>
          <w:szCs w:val="28"/>
        </w:rPr>
        <w:t xml:space="preserve">for each employer </w:t>
      </w:r>
      <w:r w:rsidRPr="00A10625">
        <w:rPr>
          <w:rFonts w:cstheme="minorHAnsi"/>
          <w:sz w:val="28"/>
          <w:szCs w:val="28"/>
        </w:rPr>
        <w:t>and every five (5) years during my participant-directed employment.</w:t>
      </w:r>
    </w:p>
    <w:p w14:paraId="61E83483" w14:textId="77777777" w:rsidR="00836A03" w:rsidRPr="00836A03" w:rsidRDefault="00836A03" w:rsidP="00037997">
      <w:pPr>
        <w:pStyle w:val="BodyTextIndent"/>
        <w:numPr>
          <w:ilvl w:val="1"/>
          <w:numId w:val="6"/>
        </w:numPr>
        <w:tabs>
          <w:tab w:val="left" w:pos="-2430"/>
          <w:tab w:val="left" w:pos="-2250"/>
          <w:tab w:val="left" w:pos="0"/>
        </w:tabs>
        <w:spacing w:after="0" w:line="240" w:lineRule="auto"/>
        <w:rPr>
          <w:rFonts w:ascii="Calibri" w:hAnsi="Calibri"/>
          <w:sz w:val="28"/>
          <w:szCs w:val="28"/>
        </w:rPr>
      </w:pPr>
      <w:r w:rsidRPr="00836A03">
        <w:rPr>
          <w:rFonts w:ascii="Calibri" w:hAnsi="Calibri"/>
          <w:sz w:val="28"/>
          <w:szCs w:val="28"/>
        </w:rPr>
        <w:t>Federal Sex Offender Registry</w:t>
      </w:r>
    </w:p>
    <w:p w14:paraId="24337BE7" w14:textId="77777777" w:rsidR="00836A03" w:rsidRPr="00836A03" w:rsidRDefault="00836A03" w:rsidP="00037997">
      <w:pPr>
        <w:pStyle w:val="BodyTextIndent"/>
        <w:numPr>
          <w:ilvl w:val="1"/>
          <w:numId w:val="6"/>
        </w:numPr>
        <w:tabs>
          <w:tab w:val="left" w:pos="-2430"/>
          <w:tab w:val="left" w:pos="-2250"/>
          <w:tab w:val="left" w:pos="0"/>
        </w:tabs>
        <w:spacing w:after="0" w:line="240" w:lineRule="auto"/>
        <w:rPr>
          <w:rFonts w:ascii="Calibri" w:hAnsi="Calibri"/>
          <w:sz w:val="28"/>
          <w:szCs w:val="28"/>
        </w:rPr>
      </w:pPr>
      <w:r w:rsidRPr="00836A03">
        <w:rPr>
          <w:rFonts w:ascii="Calibri" w:hAnsi="Calibri"/>
          <w:sz w:val="28"/>
          <w:szCs w:val="28"/>
        </w:rPr>
        <w:t>Wyoming Central Registry of Abuse and Neglect of Children and Vulnerable Adults (DFS Central Registry)</w:t>
      </w:r>
    </w:p>
    <w:p w14:paraId="66251F7D" w14:textId="64EB2668" w:rsidR="00836A03" w:rsidRPr="00836A03" w:rsidRDefault="00836A03" w:rsidP="00037997">
      <w:pPr>
        <w:pStyle w:val="BodyTextIndent"/>
        <w:numPr>
          <w:ilvl w:val="1"/>
          <w:numId w:val="6"/>
        </w:numPr>
        <w:tabs>
          <w:tab w:val="left" w:pos="-2430"/>
          <w:tab w:val="left" w:pos="-2250"/>
          <w:tab w:val="left" w:pos="0"/>
        </w:tabs>
        <w:spacing w:after="0" w:line="240" w:lineRule="auto"/>
        <w:rPr>
          <w:rFonts w:ascii="Calibri" w:hAnsi="Calibri"/>
          <w:sz w:val="28"/>
          <w:szCs w:val="28"/>
        </w:rPr>
      </w:pPr>
      <w:r w:rsidRPr="00836A03">
        <w:rPr>
          <w:rFonts w:ascii="Calibri" w:hAnsi="Calibri"/>
          <w:sz w:val="28"/>
          <w:szCs w:val="28"/>
        </w:rPr>
        <w:t xml:space="preserve">Office of Inspection General (OIG) Exclusion </w:t>
      </w:r>
      <w:r w:rsidR="00AB6DA7">
        <w:rPr>
          <w:rFonts w:ascii="Calibri" w:hAnsi="Calibri"/>
          <w:sz w:val="28"/>
          <w:szCs w:val="28"/>
        </w:rPr>
        <w:t>Database</w:t>
      </w:r>
    </w:p>
    <w:p w14:paraId="62AD15CC" w14:textId="3C7DBABA" w:rsidR="00836A03" w:rsidRPr="00037997" w:rsidRDefault="00836A03" w:rsidP="00037997">
      <w:pPr>
        <w:pStyle w:val="BodyTextIndent"/>
        <w:numPr>
          <w:ilvl w:val="1"/>
          <w:numId w:val="6"/>
        </w:numPr>
        <w:tabs>
          <w:tab w:val="left" w:pos="-2430"/>
          <w:tab w:val="left" w:pos="-2250"/>
          <w:tab w:val="left" w:pos="0"/>
        </w:tabs>
        <w:spacing w:after="240" w:line="240" w:lineRule="auto"/>
        <w:rPr>
          <w:rFonts w:ascii="Calibri" w:hAnsi="Calibri"/>
          <w:sz w:val="28"/>
          <w:szCs w:val="28"/>
        </w:rPr>
      </w:pPr>
      <w:r w:rsidRPr="00836A03">
        <w:rPr>
          <w:rFonts w:ascii="Calibri" w:hAnsi="Calibri"/>
          <w:sz w:val="28"/>
          <w:szCs w:val="28"/>
        </w:rPr>
        <w:t>National Criminal Background Check</w:t>
      </w:r>
    </w:p>
    <w:p w14:paraId="3B8CD92E" w14:textId="2C2D4B1C" w:rsidR="005E7CE2" w:rsidRDefault="005E7CE2" w:rsidP="00037997">
      <w:pPr>
        <w:spacing w:after="240"/>
        <w:ind w:left="720" w:hanging="720"/>
        <w:rPr>
          <w:rFonts w:cstheme="minorHAnsi"/>
          <w:sz w:val="28"/>
          <w:szCs w:val="28"/>
        </w:rPr>
      </w:pPr>
      <w:r w:rsidRPr="00A10625">
        <w:rPr>
          <w:rFonts w:cstheme="minorHAnsi"/>
          <w:sz w:val="28"/>
          <w:szCs w:val="28"/>
        </w:rPr>
        <w:t>2)</w:t>
      </w:r>
      <w:r w:rsidRPr="00A10625">
        <w:rPr>
          <w:rFonts w:cstheme="minorHAnsi"/>
          <w:sz w:val="28"/>
          <w:szCs w:val="28"/>
        </w:rPr>
        <w:tab/>
        <w:t>view the screening results, as authorized by the Agency, for the purpose of determining if I qualify to receive payment through the Agency for participant-directed waiver services.</w:t>
      </w:r>
    </w:p>
    <w:p w14:paraId="009A6C9F" w14:textId="2021E71A" w:rsidR="00AB6DA7" w:rsidRPr="00A10625" w:rsidRDefault="00AB6DA7" w:rsidP="00037997">
      <w:pPr>
        <w:spacing w:after="240"/>
        <w:ind w:left="720" w:hanging="720"/>
        <w:rPr>
          <w:rFonts w:cstheme="minorHAnsi"/>
          <w:sz w:val="28"/>
          <w:szCs w:val="28"/>
        </w:rPr>
      </w:pPr>
      <w:r>
        <w:rPr>
          <w:rFonts w:cstheme="minorHAnsi"/>
          <w:sz w:val="28"/>
          <w:szCs w:val="28"/>
        </w:rPr>
        <w:t xml:space="preserve">3) </w:t>
      </w:r>
      <w:r>
        <w:rPr>
          <w:rFonts w:cstheme="minorHAnsi"/>
          <w:sz w:val="28"/>
          <w:szCs w:val="28"/>
        </w:rPr>
        <w:tab/>
        <w:t xml:space="preserve">maintain a copy of the screening results within the confidential employment file, </w:t>
      </w:r>
      <w:r w:rsidR="00F91FB8">
        <w:rPr>
          <w:rFonts w:cstheme="minorHAnsi"/>
          <w:sz w:val="28"/>
          <w:szCs w:val="28"/>
        </w:rPr>
        <w:t xml:space="preserve">to include pass/fail </w:t>
      </w:r>
      <w:r>
        <w:rPr>
          <w:rFonts w:cstheme="minorHAnsi"/>
          <w:sz w:val="28"/>
          <w:szCs w:val="28"/>
        </w:rPr>
        <w:t>registry and database results, and summary informati</w:t>
      </w:r>
      <w:r w:rsidR="00F91FB8">
        <w:rPr>
          <w:rFonts w:cstheme="minorHAnsi"/>
          <w:sz w:val="28"/>
          <w:szCs w:val="28"/>
        </w:rPr>
        <w:t>on of any barrier crime</w:t>
      </w:r>
      <w:r>
        <w:rPr>
          <w:rFonts w:cstheme="minorHAnsi"/>
          <w:sz w:val="28"/>
          <w:szCs w:val="28"/>
        </w:rPr>
        <w:t xml:space="preserve"> that resulted in a </w:t>
      </w:r>
      <w:r w:rsidR="00F91FB8">
        <w:rPr>
          <w:rFonts w:cstheme="minorHAnsi"/>
          <w:sz w:val="28"/>
          <w:szCs w:val="28"/>
        </w:rPr>
        <w:t xml:space="preserve">non-qualified </w:t>
      </w:r>
      <w:r>
        <w:rPr>
          <w:rFonts w:cstheme="minorHAnsi"/>
          <w:sz w:val="28"/>
          <w:szCs w:val="28"/>
        </w:rPr>
        <w:t>determination.</w:t>
      </w:r>
    </w:p>
    <w:p w14:paraId="257492CD" w14:textId="314E0F01" w:rsidR="005E7CE2" w:rsidRDefault="005E7CE2" w:rsidP="00037997">
      <w:pPr>
        <w:spacing w:after="240"/>
        <w:ind w:left="720" w:hanging="720"/>
        <w:rPr>
          <w:rFonts w:cstheme="minorHAnsi"/>
          <w:sz w:val="28"/>
          <w:szCs w:val="28"/>
        </w:rPr>
      </w:pPr>
      <w:r w:rsidRPr="00A10625">
        <w:rPr>
          <w:rFonts w:cstheme="minorHAnsi"/>
          <w:sz w:val="28"/>
          <w:szCs w:val="28"/>
        </w:rPr>
        <w:t>3)</w:t>
      </w:r>
      <w:r w:rsidRPr="00A10625">
        <w:rPr>
          <w:rFonts w:cstheme="minorHAnsi"/>
          <w:sz w:val="28"/>
          <w:szCs w:val="28"/>
        </w:rPr>
        <w:tab/>
        <w:t xml:space="preserve">provide the qualifying screening results </w:t>
      </w:r>
      <w:r w:rsidR="00766277">
        <w:rPr>
          <w:rFonts w:cstheme="minorHAnsi"/>
          <w:sz w:val="28"/>
          <w:szCs w:val="28"/>
        </w:rPr>
        <w:t xml:space="preserve">or disqualifying summary information </w:t>
      </w:r>
      <w:r w:rsidRPr="00A10625">
        <w:rPr>
          <w:rFonts w:cstheme="minorHAnsi"/>
          <w:sz w:val="28"/>
          <w:szCs w:val="28"/>
        </w:rPr>
        <w:t>to the participant-directed employer so that they can make an informed hiring decision.</w:t>
      </w:r>
    </w:p>
    <w:p w14:paraId="04309B31" w14:textId="77777777" w:rsidR="005E7CE2" w:rsidRPr="00A10625" w:rsidRDefault="005E7CE2" w:rsidP="005E7CE2">
      <w:pPr>
        <w:rPr>
          <w:rFonts w:cstheme="minorHAnsi"/>
          <w:sz w:val="28"/>
          <w:szCs w:val="28"/>
        </w:rPr>
      </w:pPr>
    </w:p>
    <w:p w14:paraId="57BE5CAC" w14:textId="77777777" w:rsidR="005E7CE2" w:rsidRPr="00A10625" w:rsidRDefault="005E7CE2" w:rsidP="005E7CE2">
      <w:pPr>
        <w:rPr>
          <w:rFonts w:cstheme="minorHAnsi"/>
          <w:sz w:val="28"/>
          <w:szCs w:val="28"/>
        </w:rPr>
      </w:pPr>
    </w:p>
    <w:p w14:paraId="3CF62354" w14:textId="676A177C" w:rsidR="005E7CE2" w:rsidRPr="00A10625" w:rsidRDefault="00506D0A" w:rsidP="005E7CE2">
      <w:pPr>
        <w:rPr>
          <w:rFonts w:cstheme="minorHAnsi"/>
          <w:sz w:val="28"/>
          <w:szCs w:val="28"/>
        </w:rPr>
      </w:pPr>
      <w:r w:rsidRPr="00A10625">
        <w:rPr>
          <w:rFonts w:cstheme="minorHAnsi"/>
          <w:noProof/>
          <w:sz w:val="28"/>
          <w:szCs w:val="28"/>
        </w:rPr>
        <mc:AlternateContent>
          <mc:Choice Requires="wps">
            <w:drawing>
              <wp:anchor distT="0" distB="0" distL="114300" distR="114300" simplePos="0" relativeHeight="251659264" behindDoc="0" locked="0" layoutInCell="1" allowOverlap="1" wp14:anchorId="5BDDDBD1" wp14:editId="6558DA72">
                <wp:simplePos x="0" y="0"/>
                <wp:positionH relativeFrom="margin">
                  <wp:align>left</wp:align>
                </wp:positionH>
                <wp:positionV relativeFrom="paragraph">
                  <wp:posOffset>257175</wp:posOffset>
                </wp:positionV>
                <wp:extent cx="3968151"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3968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B0F9CB4"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0.25pt" to="312.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KvmQEAAIgDAAAOAAAAZHJzL2Uyb0RvYy54bWysU9tO3DAQfUfiHyy/d5NQFU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" strokecolor="black [3200]" strokeweight=".5pt">
                <v:stroke joinstyle="miter"/>
                <w10:wrap anchorx="margin"/>
              </v:line>
            </w:pict>
          </mc:Fallback>
        </mc:AlternateContent>
      </w:r>
      <w:r w:rsidRPr="00A10625">
        <w:rPr>
          <w:rFonts w:cstheme="minorHAnsi"/>
          <w:noProof/>
          <w:sz w:val="28"/>
          <w:szCs w:val="28"/>
        </w:rPr>
        <mc:AlternateContent>
          <mc:Choice Requires="wps">
            <w:drawing>
              <wp:anchor distT="0" distB="0" distL="114300" distR="114300" simplePos="0" relativeHeight="251661312" behindDoc="0" locked="0" layoutInCell="1" allowOverlap="1" wp14:anchorId="071EC44D" wp14:editId="6C13F006">
                <wp:simplePos x="0" y="0"/>
                <wp:positionH relativeFrom="column">
                  <wp:posOffset>4088633</wp:posOffset>
                </wp:positionH>
                <wp:positionV relativeFrom="paragraph">
                  <wp:posOffset>274092</wp:posOffset>
                </wp:positionV>
                <wp:extent cx="2493034" cy="8627"/>
                <wp:effectExtent l="0" t="0" r="21590" b="29845"/>
                <wp:wrapNone/>
                <wp:docPr id="2" name="Straight Connector 2"/>
                <wp:cNvGraphicFramePr/>
                <a:graphic xmlns:a="http://schemas.openxmlformats.org/drawingml/2006/main">
                  <a:graphicData uri="http://schemas.microsoft.com/office/word/2010/wordprocessingShape">
                    <wps:wsp>
                      <wps:cNvCnPr/>
                      <wps:spPr>
                        <a:xfrm>
                          <a:off x="0" y="0"/>
                          <a:ext cx="2493034"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CBE3E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1.6pt" to="518.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" strokecolor="black [3200]" strokeweight=".5pt">
                <v:stroke joinstyle="miter"/>
              </v:line>
            </w:pict>
          </mc:Fallback>
        </mc:AlternateContent>
      </w:r>
    </w:p>
    <w:p w14:paraId="49B6161F" w14:textId="09699B49" w:rsidR="005E7CE2" w:rsidRPr="00A10625" w:rsidRDefault="005E7CE2" w:rsidP="005E7CE2">
      <w:pPr>
        <w:rPr>
          <w:rFonts w:cstheme="minorHAnsi"/>
          <w:sz w:val="28"/>
          <w:szCs w:val="28"/>
        </w:rPr>
      </w:pPr>
      <w:r w:rsidRPr="00A10625">
        <w:rPr>
          <w:rFonts w:cstheme="minorHAnsi"/>
          <w:sz w:val="28"/>
          <w:szCs w:val="28"/>
        </w:rPr>
        <w:t>Employee candidate signature:</w:t>
      </w:r>
      <w:r w:rsidRPr="00A10625">
        <w:rPr>
          <w:rFonts w:cstheme="minorHAnsi"/>
          <w:sz w:val="28"/>
          <w:szCs w:val="28"/>
        </w:rPr>
        <w:tab/>
      </w:r>
      <w:r w:rsidRPr="00A10625">
        <w:rPr>
          <w:rFonts w:cstheme="minorHAnsi"/>
          <w:sz w:val="28"/>
          <w:szCs w:val="28"/>
        </w:rPr>
        <w:tab/>
      </w:r>
      <w:r w:rsidRPr="00A10625">
        <w:rPr>
          <w:rFonts w:cstheme="minorHAnsi"/>
          <w:sz w:val="28"/>
          <w:szCs w:val="28"/>
        </w:rPr>
        <w:tab/>
      </w:r>
      <w:r w:rsidRPr="00A10625">
        <w:rPr>
          <w:rFonts w:cstheme="minorHAnsi"/>
          <w:sz w:val="28"/>
          <w:szCs w:val="28"/>
        </w:rPr>
        <w:tab/>
      </w:r>
      <w:r w:rsidRPr="00A10625">
        <w:rPr>
          <w:rFonts w:cstheme="minorHAnsi"/>
          <w:sz w:val="28"/>
          <w:szCs w:val="28"/>
        </w:rPr>
        <w:tab/>
        <w:t>Date</w:t>
      </w:r>
    </w:p>
    <w:p w14:paraId="3AACD4E1" w14:textId="77777777" w:rsidR="00DA2190" w:rsidRDefault="00DA2190" w:rsidP="00DA2190">
      <w:pPr>
        <w:jc w:val="center"/>
        <w:rPr>
          <w:rFonts w:cstheme="minorHAnsi"/>
          <w:b/>
        </w:rPr>
      </w:pPr>
    </w:p>
    <w:p w14:paraId="136FA0F8" w14:textId="77777777" w:rsidR="00DA2190" w:rsidRDefault="00DA2190" w:rsidP="00DA2190">
      <w:pPr>
        <w:jc w:val="center"/>
        <w:rPr>
          <w:rFonts w:cstheme="minorHAnsi"/>
          <w:b/>
        </w:rPr>
      </w:pPr>
    </w:p>
    <w:p w14:paraId="51D5E712" w14:textId="62792757" w:rsidR="00BF4D8A" w:rsidRPr="00DA2190" w:rsidRDefault="00DA2190" w:rsidP="00DA2190">
      <w:pPr>
        <w:jc w:val="center"/>
        <w:rPr>
          <w:rFonts w:eastAsia="Times New Roman" w:cstheme="minorHAnsi"/>
          <w:i/>
          <w:color w:val="000000"/>
        </w:rPr>
      </w:pPr>
      <w:r w:rsidRPr="00DA2190">
        <w:rPr>
          <w:rFonts w:cstheme="minorHAnsi"/>
          <w:i/>
        </w:rPr>
        <w:t>* This page of the consent form will be provided to the employer for their records</w:t>
      </w:r>
      <w:r>
        <w:rPr>
          <w:rFonts w:cstheme="minorHAnsi"/>
          <w:i/>
        </w:rPr>
        <w:t>*</w:t>
      </w:r>
      <w:r w:rsidR="00BF4D8A" w:rsidRPr="00DA2190">
        <w:rPr>
          <w:rFonts w:cstheme="minorHAnsi"/>
          <w:i/>
        </w:rPr>
        <w:br w:type="page"/>
      </w:r>
    </w:p>
    <w:p w14:paraId="44328320" w14:textId="5847B41F" w:rsidR="00506D0A" w:rsidRPr="00631713" w:rsidRDefault="00506D0A" w:rsidP="00506D0A">
      <w:pPr>
        <w:pStyle w:val="BodyTextIndent"/>
        <w:rPr>
          <w:rFonts w:asciiTheme="minorHAnsi" w:hAnsiTheme="minorHAnsi" w:cstheme="minorHAnsi"/>
          <w:b/>
          <w:sz w:val="24"/>
        </w:rPr>
      </w:pPr>
      <w:r w:rsidRPr="00631713">
        <w:rPr>
          <w:rFonts w:asciiTheme="minorHAnsi" w:hAnsiTheme="minorHAnsi" w:cstheme="minorHAnsi"/>
          <w:b/>
          <w:sz w:val="24"/>
        </w:rPr>
        <w:lastRenderedPageBreak/>
        <w:t>Fair Credit Reporting Act – Consumer Rights:</w:t>
      </w:r>
    </w:p>
    <w:p w14:paraId="4747A647" w14:textId="22C2D959" w:rsidR="00DA2190" w:rsidRPr="00631713"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You have the right to know what is in your file. You may request and obtain all the information about you in the files of a consumer reporting </w:t>
      </w:r>
      <w:r w:rsidR="00BF4D8A" w:rsidRPr="00631713">
        <w:rPr>
          <w:rFonts w:asciiTheme="minorHAnsi" w:hAnsiTheme="minorHAnsi" w:cstheme="minorHAnsi"/>
          <w:sz w:val="24"/>
        </w:rPr>
        <w:t xml:space="preserve">agency (screening agency) (your </w:t>
      </w:r>
      <w:r w:rsidRPr="00631713">
        <w:rPr>
          <w:rFonts w:asciiTheme="minorHAnsi" w:hAnsiTheme="minorHAnsi" w:cstheme="minorHAnsi"/>
          <w:sz w:val="24"/>
        </w:rPr>
        <w:t xml:space="preserve">“file disclosure”). You will be required to provide proper identification, which may include your Social Security number. In many cases, the disclosure will be free. You are entitled to a free file disclosure if: </w:t>
      </w:r>
    </w:p>
    <w:p w14:paraId="236B0723" w14:textId="77777777" w:rsidR="00506D0A" w:rsidRPr="00631713" w:rsidRDefault="00506D0A" w:rsidP="00DA2190">
      <w:pPr>
        <w:pStyle w:val="BodyTextIndent"/>
        <w:spacing w:after="0"/>
        <w:rPr>
          <w:rFonts w:asciiTheme="minorHAnsi" w:hAnsiTheme="minorHAnsi" w:cstheme="minorHAnsi"/>
          <w:sz w:val="24"/>
        </w:rPr>
      </w:pPr>
      <w:r w:rsidRPr="00631713">
        <w:rPr>
          <w:rFonts w:asciiTheme="minorHAnsi" w:hAnsiTheme="minorHAnsi" w:cstheme="minorHAnsi"/>
          <w:sz w:val="24"/>
        </w:rPr>
        <w:tab/>
        <w:t xml:space="preserve">o a person has taken adverse action against you because of information in your </w:t>
      </w:r>
      <w:proofErr w:type="gramStart"/>
      <w:r w:rsidRPr="00631713">
        <w:rPr>
          <w:rFonts w:asciiTheme="minorHAnsi" w:hAnsiTheme="minorHAnsi" w:cstheme="minorHAnsi"/>
          <w:sz w:val="24"/>
        </w:rPr>
        <w:t>report;</w:t>
      </w:r>
      <w:proofErr w:type="gramEnd"/>
      <w:r w:rsidRPr="00631713">
        <w:rPr>
          <w:rFonts w:asciiTheme="minorHAnsi" w:hAnsiTheme="minorHAnsi" w:cstheme="minorHAnsi"/>
          <w:sz w:val="24"/>
        </w:rPr>
        <w:t xml:space="preserve"> </w:t>
      </w:r>
    </w:p>
    <w:p w14:paraId="5BFD855B" w14:textId="77777777" w:rsidR="00506D0A" w:rsidRPr="00631713" w:rsidRDefault="00506D0A" w:rsidP="00DA2190">
      <w:pPr>
        <w:pStyle w:val="BodyTextIndent"/>
        <w:spacing w:after="0"/>
        <w:rPr>
          <w:rFonts w:asciiTheme="minorHAnsi" w:hAnsiTheme="minorHAnsi" w:cstheme="minorHAnsi"/>
          <w:sz w:val="24"/>
        </w:rPr>
      </w:pPr>
      <w:r w:rsidRPr="00631713">
        <w:rPr>
          <w:rFonts w:asciiTheme="minorHAnsi" w:hAnsiTheme="minorHAnsi" w:cstheme="minorHAnsi"/>
          <w:sz w:val="24"/>
        </w:rPr>
        <w:tab/>
        <w:t xml:space="preserve">o you are the victim of identity theft and place a fraud alert in your </w:t>
      </w:r>
      <w:proofErr w:type="gramStart"/>
      <w:r w:rsidRPr="00631713">
        <w:rPr>
          <w:rFonts w:asciiTheme="minorHAnsi" w:hAnsiTheme="minorHAnsi" w:cstheme="minorHAnsi"/>
          <w:sz w:val="24"/>
        </w:rPr>
        <w:t>file;</w:t>
      </w:r>
      <w:proofErr w:type="gramEnd"/>
      <w:r w:rsidRPr="00631713">
        <w:rPr>
          <w:rFonts w:asciiTheme="minorHAnsi" w:hAnsiTheme="minorHAnsi" w:cstheme="minorHAnsi"/>
          <w:sz w:val="24"/>
        </w:rPr>
        <w:t xml:space="preserve"> </w:t>
      </w:r>
    </w:p>
    <w:p w14:paraId="27F1E461" w14:textId="77777777" w:rsidR="00506D0A" w:rsidRPr="00631713" w:rsidRDefault="00506D0A" w:rsidP="00DA2190">
      <w:pPr>
        <w:pStyle w:val="BodyTextIndent"/>
        <w:spacing w:after="0"/>
        <w:rPr>
          <w:rFonts w:asciiTheme="minorHAnsi" w:hAnsiTheme="minorHAnsi" w:cstheme="minorHAnsi"/>
          <w:sz w:val="24"/>
        </w:rPr>
      </w:pPr>
      <w:r w:rsidRPr="00631713">
        <w:rPr>
          <w:rFonts w:asciiTheme="minorHAnsi" w:hAnsiTheme="minorHAnsi" w:cstheme="minorHAnsi"/>
          <w:sz w:val="24"/>
        </w:rPr>
        <w:tab/>
        <w:t xml:space="preserve">o your file contains inaccurate information as a result of </w:t>
      </w:r>
      <w:proofErr w:type="gramStart"/>
      <w:r w:rsidRPr="00631713">
        <w:rPr>
          <w:rFonts w:asciiTheme="minorHAnsi" w:hAnsiTheme="minorHAnsi" w:cstheme="minorHAnsi"/>
          <w:sz w:val="24"/>
        </w:rPr>
        <w:t>fraud;</w:t>
      </w:r>
      <w:proofErr w:type="gramEnd"/>
      <w:r w:rsidRPr="00631713">
        <w:rPr>
          <w:rFonts w:asciiTheme="minorHAnsi" w:hAnsiTheme="minorHAnsi" w:cstheme="minorHAnsi"/>
          <w:sz w:val="24"/>
        </w:rPr>
        <w:t xml:space="preserve"> </w:t>
      </w:r>
    </w:p>
    <w:p w14:paraId="05D31B6F" w14:textId="77777777" w:rsidR="00506D0A" w:rsidRPr="00631713" w:rsidRDefault="00506D0A" w:rsidP="00DA2190">
      <w:pPr>
        <w:pStyle w:val="BodyTextIndent"/>
        <w:spacing w:after="0"/>
        <w:rPr>
          <w:rFonts w:asciiTheme="minorHAnsi" w:hAnsiTheme="minorHAnsi" w:cstheme="minorHAnsi"/>
          <w:sz w:val="24"/>
        </w:rPr>
      </w:pPr>
      <w:r w:rsidRPr="00631713">
        <w:rPr>
          <w:rFonts w:asciiTheme="minorHAnsi" w:hAnsiTheme="minorHAnsi" w:cstheme="minorHAnsi"/>
          <w:sz w:val="24"/>
        </w:rPr>
        <w:tab/>
        <w:t xml:space="preserve">o you are on public </w:t>
      </w:r>
      <w:proofErr w:type="gramStart"/>
      <w:r w:rsidRPr="00631713">
        <w:rPr>
          <w:rFonts w:asciiTheme="minorHAnsi" w:hAnsiTheme="minorHAnsi" w:cstheme="minorHAnsi"/>
          <w:sz w:val="24"/>
        </w:rPr>
        <w:t>assistance;</w:t>
      </w:r>
      <w:proofErr w:type="gramEnd"/>
      <w:r w:rsidRPr="00631713">
        <w:rPr>
          <w:rFonts w:asciiTheme="minorHAnsi" w:hAnsiTheme="minorHAnsi" w:cstheme="minorHAnsi"/>
          <w:sz w:val="24"/>
        </w:rPr>
        <w:t xml:space="preserve"> </w:t>
      </w:r>
    </w:p>
    <w:p w14:paraId="4A4C9254" w14:textId="2818DFDC" w:rsidR="00A10625"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tab/>
        <w:t xml:space="preserve">o you are unemployed but expect to apply for employment within 60 days. </w:t>
      </w:r>
    </w:p>
    <w:p w14:paraId="769681D8" w14:textId="310927C6" w:rsidR="00A10625"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All consumers are entitled to one free disclosure every 12 months upon request from each nationwide credit bureau and from nationwide specialty consumer reporting agencies. See www.consumerfinance.gov/learnmore for additional information. </w:t>
      </w:r>
    </w:p>
    <w:p w14:paraId="070039CD" w14:textId="708ECADB" w:rsidR="00A10625"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You have the right to dispute incomplete or inaccurate information. If you identify information in your file that is incomplete or inaccurate, and report it to the consumer reporting agency, the agency must investigate unless your dispute is frivolous. See www.consumerfinance.gov/learnmore for an explanation of dispute procedures. </w:t>
      </w:r>
    </w:p>
    <w:p w14:paraId="2EB62A8A" w14:textId="7576FB2C" w:rsidR="00A10625"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Consumer reporting agencies must correct or delete inaccurate, incomplete, or unverifiable information. Inaccurate, incomplete, or unverifiable information must be removed or corrected, usually within 30 days. However, a consumer reporting agency may continue to report information it has been verified as accurate. </w:t>
      </w:r>
    </w:p>
    <w:p w14:paraId="1D8ACB66" w14:textId="08D1D8CE" w:rsidR="00A10625"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Consumer reporting agencies may not report outdated negative information. In most cases, a consumer reporting agency may not report negative information that is more than seven years old, or bankruptcies that are more than 10 years old. </w:t>
      </w:r>
    </w:p>
    <w:p w14:paraId="12826650" w14:textId="2F9BD89D" w:rsidR="00DA2190" w:rsidRPr="00631713"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Access to your file is limited. A consumer reporting agency may provide information about you only to people with a valid need -- usually to consider an application with a creditor, insurer, employer, landlord, or other business. </w:t>
      </w:r>
    </w:p>
    <w:p w14:paraId="692A5FBE" w14:textId="53E08312" w:rsidR="0066779F" w:rsidRPr="00631713" w:rsidRDefault="00506D0A" w:rsidP="00037997">
      <w:pPr>
        <w:pStyle w:val="BodyTextIndent"/>
        <w:spacing w:after="360"/>
        <w:rPr>
          <w:rFonts w:asciiTheme="minorHAnsi" w:hAnsiTheme="minorHAnsi" w:cstheme="minorHAnsi"/>
          <w:sz w:val="24"/>
        </w:rPr>
      </w:pPr>
      <w:r w:rsidRPr="00631713">
        <w:rPr>
          <w:rFonts w:asciiTheme="minorHAnsi" w:hAnsiTheme="minorHAnsi" w:cstheme="minorHAnsi"/>
          <w:sz w:val="24"/>
        </w:rPr>
        <w:sym w:font="Symbol" w:char="F0B7"/>
      </w:r>
      <w:r w:rsidRPr="00631713">
        <w:rPr>
          <w:rFonts w:asciiTheme="minorHAnsi" w:hAnsiTheme="minorHAnsi" w:cstheme="minorHAnsi"/>
          <w:sz w:val="24"/>
        </w:rPr>
        <w:t xml:space="preserve"> You must give your consent for reports to be provided to employers. A consumer reporting agency may not give out information about you to your employer, or a potential employer, without your written consent given to the employer. </w:t>
      </w:r>
    </w:p>
    <w:sectPr w:rsidR="0066779F" w:rsidRPr="00631713" w:rsidSect="004263B0">
      <w:footerReference w:type="even" r:id="rId8"/>
      <w:footerReference w:type="defaul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B1C9" w14:textId="77777777" w:rsidR="004263B0" w:rsidRDefault="004263B0" w:rsidP="004263B0">
      <w:pPr>
        <w:spacing w:after="0" w:line="240" w:lineRule="auto"/>
      </w:pPr>
      <w:r>
        <w:separator/>
      </w:r>
    </w:p>
  </w:endnote>
  <w:endnote w:type="continuationSeparator" w:id="0">
    <w:p w14:paraId="32EE6B36" w14:textId="77777777" w:rsidR="004263B0" w:rsidRDefault="004263B0" w:rsidP="0042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C3AC" w14:textId="57093280" w:rsidR="004263B0" w:rsidRDefault="004263B0" w:rsidP="004263B0">
    <w:pPr>
      <w:pStyle w:val="Footer"/>
    </w:pPr>
    <w:r>
      <w:t xml:space="preserve"> </w:t>
    </w:r>
    <w:r>
      <w:tab/>
    </w:r>
    <w:r>
      <w:tab/>
      <w:t xml:space="preserve"> Page </w:t>
    </w:r>
    <w:sdt>
      <w:sdtPr>
        <w:id w:val="1867715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28891E" w14:textId="57178025" w:rsidR="004263B0" w:rsidRDefault="004263B0" w:rsidP="004263B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60B4" w14:textId="4B1040F9" w:rsidR="004263B0" w:rsidRDefault="004263B0" w:rsidP="004263B0">
    <w:pPr>
      <w:pStyle w:val="Footer"/>
    </w:pPr>
    <w:r>
      <w:tab/>
    </w:r>
    <w:r>
      <w:tab/>
      <w:t xml:space="preserve">Page </w:t>
    </w:r>
    <w:sdt>
      <w:sdtPr>
        <w:id w:val="-1166007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0530CD0" w14:textId="3B9BE6A1" w:rsidR="004263B0" w:rsidRDefault="004263B0" w:rsidP="004263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B0D3" w14:textId="0ACF4BEB" w:rsidR="004263B0" w:rsidRDefault="004263B0">
    <w:pPr>
      <w:pStyle w:val="Footer"/>
      <w:jc w:val="right"/>
    </w:pPr>
    <w:r>
      <w:t xml:space="preserve">Page </w:t>
    </w:r>
    <w:sdt>
      <w:sdtPr>
        <w:id w:val="1515421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28D0B3" w14:textId="62E9EEF2" w:rsidR="004263B0" w:rsidRDefault="004263B0" w:rsidP="004263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7086" w14:textId="77777777" w:rsidR="004263B0" w:rsidRDefault="004263B0" w:rsidP="004263B0">
      <w:pPr>
        <w:spacing w:after="0" w:line="240" w:lineRule="auto"/>
      </w:pPr>
      <w:r>
        <w:separator/>
      </w:r>
    </w:p>
  </w:footnote>
  <w:footnote w:type="continuationSeparator" w:id="0">
    <w:p w14:paraId="32155E4D" w14:textId="77777777" w:rsidR="004263B0" w:rsidRDefault="004263B0" w:rsidP="0042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82A"/>
    <w:multiLevelType w:val="hybridMultilevel"/>
    <w:tmpl w:val="B4FA814C"/>
    <w:lvl w:ilvl="0" w:tplc="02E422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161091"/>
    <w:multiLevelType w:val="hybridMultilevel"/>
    <w:tmpl w:val="97E2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F24"/>
    <w:multiLevelType w:val="hybridMultilevel"/>
    <w:tmpl w:val="BE9C08A4"/>
    <w:lvl w:ilvl="0" w:tplc="10C4A09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D1176"/>
    <w:multiLevelType w:val="hybridMultilevel"/>
    <w:tmpl w:val="276E1B72"/>
    <w:lvl w:ilvl="0" w:tplc="B8BE04DC">
      <w:numFmt w:val="bullet"/>
      <w:lvlText w:val=""/>
      <w:lvlJc w:val="left"/>
      <w:pPr>
        <w:ind w:left="360" w:hanging="360"/>
      </w:pPr>
      <w:rPr>
        <w:rFonts w:ascii="Wingdings" w:eastAsia="Times New Roman" w:hAnsi="Wingdings" w:cs="Times New Roman" w:hint="default"/>
      </w:rPr>
    </w:lvl>
    <w:lvl w:ilvl="1" w:tplc="B8BE04DC">
      <w:numFmt w:val="bullet"/>
      <w:lvlText w:val=""/>
      <w:lvlJc w:val="left"/>
      <w:pPr>
        <w:ind w:left="1080" w:hanging="360"/>
      </w:pPr>
      <w:rPr>
        <w:rFonts w:ascii="Wingdings" w:eastAsia="Times New Roman" w:hAnsi="Wingdings" w:cs="Times New Roman" w:hint="default"/>
      </w:rPr>
    </w:lvl>
    <w:lvl w:ilvl="2" w:tplc="B8BE04DC">
      <w:numFmt w:val="bullet"/>
      <w:lvlText w:val=""/>
      <w:lvlJc w:val="left"/>
      <w:pPr>
        <w:ind w:left="1800" w:hanging="360"/>
      </w:pPr>
      <w:rPr>
        <w:rFonts w:ascii="Wingdings" w:eastAsia="Times New Roman"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215D2B"/>
    <w:multiLevelType w:val="hybridMultilevel"/>
    <w:tmpl w:val="75BAFF46"/>
    <w:lvl w:ilvl="0" w:tplc="E9A618C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54CF6"/>
    <w:multiLevelType w:val="hybridMultilevel"/>
    <w:tmpl w:val="60B0B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747261">
    <w:abstractNumId w:val="3"/>
  </w:num>
  <w:num w:numId="2" w16cid:durableId="1459493593">
    <w:abstractNumId w:val="0"/>
  </w:num>
  <w:num w:numId="3" w16cid:durableId="245850559">
    <w:abstractNumId w:val="2"/>
  </w:num>
  <w:num w:numId="4" w16cid:durableId="1467503585">
    <w:abstractNumId w:val="5"/>
  </w:num>
  <w:num w:numId="5" w16cid:durableId="1156071270">
    <w:abstractNumId w:val="1"/>
  </w:num>
  <w:num w:numId="6" w16cid:durableId="937180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66"/>
    <w:rsid w:val="00037997"/>
    <w:rsid w:val="00042F63"/>
    <w:rsid w:val="000503DE"/>
    <w:rsid w:val="00126849"/>
    <w:rsid w:val="00140CE2"/>
    <w:rsid w:val="00151F00"/>
    <w:rsid w:val="001A6DD7"/>
    <w:rsid w:val="001B1E89"/>
    <w:rsid w:val="001F325F"/>
    <w:rsid w:val="00287860"/>
    <w:rsid w:val="002A55AD"/>
    <w:rsid w:val="002D2CBB"/>
    <w:rsid w:val="002E185F"/>
    <w:rsid w:val="00373E06"/>
    <w:rsid w:val="003F5B4C"/>
    <w:rsid w:val="004263B0"/>
    <w:rsid w:val="00506D0A"/>
    <w:rsid w:val="00553AD6"/>
    <w:rsid w:val="00553E05"/>
    <w:rsid w:val="005946B3"/>
    <w:rsid w:val="005E7CE2"/>
    <w:rsid w:val="005F7E0A"/>
    <w:rsid w:val="00631713"/>
    <w:rsid w:val="00662EC9"/>
    <w:rsid w:val="0066779F"/>
    <w:rsid w:val="00690835"/>
    <w:rsid w:val="006B3AE0"/>
    <w:rsid w:val="00732650"/>
    <w:rsid w:val="00766277"/>
    <w:rsid w:val="007A5AB3"/>
    <w:rsid w:val="007F494A"/>
    <w:rsid w:val="00836A03"/>
    <w:rsid w:val="00853EAF"/>
    <w:rsid w:val="00880BD0"/>
    <w:rsid w:val="008E39DC"/>
    <w:rsid w:val="00960308"/>
    <w:rsid w:val="00971C85"/>
    <w:rsid w:val="00990FA4"/>
    <w:rsid w:val="00A10625"/>
    <w:rsid w:val="00A44810"/>
    <w:rsid w:val="00A6385D"/>
    <w:rsid w:val="00AB6DA7"/>
    <w:rsid w:val="00AE79BC"/>
    <w:rsid w:val="00B819E5"/>
    <w:rsid w:val="00B90CC3"/>
    <w:rsid w:val="00B91B4D"/>
    <w:rsid w:val="00BC5DA0"/>
    <w:rsid w:val="00BF4D8A"/>
    <w:rsid w:val="00C05A0F"/>
    <w:rsid w:val="00C300CA"/>
    <w:rsid w:val="00C53420"/>
    <w:rsid w:val="00CB0807"/>
    <w:rsid w:val="00CE4012"/>
    <w:rsid w:val="00D10E92"/>
    <w:rsid w:val="00D2074D"/>
    <w:rsid w:val="00D432AB"/>
    <w:rsid w:val="00DA2190"/>
    <w:rsid w:val="00DE4FF9"/>
    <w:rsid w:val="00E859DE"/>
    <w:rsid w:val="00E93C66"/>
    <w:rsid w:val="00EB681F"/>
    <w:rsid w:val="00EC636D"/>
    <w:rsid w:val="00F3214D"/>
    <w:rsid w:val="00F74C98"/>
    <w:rsid w:val="00F91FB8"/>
    <w:rsid w:val="00F9681E"/>
    <w:rsid w:val="00FF0BB2"/>
    <w:rsid w:val="00FF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1FF760"/>
  <w15:chartTrackingRefBased/>
  <w15:docId w15:val="{2A5AEB30-1958-4BE5-B62E-B62330CA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93C66"/>
    <w:pPr>
      <w:spacing w:after="120" w:line="264" w:lineRule="auto"/>
      <w:ind w:left="360"/>
    </w:pPr>
    <w:rPr>
      <w:rFonts w:ascii="Avenir Book" w:eastAsia="Times New Roman" w:hAnsi="Avenir Book" w:cs="Times New Roman"/>
      <w:color w:val="000000"/>
      <w:szCs w:val="24"/>
    </w:rPr>
  </w:style>
  <w:style w:type="character" w:customStyle="1" w:styleId="BodyTextIndentChar">
    <w:name w:val="Body Text Indent Char"/>
    <w:basedOn w:val="DefaultParagraphFont"/>
    <w:link w:val="BodyTextIndent"/>
    <w:uiPriority w:val="99"/>
    <w:rsid w:val="00E93C66"/>
    <w:rPr>
      <w:rFonts w:ascii="Avenir Book" w:eastAsia="Times New Roman" w:hAnsi="Avenir Book" w:cs="Times New Roman"/>
      <w:color w:val="000000"/>
      <w:szCs w:val="24"/>
    </w:rPr>
  </w:style>
  <w:style w:type="character" w:styleId="CommentReference">
    <w:name w:val="annotation reference"/>
    <w:basedOn w:val="DefaultParagraphFont"/>
    <w:uiPriority w:val="99"/>
    <w:semiHidden/>
    <w:unhideWhenUsed/>
    <w:rsid w:val="00EC636D"/>
    <w:rPr>
      <w:sz w:val="16"/>
      <w:szCs w:val="16"/>
    </w:rPr>
  </w:style>
  <w:style w:type="paragraph" w:styleId="CommentText">
    <w:name w:val="annotation text"/>
    <w:basedOn w:val="Normal"/>
    <w:link w:val="CommentTextChar"/>
    <w:uiPriority w:val="99"/>
    <w:unhideWhenUsed/>
    <w:rsid w:val="00EC636D"/>
    <w:pPr>
      <w:spacing w:line="240" w:lineRule="auto"/>
    </w:pPr>
    <w:rPr>
      <w:sz w:val="20"/>
      <w:szCs w:val="20"/>
    </w:rPr>
  </w:style>
  <w:style w:type="character" w:customStyle="1" w:styleId="CommentTextChar">
    <w:name w:val="Comment Text Char"/>
    <w:basedOn w:val="DefaultParagraphFont"/>
    <w:link w:val="CommentText"/>
    <w:uiPriority w:val="99"/>
    <w:rsid w:val="00EC636D"/>
    <w:rPr>
      <w:sz w:val="20"/>
      <w:szCs w:val="20"/>
    </w:rPr>
  </w:style>
  <w:style w:type="paragraph" w:styleId="CommentSubject">
    <w:name w:val="annotation subject"/>
    <w:basedOn w:val="CommentText"/>
    <w:next w:val="CommentText"/>
    <w:link w:val="CommentSubjectChar"/>
    <w:uiPriority w:val="99"/>
    <w:semiHidden/>
    <w:unhideWhenUsed/>
    <w:rsid w:val="00EC636D"/>
    <w:rPr>
      <w:b/>
      <w:bCs/>
    </w:rPr>
  </w:style>
  <w:style w:type="character" w:customStyle="1" w:styleId="CommentSubjectChar">
    <w:name w:val="Comment Subject Char"/>
    <w:basedOn w:val="CommentTextChar"/>
    <w:link w:val="CommentSubject"/>
    <w:uiPriority w:val="99"/>
    <w:semiHidden/>
    <w:rsid w:val="00EC636D"/>
    <w:rPr>
      <w:b/>
      <w:bCs/>
      <w:sz w:val="20"/>
      <w:szCs w:val="20"/>
    </w:rPr>
  </w:style>
  <w:style w:type="paragraph" w:styleId="BalloonText">
    <w:name w:val="Balloon Text"/>
    <w:basedOn w:val="Normal"/>
    <w:link w:val="BalloonTextChar"/>
    <w:uiPriority w:val="99"/>
    <w:semiHidden/>
    <w:unhideWhenUsed/>
    <w:rsid w:val="00EC6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6D"/>
    <w:rPr>
      <w:rFonts w:ascii="Segoe UI" w:hAnsi="Segoe UI" w:cs="Segoe UI"/>
      <w:sz w:val="18"/>
      <w:szCs w:val="18"/>
    </w:rPr>
  </w:style>
  <w:style w:type="character" w:styleId="Hyperlink">
    <w:name w:val="Hyperlink"/>
    <w:basedOn w:val="DefaultParagraphFont"/>
    <w:uiPriority w:val="99"/>
    <w:unhideWhenUsed/>
    <w:rsid w:val="00D2074D"/>
    <w:rPr>
      <w:color w:val="0563C1" w:themeColor="hyperlink"/>
      <w:u w:val="single"/>
    </w:rPr>
  </w:style>
  <w:style w:type="character" w:styleId="FollowedHyperlink">
    <w:name w:val="FollowedHyperlink"/>
    <w:basedOn w:val="DefaultParagraphFont"/>
    <w:uiPriority w:val="99"/>
    <w:semiHidden/>
    <w:unhideWhenUsed/>
    <w:rsid w:val="005946B3"/>
    <w:rPr>
      <w:color w:val="954F72" w:themeColor="followedHyperlink"/>
      <w:u w:val="single"/>
    </w:rPr>
  </w:style>
  <w:style w:type="paragraph" w:styleId="ListParagraph">
    <w:name w:val="List Paragraph"/>
    <w:basedOn w:val="Normal"/>
    <w:uiPriority w:val="34"/>
    <w:qFormat/>
    <w:rsid w:val="00A10625"/>
    <w:pPr>
      <w:ind w:left="720"/>
      <w:contextualSpacing/>
    </w:pPr>
  </w:style>
  <w:style w:type="paragraph" w:styleId="Revision">
    <w:name w:val="Revision"/>
    <w:hidden/>
    <w:uiPriority w:val="99"/>
    <w:semiHidden/>
    <w:rsid w:val="00140CE2"/>
    <w:pPr>
      <w:spacing w:after="0" w:line="240" w:lineRule="auto"/>
    </w:pPr>
  </w:style>
  <w:style w:type="paragraph" w:styleId="Header">
    <w:name w:val="header"/>
    <w:basedOn w:val="Normal"/>
    <w:link w:val="HeaderChar"/>
    <w:uiPriority w:val="99"/>
    <w:unhideWhenUsed/>
    <w:rsid w:val="00426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B0"/>
  </w:style>
  <w:style w:type="paragraph" w:styleId="Footer">
    <w:name w:val="footer"/>
    <w:basedOn w:val="Normal"/>
    <w:link w:val="FooterChar"/>
    <w:uiPriority w:val="99"/>
    <w:unhideWhenUsed/>
    <w:rsid w:val="00426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5F8A-1268-4C38-9BD3-FDC4D39B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Julie</dc:creator>
  <cp:keywords/>
  <dc:description/>
  <cp:lastModifiedBy>Paige Crawford</cp:lastModifiedBy>
  <cp:revision>2</cp:revision>
  <dcterms:created xsi:type="dcterms:W3CDTF">2024-02-23T21:45:00Z</dcterms:created>
  <dcterms:modified xsi:type="dcterms:W3CDTF">2024-02-23T21:45:00Z</dcterms:modified>
</cp:coreProperties>
</file>