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A71D" w14:textId="2D3AE03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>POST:</w:t>
      </w:r>
      <w:r>
        <w:rPr>
          <w:rFonts w:ascii="Helvetica" w:hAnsi="Helvetica" w:cs="Helvetica"/>
          <w:sz w:val="21"/>
          <w:szCs w:val="21"/>
        </w:rPr>
        <w:t xml:space="preserve"> Compliance Officer</w:t>
      </w:r>
    </w:p>
    <w:p w14:paraId="6DFE023D" w14:textId="7EF8363F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>HOURS: </w:t>
      </w:r>
      <w:r w:rsidR="005700C9">
        <w:rPr>
          <w:rFonts w:ascii="Helvetica" w:hAnsi="Helvetica" w:cs="Helvetica"/>
          <w:sz w:val="21"/>
          <w:szCs w:val="21"/>
        </w:rPr>
        <w:t xml:space="preserve">Full Time </w:t>
      </w:r>
    </w:p>
    <w:p w14:paraId="44A8BDFE" w14:textId="1703F73A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>LOCATION: </w:t>
      </w:r>
      <w:r w:rsidR="005700C9">
        <w:rPr>
          <w:rFonts w:ascii="Helvetica" w:hAnsi="Helvetica" w:cs="Helvetica"/>
          <w:sz w:val="21"/>
          <w:szCs w:val="21"/>
        </w:rPr>
        <w:t>Manvers</w:t>
      </w:r>
      <w:r w:rsidR="00815D5B">
        <w:rPr>
          <w:rFonts w:ascii="Helvetica" w:hAnsi="Helvetica" w:cs="Helvetica"/>
          <w:sz w:val="21"/>
          <w:szCs w:val="21"/>
        </w:rPr>
        <w:t xml:space="preserve">, </w:t>
      </w:r>
      <w:r w:rsidR="005700C9">
        <w:rPr>
          <w:rFonts w:ascii="Helvetica" w:hAnsi="Helvetica" w:cs="Helvetica"/>
          <w:sz w:val="21"/>
          <w:szCs w:val="21"/>
        </w:rPr>
        <w:t xml:space="preserve"> Wath-upon- Dearne, Rotherham </w:t>
      </w:r>
    </w:p>
    <w:p w14:paraId="188D9F67" w14:textId="1DEB035E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>SALARY: </w:t>
      </w:r>
      <w:r>
        <w:rPr>
          <w:rFonts w:ascii="Helvetica" w:hAnsi="Helvetica" w:cs="Helvetica"/>
          <w:sz w:val="21"/>
          <w:szCs w:val="21"/>
        </w:rPr>
        <w:t>£2</w:t>
      </w:r>
      <w:r w:rsidR="00815D5B">
        <w:rPr>
          <w:rFonts w:ascii="Helvetica" w:hAnsi="Helvetica" w:cs="Helvetica"/>
          <w:sz w:val="21"/>
          <w:szCs w:val="21"/>
        </w:rPr>
        <w:t xml:space="preserve">2,000 </w:t>
      </w:r>
      <w:r w:rsidR="005700C9">
        <w:rPr>
          <w:rFonts w:ascii="Helvetica" w:hAnsi="Helvetica" w:cs="Helvetica"/>
          <w:sz w:val="21"/>
          <w:szCs w:val="21"/>
        </w:rPr>
        <w:t>per year</w:t>
      </w:r>
      <w:r w:rsidR="00815D5B">
        <w:rPr>
          <w:rFonts w:ascii="Helvetica" w:hAnsi="Helvetica" w:cs="Helvetica"/>
          <w:sz w:val="21"/>
          <w:szCs w:val="21"/>
        </w:rPr>
        <w:t xml:space="preserve"> </w:t>
      </w:r>
      <w:r w:rsidR="005700C9">
        <w:rPr>
          <w:rFonts w:ascii="Helvetica" w:hAnsi="Helvetica" w:cs="Helvetica"/>
          <w:sz w:val="21"/>
          <w:szCs w:val="21"/>
        </w:rPr>
        <w:t xml:space="preserve"> </w:t>
      </w:r>
    </w:p>
    <w:p w14:paraId="0C28FC00" w14:textId="1A3FCA9B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>ANNUAL LEAVE: </w:t>
      </w:r>
      <w:r>
        <w:rPr>
          <w:rFonts w:ascii="Helvetica" w:hAnsi="Helvetica" w:cs="Helvetica"/>
          <w:sz w:val="21"/>
          <w:szCs w:val="21"/>
        </w:rPr>
        <w:t>2</w:t>
      </w:r>
      <w:r w:rsidR="005700C9">
        <w:rPr>
          <w:rFonts w:ascii="Helvetica" w:hAnsi="Helvetica" w:cs="Helvetica"/>
          <w:sz w:val="21"/>
          <w:szCs w:val="21"/>
        </w:rPr>
        <w:t>0</w:t>
      </w:r>
      <w:r>
        <w:rPr>
          <w:rFonts w:ascii="Helvetica" w:hAnsi="Helvetica" w:cs="Helvetica"/>
          <w:sz w:val="21"/>
          <w:szCs w:val="21"/>
        </w:rPr>
        <w:t xml:space="preserve"> days + 8 bank holiday days paid holiday </w:t>
      </w:r>
    </w:p>
    <w:p w14:paraId="1B584DB7" w14:textId="57E9A9F2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 xml:space="preserve">INTRODUCTION TO </w:t>
      </w:r>
      <w:bookmarkStart w:id="0" w:name="_Hlk82696762"/>
      <w:r w:rsidR="005700C9">
        <w:rPr>
          <w:rFonts w:ascii="Helvetica" w:hAnsi="Helvetica" w:cs="Helvetica"/>
          <w:b/>
          <w:bCs/>
          <w:sz w:val="21"/>
          <w:szCs w:val="21"/>
        </w:rPr>
        <w:t xml:space="preserve">Football Family </w:t>
      </w:r>
      <w:bookmarkEnd w:id="0"/>
      <w:r w:rsidR="005700C9">
        <w:rPr>
          <w:rFonts w:ascii="Helvetica" w:hAnsi="Helvetica" w:cs="Helvetica"/>
          <w:b/>
          <w:bCs/>
          <w:sz w:val="21"/>
          <w:szCs w:val="21"/>
        </w:rPr>
        <w:t xml:space="preserve">Ltd </w:t>
      </w:r>
    </w:p>
    <w:p w14:paraId="25AA246C" w14:textId="2AAE78BF" w:rsidR="00E81F8C" w:rsidRDefault="005700C9" w:rsidP="00E81F8C">
      <w:pPr>
        <w:pStyle w:val="NormalWeb"/>
        <w:rPr>
          <w:rFonts w:ascii="Helvetica" w:hAnsi="Helvetica" w:cs="Helvetica"/>
          <w:sz w:val="21"/>
          <w:szCs w:val="21"/>
        </w:rPr>
      </w:pPr>
      <w:r w:rsidRPr="005700C9">
        <w:rPr>
          <w:rFonts w:ascii="Helvetica" w:hAnsi="Helvetica" w:cs="Helvetica"/>
          <w:sz w:val="21"/>
          <w:szCs w:val="21"/>
        </w:rPr>
        <w:t xml:space="preserve">Football Family </w:t>
      </w:r>
      <w:r>
        <w:rPr>
          <w:rFonts w:ascii="Helvetica" w:hAnsi="Helvetica" w:cs="Helvetica"/>
          <w:sz w:val="21"/>
          <w:szCs w:val="21"/>
        </w:rPr>
        <w:t xml:space="preserve">Ltd </w:t>
      </w:r>
      <w:r w:rsidR="00E81F8C">
        <w:rPr>
          <w:rFonts w:ascii="Helvetica" w:hAnsi="Helvetica" w:cs="Helvetica"/>
          <w:sz w:val="21"/>
          <w:szCs w:val="21"/>
        </w:rPr>
        <w:t>is an education organisation. Founded in 201</w:t>
      </w:r>
      <w:r>
        <w:rPr>
          <w:rFonts w:ascii="Helvetica" w:hAnsi="Helvetica" w:cs="Helvetica"/>
          <w:sz w:val="21"/>
          <w:szCs w:val="21"/>
        </w:rPr>
        <w:t>9</w:t>
      </w:r>
      <w:r w:rsidR="00E81F8C">
        <w:rPr>
          <w:rFonts w:ascii="Helvetica" w:hAnsi="Helvetica" w:cs="Helvetica"/>
          <w:sz w:val="21"/>
          <w:szCs w:val="21"/>
        </w:rPr>
        <w:t xml:space="preserve">, we deliver a variety of high-quality </w:t>
      </w:r>
      <w:r w:rsidR="00295929">
        <w:rPr>
          <w:rFonts w:ascii="Helvetica" w:hAnsi="Helvetica" w:cs="Helvetica"/>
          <w:sz w:val="21"/>
          <w:szCs w:val="21"/>
        </w:rPr>
        <w:t xml:space="preserve">sporting, Digital, and services </w:t>
      </w:r>
      <w:r w:rsidR="00E81F8C">
        <w:rPr>
          <w:rFonts w:ascii="Helvetica" w:hAnsi="Helvetica" w:cs="Helvetica"/>
          <w:sz w:val="21"/>
          <w:szCs w:val="21"/>
        </w:rPr>
        <w:t xml:space="preserve">skills-related </w:t>
      </w:r>
      <w:r w:rsidR="00295929">
        <w:rPr>
          <w:rFonts w:ascii="Helvetica" w:hAnsi="Helvetica" w:cs="Helvetica"/>
          <w:sz w:val="21"/>
          <w:szCs w:val="21"/>
        </w:rPr>
        <w:t>Study programmes, Traineeships</w:t>
      </w:r>
      <w:r w:rsidR="00E81F8C">
        <w:rPr>
          <w:rFonts w:ascii="Helvetica" w:hAnsi="Helvetica" w:cs="Helvetica"/>
          <w:sz w:val="21"/>
          <w:szCs w:val="21"/>
        </w:rPr>
        <w:t xml:space="preserve"> and </w:t>
      </w:r>
      <w:r>
        <w:rPr>
          <w:rFonts w:ascii="Helvetica" w:hAnsi="Helvetica" w:cs="Helvetica"/>
          <w:sz w:val="21"/>
          <w:szCs w:val="21"/>
        </w:rPr>
        <w:t>Apprenticeship</w:t>
      </w:r>
      <w:r w:rsidR="00E81F8C">
        <w:rPr>
          <w:rFonts w:ascii="Helvetica" w:hAnsi="Helvetica" w:cs="Helvetica"/>
          <w:sz w:val="21"/>
          <w:szCs w:val="21"/>
        </w:rPr>
        <w:t xml:space="preserve"> provision.</w:t>
      </w:r>
    </w:p>
    <w:p w14:paraId="4CAF4F82" w14:textId="3B38F63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With a </w:t>
      </w:r>
      <w:r w:rsidR="00295929">
        <w:rPr>
          <w:rFonts w:ascii="Helvetica" w:hAnsi="Helvetica" w:cs="Helvetica"/>
          <w:sz w:val="21"/>
          <w:szCs w:val="21"/>
        </w:rPr>
        <w:t>large partner group</w:t>
      </w:r>
      <w:r>
        <w:rPr>
          <w:rFonts w:ascii="Helvetica" w:hAnsi="Helvetica" w:cs="Helvetica"/>
          <w:sz w:val="21"/>
          <w:szCs w:val="21"/>
        </w:rPr>
        <w:t>, we support</w:t>
      </w:r>
      <w:r w:rsidR="00295929">
        <w:rPr>
          <w:rFonts w:ascii="Helvetica" w:hAnsi="Helvetica" w:cs="Helvetica"/>
          <w:sz w:val="21"/>
          <w:szCs w:val="21"/>
        </w:rPr>
        <w:t xml:space="preserve"> around</w:t>
      </w:r>
      <w:r>
        <w:rPr>
          <w:rFonts w:ascii="Helvetica" w:hAnsi="Helvetica" w:cs="Helvetica"/>
          <w:sz w:val="21"/>
          <w:szCs w:val="21"/>
        </w:rPr>
        <w:t xml:space="preserve"> 1,200 individuals </w:t>
      </w:r>
      <w:r w:rsidR="00295929">
        <w:rPr>
          <w:rFonts w:ascii="Helvetica" w:hAnsi="Helvetica" w:cs="Helvetica"/>
          <w:sz w:val="21"/>
          <w:szCs w:val="21"/>
        </w:rPr>
        <w:t>Nationwide.</w:t>
      </w:r>
    </w:p>
    <w:p w14:paraId="7C8A0F68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>INTRODUCTION TO ROLE</w:t>
      </w:r>
    </w:p>
    <w:p w14:paraId="16CCF882" w14:textId="371540C6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In this role you will be responsible for the development and monitoring of our compliance and quality systems on our provision. Reporting to our </w:t>
      </w:r>
      <w:r w:rsidR="00815D5B">
        <w:rPr>
          <w:rFonts w:ascii="Helvetica" w:hAnsi="Helvetica" w:cs="Helvetica"/>
          <w:sz w:val="21"/>
          <w:szCs w:val="21"/>
        </w:rPr>
        <w:t>Director of Compliance</w:t>
      </w:r>
      <w:r>
        <w:rPr>
          <w:rFonts w:ascii="Helvetica" w:hAnsi="Helvetica" w:cs="Helvetica"/>
          <w:sz w:val="21"/>
          <w:szCs w:val="21"/>
        </w:rPr>
        <w:t xml:space="preserve"> you will be able to demonstrate analytical and investigatory experience and will be responsible for the </w:t>
      </w:r>
      <w:r w:rsidR="00815D5B">
        <w:rPr>
          <w:rFonts w:ascii="Helvetica" w:hAnsi="Helvetica" w:cs="Helvetica"/>
          <w:sz w:val="21"/>
          <w:szCs w:val="21"/>
        </w:rPr>
        <w:t xml:space="preserve">supporting and </w:t>
      </w:r>
      <w:r>
        <w:rPr>
          <w:rFonts w:ascii="Helvetica" w:hAnsi="Helvetica" w:cs="Helvetica"/>
          <w:sz w:val="21"/>
          <w:szCs w:val="21"/>
        </w:rPr>
        <w:t>compilation of evidence required. This will involve conducting regular audits to ensure our programme</w:t>
      </w:r>
      <w:r w:rsidR="00815D5B">
        <w:rPr>
          <w:rFonts w:ascii="Helvetica" w:hAnsi="Helvetica" w:cs="Helvetica"/>
          <w:sz w:val="21"/>
          <w:szCs w:val="21"/>
        </w:rPr>
        <w:t>s</w:t>
      </w:r>
      <w:r>
        <w:rPr>
          <w:rFonts w:ascii="Helvetica" w:hAnsi="Helvetica" w:cs="Helvetica"/>
          <w:sz w:val="21"/>
          <w:szCs w:val="21"/>
        </w:rPr>
        <w:t xml:space="preserve"> </w:t>
      </w:r>
      <w:r w:rsidR="00815D5B">
        <w:rPr>
          <w:rFonts w:ascii="Helvetica" w:hAnsi="Helvetica" w:cs="Helvetica"/>
          <w:sz w:val="21"/>
          <w:szCs w:val="21"/>
        </w:rPr>
        <w:t>are</w:t>
      </w:r>
      <w:r>
        <w:rPr>
          <w:rFonts w:ascii="Helvetica" w:hAnsi="Helvetica" w:cs="Helvetica"/>
          <w:sz w:val="21"/>
          <w:szCs w:val="21"/>
        </w:rPr>
        <w:t xml:space="preserve"> compliant with ESFA Traineeships Funding Rules and evidence requirements.</w:t>
      </w:r>
    </w:p>
    <w:p w14:paraId="50665FCD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>RESPONSIBILITIES</w:t>
      </w:r>
    </w:p>
    <w:p w14:paraId="02762DBE" w14:textId="4562B4AF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1. Develop a timetable of weekly compliance activity and audits of programme paperwork and evidence requirements.</w:t>
      </w:r>
    </w:p>
    <w:p w14:paraId="0AC58594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2. Undertake ongoing audits to ensure:</w:t>
      </w:r>
    </w:p>
    <w:p w14:paraId="5FEC10B5" w14:textId="626294CD" w:rsidR="00815D5B" w:rsidRDefault="00E81F8C" w:rsidP="00815D5B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a. All learners </w:t>
      </w:r>
      <w:r w:rsidR="00815D5B">
        <w:rPr>
          <w:rFonts w:ascii="Helvetica" w:hAnsi="Helvetica" w:cs="Helvetica"/>
          <w:sz w:val="21"/>
          <w:szCs w:val="21"/>
        </w:rPr>
        <w:t>have the appropriate experience and units of work are completed timely.</w:t>
      </w:r>
    </w:p>
    <w:p w14:paraId="6B934396" w14:textId="53F50AE0" w:rsidR="00E81F8C" w:rsidRDefault="00815D5B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b</w:t>
      </w:r>
      <w:r w:rsidR="00E81F8C">
        <w:rPr>
          <w:rFonts w:ascii="Helvetica" w:hAnsi="Helvetica" w:cs="Helvetica"/>
          <w:sz w:val="21"/>
          <w:szCs w:val="21"/>
        </w:rPr>
        <w:t>. Individual Learning Plans and Progress Reviews are completed to a high standard by Tutors with regular written feedback.</w:t>
      </w:r>
    </w:p>
    <w:p w14:paraId="0B94BED1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d. The timely submission of weekly attendance registers and monthly learner progress reviews by Tutors.</w:t>
      </w:r>
    </w:p>
    <w:p w14:paraId="64690C00" w14:textId="225576C6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e. All learner paperwork is present in the learner file (according to the paperwork</w:t>
      </w:r>
      <w:r w:rsidR="00815D5B">
        <w:rPr>
          <w:rFonts w:ascii="Helvetica" w:hAnsi="Helvetica" w:cs="Helvetica"/>
          <w:sz w:val="21"/>
          <w:szCs w:val="21"/>
        </w:rPr>
        <w:t>/APTEM</w:t>
      </w:r>
      <w:r>
        <w:rPr>
          <w:rFonts w:ascii="Helvetica" w:hAnsi="Helvetica" w:cs="Helvetica"/>
          <w:sz w:val="21"/>
          <w:szCs w:val="21"/>
        </w:rPr>
        <w:t xml:space="preserve"> checklist) and is fully completed.</w:t>
      </w:r>
    </w:p>
    <w:p w14:paraId="2CFE3F0F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f. Evidence is in place to support outcomes claimed, such as qualification certificates.</w:t>
      </w:r>
    </w:p>
    <w:p w14:paraId="30C5DADF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3. Ensure there is a robust compliance control system in place to accurately record policy amendments, version control, policy approval and scheduling of policy updates.</w:t>
      </w:r>
    </w:p>
    <w:p w14:paraId="316A6E3C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4. Monitor new staff induction and CPD staff training records to ensure mandatory training, such as Safeguarding, GDPR and Prevent, is completed on time.</w:t>
      </w:r>
    </w:p>
    <w:p w14:paraId="5B13C9BD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5. Provide fortnightly compliance reports to the management team.</w:t>
      </w:r>
    </w:p>
    <w:p w14:paraId="212F3E9D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>6. Identify potential areas of compliance vulnerability and risk; develop action plans for the mitigation of those risks and provide general guidance on how to avoid similar situations in the future.</w:t>
      </w:r>
    </w:p>
    <w:p w14:paraId="2C81D68B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7. Support staff to address non-compliance through written feedback and coaching.</w:t>
      </w:r>
    </w:p>
    <w:p w14:paraId="0C104D3E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8. Promote a positive culture of compliance amongst staff.</w:t>
      </w:r>
    </w:p>
    <w:p w14:paraId="68700695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9. Undertake any other reasonable request or duties commensurate to the post.</w:t>
      </w:r>
    </w:p>
    <w:p w14:paraId="2CB971C6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>PERSON SPECIFICATION</w:t>
      </w:r>
    </w:p>
    <w:p w14:paraId="614E8521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>Qualifications</w:t>
      </w:r>
    </w:p>
    <w:p w14:paraId="1C5638C7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UK graduate or equivalent</w:t>
      </w:r>
    </w:p>
    <w:p w14:paraId="32CCF273" w14:textId="5E61C775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GCSE Maths and English (grade C</w:t>
      </w:r>
      <w:r w:rsidR="00815D5B">
        <w:rPr>
          <w:rFonts w:ascii="Helvetica" w:hAnsi="Helvetica" w:cs="Helvetica"/>
          <w:sz w:val="21"/>
          <w:szCs w:val="21"/>
        </w:rPr>
        <w:t>/4</w:t>
      </w:r>
      <w:r>
        <w:rPr>
          <w:rFonts w:ascii="Helvetica" w:hAnsi="Helvetica" w:cs="Helvetica"/>
          <w:sz w:val="21"/>
          <w:szCs w:val="21"/>
        </w:rPr>
        <w:t xml:space="preserve"> or above)</w:t>
      </w:r>
    </w:p>
    <w:p w14:paraId="7B7DFC8A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>Experience</w:t>
      </w:r>
    </w:p>
    <w:p w14:paraId="2B4E4760" w14:textId="47B58C1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Experience </w:t>
      </w:r>
      <w:r w:rsidR="00815D5B">
        <w:rPr>
          <w:rFonts w:ascii="Helvetica" w:hAnsi="Helvetica" w:cs="Helvetica"/>
          <w:sz w:val="21"/>
          <w:szCs w:val="21"/>
        </w:rPr>
        <w:t xml:space="preserve">preferably </w:t>
      </w:r>
      <w:r>
        <w:rPr>
          <w:rFonts w:ascii="Helvetica" w:hAnsi="Helvetica" w:cs="Helvetica"/>
          <w:sz w:val="21"/>
          <w:szCs w:val="21"/>
        </w:rPr>
        <w:t>of working in the education or training sector</w:t>
      </w:r>
      <w:r w:rsidR="00815D5B">
        <w:rPr>
          <w:rFonts w:ascii="Helvetica" w:hAnsi="Helvetica" w:cs="Helvetica"/>
          <w:sz w:val="21"/>
          <w:szCs w:val="21"/>
        </w:rPr>
        <w:t xml:space="preserve"> (not essential)</w:t>
      </w:r>
    </w:p>
    <w:p w14:paraId="7514F07C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Experience in audit and analysis activity</w:t>
      </w:r>
    </w:p>
    <w:p w14:paraId="3F5AB13E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Knowledge of ESFA Traineeships Funding Rules and requirements (desirable)</w:t>
      </w:r>
    </w:p>
    <w:p w14:paraId="154E7C74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>Skills and abilities</w:t>
      </w:r>
    </w:p>
    <w:p w14:paraId="7F093B50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Excellent communication skills (oral and written) and effective interpersonal skills</w:t>
      </w:r>
    </w:p>
    <w:p w14:paraId="20356FB7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Excellent ICT skills</w:t>
      </w:r>
    </w:p>
    <w:p w14:paraId="3D0B7880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Excellent organisational and administrative skills</w:t>
      </w:r>
    </w:p>
    <w:p w14:paraId="7C1AA91A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Able to work accurately towards targets and deadlines</w:t>
      </w:r>
    </w:p>
    <w:p w14:paraId="25D64C26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>Other</w:t>
      </w:r>
    </w:p>
    <w:p w14:paraId="29341177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Clean driving license and access to own car</w:t>
      </w:r>
    </w:p>
    <w:p w14:paraId="4D8EDCE5" w14:textId="77777777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Job Types: Full-time, Permanent</w:t>
      </w:r>
    </w:p>
    <w:p w14:paraId="7CBD0EC9" w14:textId="55094306" w:rsidR="00E81F8C" w:rsidRDefault="00E81F8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Salary: </w:t>
      </w:r>
      <w:r w:rsidR="00815D5B">
        <w:rPr>
          <w:rFonts w:ascii="Helvetica" w:hAnsi="Helvetica" w:cs="Helvetica"/>
          <w:sz w:val="21"/>
          <w:szCs w:val="21"/>
        </w:rPr>
        <w:t xml:space="preserve">starting salary of </w:t>
      </w:r>
      <w:r>
        <w:rPr>
          <w:rFonts w:ascii="Helvetica" w:hAnsi="Helvetica" w:cs="Helvetica"/>
          <w:sz w:val="21"/>
          <w:szCs w:val="21"/>
        </w:rPr>
        <w:t>£2</w:t>
      </w:r>
      <w:r w:rsidR="00815D5B">
        <w:rPr>
          <w:rFonts w:ascii="Helvetica" w:hAnsi="Helvetica" w:cs="Helvetica"/>
          <w:sz w:val="21"/>
          <w:szCs w:val="21"/>
        </w:rPr>
        <w:t>2</w:t>
      </w:r>
      <w:r>
        <w:rPr>
          <w:rFonts w:ascii="Helvetica" w:hAnsi="Helvetica" w:cs="Helvetica"/>
          <w:sz w:val="21"/>
          <w:szCs w:val="21"/>
        </w:rPr>
        <w:t>,000.00 per year</w:t>
      </w:r>
    </w:p>
    <w:p w14:paraId="5F5D19F0" w14:textId="264CC938" w:rsidR="0072651C" w:rsidRDefault="0072651C" w:rsidP="00E81F8C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Apply via web site:</w:t>
      </w:r>
      <w:r w:rsidRPr="0072651C">
        <w:t xml:space="preserve"> </w:t>
      </w:r>
      <w:hyperlink r:id="rId6" w:history="1">
        <w:r>
          <w:rPr>
            <w:rStyle w:val="Hyperlink"/>
          </w:rPr>
          <w:t>Home (footballfamily.org.uk)</w:t>
        </w:r>
      </w:hyperlink>
    </w:p>
    <w:p w14:paraId="250CB306" w14:textId="77777777" w:rsidR="00E252D1" w:rsidRDefault="00E252D1"/>
    <w:sectPr w:rsidR="00E252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ACA4" w14:textId="77777777" w:rsidR="00815D5B" w:rsidRDefault="00815D5B" w:rsidP="00815D5B">
      <w:pPr>
        <w:spacing w:after="0" w:line="240" w:lineRule="auto"/>
      </w:pPr>
      <w:r>
        <w:separator/>
      </w:r>
    </w:p>
  </w:endnote>
  <w:endnote w:type="continuationSeparator" w:id="0">
    <w:p w14:paraId="204A457E" w14:textId="77777777" w:rsidR="00815D5B" w:rsidRDefault="00815D5B" w:rsidP="0081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B6FF" w14:textId="77777777" w:rsidR="00815D5B" w:rsidRDefault="00815D5B" w:rsidP="00815D5B">
      <w:pPr>
        <w:spacing w:after="0" w:line="240" w:lineRule="auto"/>
      </w:pPr>
      <w:r>
        <w:separator/>
      </w:r>
    </w:p>
  </w:footnote>
  <w:footnote w:type="continuationSeparator" w:id="0">
    <w:p w14:paraId="0A407E7A" w14:textId="77777777" w:rsidR="00815D5B" w:rsidRDefault="00815D5B" w:rsidP="0081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22FC" w14:textId="631C0194" w:rsidR="00815D5B" w:rsidRDefault="00815D5B" w:rsidP="00815D5B">
    <w:pPr>
      <w:pStyle w:val="Header"/>
      <w:jc w:val="right"/>
    </w:pPr>
    <w:r>
      <w:rPr>
        <w:noProof/>
      </w:rPr>
      <w:drawing>
        <wp:inline distT="0" distB="0" distL="0" distR="0" wp14:anchorId="0C7EFA23" wp14:editId="20E3198E">
          <wp:extent cx="800100" cy="548174"/>
          <wp:effectExtent l="0" t="0" r="0" b="444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864" cy="558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831343" w14:textId="77777777" w:rsidR="00815D5B" w:rsidRDefault="00815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xMLc0NDYxNTEzNTVU0lEKTi0uzszPAykwrAUA8Fp7aSwAAAA="/>
  </w:docVars>
  <w:rsids>
    <w:rsidRoot w:val="00E81F8C"/>
    <w:rsid w:val="00295929"/>
    <w:rsid w:val="005700C9"/>
    <w:rsid w:val="0072651C"/>
    <w:rsid w:val="00815D5B"/>
    <w:rsid w:val="00E252D1"/>
    <w:rsid w:val="00E8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D953"/>
  <w15:chartTrackingRefBased/>
  <w15:docId w15:val="{EAADCE65-C8E3-431F-844F-921FAE9F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5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D5B"/>
  </w:style>
  <w:style w:type="paragraph" w:styleId="Footer">
    <w:name w:val="footer"/>
    <w:basedOn w:val="Normal"/>
    <w:link w:val="FooterChar"/>
    <w:uiPriority w:val="99"/>
    <w:unhideWhenUsed/>
    <w:rsid w:val="00815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D5B"/>
  </w:style>
  <w:style w:type="character" w:styleId="Hyperlink">
    <w:name w:val="Hyperlink"/>
    <w:basedOn w:val="DefaultParagraphFont"/>
    <w:uiPriority w:val="99"/>
    <w:semiHidden/>
    <w:unhideWhenUsed/>
    <w:rsid w:val="00726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otballfamily.org.uk/ho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Morton</dc:creator>
  <cp:keywords/>
  <dc:description/>
  <cp:lastModifiedBy>joanne smith</cp:lastModifiedBy>
  <cp:revision>3</cp:revision>
  <cp:lastPrinted>2021-09-16T14:21:00Z</cp:lastPrinted>
  <dcterms:created xsi:type="dcterms:W3CDTF">2021-09-16T14:47:00Z</dcterms:created>
  <dcterms:modified xsi:type="dcterms:W3CDTF">2021-09-16T14:52:00Z</dcterms:modified>
</cp:coreProperties>
</file>