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jc w:val="center"/>
        <w:rPr/>
      </w:pPr>
      <w:r w:rsidDel="00000000" w:rsidR="00000000" w:rsidRPr="00000000">
        <w:rPr>
          <w:rtl w:val="0"/>
        </w:rPr>
        <w:t xml:space="preserve">OHK Medical Devices Inc.</w:t>
      </w:r>
    </w:p>
    <w:p w:rsidR="00000000" w:rsidDel="00000000" w:rsidP="00000000" w:rsidRDefault="00000000" w:rsidRPr="00000000" w14:paraId="00000002">
      <w:pPr>
        <w:pStyle w:val="Heading1"/>
        <w:spacing w:before="0" w:lineRule="auto"/>
        <w:jc w:val="center"/>
        <w:rPr/>
      </w:pPr>
      <w:r w:rsidDel="00000000" w:rsidR="00000000" w:rsidRPr="00000000">
        <w:rPr>
          <w:rtl w:val="0"/>
        </w:rPr>
        <w:t xml:space="preserve">New Customer Form (or send complete PO)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return to orders@hemaclear.com</w:t>
      </w:r>
    </w:p>
    <w:tbl>
      <w:tblPr>
        <w:tblStyle w:val="Table1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54"/>
        <w:gridCol w:w="2754"/>
        <w:gridCol w:w="2754"/>
        <w:gridCol w:w="2754"/>
        <w:tblGridChange w:id="0">
          <w:tblGrid>
            <w:gridCol w:w="2754"/>
            <w:gridCol w:w="2754"/>
            <w:gridCol w:w="2754"/>
            <w:gridCol w:w="27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Ship to Entity: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Ex: Hospital Name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Bill to 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Ex: Hospital Name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Address(1) 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Address(1) 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Address(2) 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Address(2) 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 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  :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Zip :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Zip :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State 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State :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Country :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United States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Country :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United States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person 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regular buyer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person :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accounts payable contact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: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Fax :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Fax :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 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 :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Suit/Department :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Ex: Material Management Office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Suit/Department 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Accounts Payable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Shipping Forwarder: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Ex: FedEx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Terms :</w:t>
              <w:tab/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Net 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Account #: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Default service: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Ground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unless otherwise specified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HPG member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 / No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W-9 attached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 / No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In-Service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Done – Date: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Pending – Date: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i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u w:val="single"/>
          <w:rtl w:val="0"/>
        </w:rPr>
        <w:t xml:space="preserve">Please email all orders to </w:t>
      </w:r>
      <w:hyperlink r:id="rId7">
        <w:r w:rsidDel="00000000" w:rsidR="00000000" w:rsidRPr="00000000">
          <w:rPr>
            <w:b w:val="1"/>
            <w:i w:val="1"/>
            <w:color w:val="0000ff"/>
            <w:u w:val="single"/>
            <w:rtl w:val="0"/>
          </w:rPr>
          <w:t xml:space="preserve">orders@hemaclear.com</w:t>
        </w:r>
      </w:hyperlink>
      <w:r w:rsidDel="00000000" w:rsidR="00000000" w:rsidRPr="00000000">
        <w:rPr>
          <w:b w:val="1"/>
          <w:i w:val="1"/>
          <w:u w:val="single"/>
          <w:rtl w:val="0"/>
        </w:rPr>
        <w:t xml:space="preserve"> or fax to 866-430-6132.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57350" cy="647700"/>
          <wp:effectExtent b="0" l="0" r="0" t="0"/>
          <wp:docPr descr="Image" id="3" name="image1.png"/>
          <a:graphic>
            <a:graphicData uri="http://schemas.openxmlformats.org/drawingml/2006/picture">
              <pic:pic>
                <pic:nvPicPr>
                  <pic:cNvPr descr="Imag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735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338A4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D338A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D338A4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Strong">
    <w:name w:val="Strong"/>
    <w:basedOn w:val="DefaultParagraphFont"/>
    <w:uiPriority w:val="22"/>
    <w:qFormat w:val="1"/>
    <w:rsid w:val="00CB7FD5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EC5CD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5CDD"/>
  </w:style>
  <w:style w:type="paragraph" w:styleId="Footer">
    <w:name w:val="footer"/>
    <w:basedOn w:val="Normal"/>
    <w:link w:val="FooterChar"/>
    <w:uiPriority w:val="99"/>
    <w:unhideWhenUsed w:val="1"/>
    <w:rsid w:val="00EC5CD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5CDD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C5CD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C5CDD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62686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rders@hemaclear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cw7zWibVf+RUNA/ezcXh7wZZzQ==">AMUW2mVzajkhUxKKLNU4j8GUjqfu7vn00alC6+UtRB2Ek97S1i5Kj7ZIjE8aiqYk6goGCy6XyEbRTSwns446irC8hl5D3klmNvMeK9VDK77p8SLmPevh0Ueat4/9Pmd7K3SIID4tHMHA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2018-02-20T20:45:00Z</dcterms:created>
  <dc:creator>Erin1</dc:creator>
</cp:coreProperties>
</file>