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after="0" w:line="240" w:lineRule="auto"/>
        <w:rPr>
          <w:sz w:val="22"/>
          <w:szCs w:val="22"/>
        </w:rPr>
      </w:pPr>
      <w:r w:rsidDel="00000000" w:rsidR="00000000" w:rsidRPr="00000000">
        <w:rPr>
          <w:rtl w:val="0"/>
        </w:rPr>
      </w:r>
    </w:p>
    <w:tbl>
      <w:tblPr>
        <w:tblStyle w:val="Table1"/>
        <w:tblW w:w="922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435"/>
        <w:gridCol w:w="5790"/>
        <w:tblGridChange w:id="0">
          <w:tblGrid>
            <w:gridCol w:w="3435"/>
            <w:gridCol w:w="579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2">
            <w:pPr>
              <w:widowControl w:val="0"/>
              <w:spacing w:after="0" w:line="240" w:lineRule="auto"/>
              <w:jc w:val="center"/>
              <w:rPr>
                <w:sz w:val="22"/>
                <w:szCs w:val="22"/>
              </w:rPr>
            </w:pPr>
            <w:r w:rsidDel="00000000" w:rsidR="00000000" w:rsidRPr="00000000">
              <w:rPr>
                <w:sz w:val="22"/>
                <w:szCs w:val="22"/>
              </w:rPr>
              <w:drawing>
                <wp:inline distB="114300" distT="114300" distL="114300" distR="114300">
                  <wp:extent cx="1647825" cy="16478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7825" cy="16478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3">
            <w:pPr>
              <w:tabs>
                <w:tab w:val="center" w:pos="4680"/>
                <w:tab w:val="right" w:pos="9360"/>
              </w:tabs>
              <w:spacing w:after="0" w:line="240" w:lineRule="auto"/>
              <w:rPr>
                <w:sz w:val="22"/>
                <w:szCs w:val="22"/>
                <w:highlight w:val="yellow"/>
              </w:rPr>
            </w:pPr>
            <w:r w:rsidDel="00000000" w:rsidR="00000000" w:rsidRPr="00000000">
              <w:rPr>
                <w:rtl w:val="0"/>
              </w:rPr>
            </w:r>
          </w:p>
          <w:p w:rsidR="00000000" w:rsidDel="00000000" w:rsidP="00000000" w:rsidRDefault="00000000" w:rsidRPr="00000000" w14:paraId="00000004">
            <w:pPr>
              <w:tabs>
                <w:tab w:val="center" w:pos="4680"/>
                <w:tab w:val="right" w:pos="9360"/>
              </w:tabs>
              <w:spacing w:after="0" w:line="240" w:lineRule="auto"/>
              <w:rPr>
                <w:sz w:val="22"/>
                <w:szCs w:val="22"/>
                <w:highlight w:val="yellow"/>
              </w:rPr>
            </w:pPr>
            <w:r w:rsidDel="00000000" w:rsidR="00000000" w:rsidRPr="00000000">
              <w:rPr>
                <w:rtl w:val="0"/>
              </w:rPr>
            </w:r>
          </w:p>
          <w:p w:rsidR="00000000" w:rsidDel="00000000" w:rsidP="00000000" w:rsidRDefault="00000000" w:rsidRPr="00000000" w14:paraId="00000005">
            <w:pPr>
              <w:tabs>
                <w:tab w:val="center" w:pos="4680"/>
                <w:tab w:val="right" w:pos="9360"/>
              </w:tabs>
              <w:spacing w:after="0" w:line="240" w:lineRule="auto"/>
              <w:rPr>
                <w:b w:val="1"/>
                <w:sz w:val="22"/>
                <w:szCs w:val="22"/>
                <w:highlight w:val="yellow"/>
              </w:rPr>
            </w:pPr>
            <w:r w:rsidDel="00000000" w:rsidR="00000000" w:rsidRPr="00000000">
              <w:rPr>
                <w:rtl w:val="0"/>
              </w:rPr>
            </w:r>
          </w:p>
          <w:p w:rsidR="00000000" w:rsidDel="00000000" w:rsidP="00000000" w:rsidRDefault="00000000" w:rsidRPr="00000000" w14:paraId="00000006">
            <w:pPr>
              <w:tabs>
                <w:tab w:val="center" w:pos="4680"/>
                <w:tab w:val="right" w:pos="9360"/>
              </w:tabs>
              <w:spacing w:after="0" w:line="240" w:lineRule="auto"/>
              <w:rPr>
                <w:b w:val="1"/>
                <w:sz w:val="22"/>
                <w:szCs w:val="22"/>
                <w:highlight w:val="yellow"/>
              </w:rPr>
            </w:pPr>
            <w:r w:rsidDel="00000000" w:rsidR="00000000" w:rsidRPr="00000000">
              <w:rPr>
                <w:rtl w:val="0"/>
              </w:rPr>
            </w:r>
          </w:p>
          <w:p w:rsidR="00000000" w:rsidDel="00000000" w:rsidP="00000000" w:rsidRDefault="00000000" w:rsidRPr="00000000" w14:paraId="00000007">
            <w:pPr>
              <w:tabs>
                <w:tab w:val="center" w:pos="4680"/>
                <w:tab w:val="right" w:pos="9360"/>
              </w:tabs>
              <w:spacing w:after="0" w:line="240" w:lineRule="auto"/>
              <w:rPr>
                <w:sz w:val="22"/>
                <w:szCs w:val="22"/>
              </w:rPr>
            </w:pPr>
            <w:r w:rsidDel="00000000" w:rsidR="00000000" w:rsidRPr="00000000">
              <w:rPr>
                <w:b w:val="1"/>
                <w:sz w:val="22"/>
                <w:szCs w:val="22"/>
                <w:rtl w:val="0"/>
              </w:rPr>
              <w:t xml:space="preserve">Website</w:t>
            </w:r>
            <w:r w:rsidDel="00000000" w:rsidR="00000000" w:rsidRPr="00000000">
              <w:rPr>
                <w:sz w:val="22"/>
                <w:szCs w:val="22"/>
                <w:rtl w:val="0"/>
              </w:rPr>
              <w:t xml:space="preserve">: </w:t>
            </w:r>
            <w:hyperlink r:id="rId7">
              <w:r w:rsidDel="00000000" w:rsidR="00000000" w:rsidRPr="00000000">
                <w:rPr>
                  <w:color w:val="1155cc"/>
                  <w:sz w:val="22"/>
                  <w:szCs w:val="22"/>
                  <w:u w:val="single"/>
                  <w:rtl w:val="0"/>
                </w:rPr>
                <w:t xml:space="preserve">https://villagefundla.org/</w:t>
              </w:r>
            </w:hyperlink>
            <w:r w:rsidDel="00000000" w:rsidR="00000000" w:rsidRPr="00000000">
              <w:rPr>
                <w:rtl w:val="0"/>
              </w:rPr>
            </w:r>
          </w:p>
          <w:p w:rsidR="00000000" w:rsidDel="00000000" w:rsidP="00000000" w:rsidRDefault="00000000" w:rsidRPr="00000000" w14:paraId="00000008">
            <w:pPr>
              <w:tabs>
                <w:tab w:val="center" w:pos="4680"/>
                <w:tab w:val="right" w:pos="9360"/>
              </w:tabs>
              <w:spacing w:after="0" w:line="240" w:lineRule="auto"/>
              <w:rPr>
                <w:sz w:val="22"/>
                <w:szCs w:val="22"/>
              </w:rPr>
            </w:pPr>
            <w:r w:rsidDel="00000000" w:rsidR="00000000" w:rsidRPr="00000000">
              <w:rPr>
                <w:b w:val="1"/>
                <w:sz w:val="22"/>
                <w:szCs w:val="22"/>
                <w:rtl w:val="0"/>
              </w:rPr>
              <w:t xml:space="preserve">Email</w:t>
            </w:r>
            <w:r w:rsidDel="00000000" w:rsidR="00000000" w:rsidRPr="00000000">
              <w:rPr>
                <w:sz w:val="22"/>
                <w:szCs w:val="22"/>
                <w:rtl w:val="0"/>
              </w:rPr>
              <w:t xml:space="preserve">: </w:t>
            </w:r>
            <w:hyperlink r:id="rId8">
              <w:r w:rsidDel="00000000" w:rsidR="00000000" w:rsidRPr="00000000">
                <w:rPr>
                  <w:color w:val="1155cc"/>
                  <w:sz w:val="22"/>
                  <w:szCs w:val="22"/>
                  <w:u w:val="single"/>
                  <w:rtl w:val="0"/>
                </w:rPr>
                <w:t xml:space="preserve">VillageFundLA@investinkidsla.org</w:t>
              </w:r>
            </w:hyperlink>
            <w:r w:rsidDel="00000000" w:rsidR="00000000" w:rsidRPr="00000000">
              <w:rPr>
                <w:rtl w:val="0"/>
              </w:rPr>
            </w:r>
          </w:p>
          <w:p w:rsidR="00000000" w:rsidDel="00000000" w:rsidP="00000000" w:rsidRDefault="00000000" w:rsidRPr="00000000" w14:paraId="00000009">
            <w:pPr>
              <w:tabs>
                <w:tab w:val="center" w:pos="4680"/>
                <w:tab w:val="right" w:pos="9360"/>
              </w:tabs>
              <w:spacing w:after="0" w:line="240" w:lineRule="auto"/>
              <w:rPr>
                <w:sz w:val="22"/>
                <w:szCs w:val="22"/>
              </w:rPr>
            </w:pPr>
            <w:r w:rsidDel="00000000" w:rsidR="00000000" w:rsidRPr="00000000">
              <w:rPr>
                <w:b w:val="1"/>
                <w:sz w:val="22"/>
                <w:szCs w:val="22"/>
                <w:rtl w:val="0"/>
              </w:rPr>
              <w:t xml:space="preserve">Grant Application</w:t>
            </w:r>
            <w:r w:rsidDel="00000000" w:rsidR="00000000" w:rsidRPr="00000000">
              <w:rPr>
                <w:sz w:val="22"/>
                <w:szCs w:val="22"/>
                <w:rtl w:val="0"/>
              </w:rPr>
              <w:t xml:space="preserve">: </w:t>
            </w:r>
            <w:hyperlink r:id="rId9">
              <w:r w:rsidDel="00000000" w:rsidR="00000000" w:rsidRPr="00000000">
                <w:rPr>
                  <w:sz w:val="22"/>
                  <w:szCs w:val="22"/>
                  <w:u w:val="single"/>
                  <w:rtl w:val="0"/>
                </w:rPr>
                <w:t xml:space="preserve">https://www.judgify.me/VillageFund2021</w:t>
              </w:r>
            </w:hyperlink>
            <w:r w:rsidDel="00000000" w:rsidR="00000000" w:rsidRPr="00000000">
              <w:rPr>
                <w:rtl w:val="0"/>
              </w:rPr>
            </w:r>
          </w:p>
          <w:p w:rsidR="00000000" w:rsidDel="00000000" w:rsidP="00000000" w:rsidRDefault="00000000" w:rsidRPr="00000000" w14:paraId="0000000A">
            <w:pPr>
              <w:tabs>
                <w:tab w:val="center" w:pos="4680"/>
                <w:tab w:val="right" w:pos="9360"/>
              </w:tabs>
              <w:spacing w:after="0" w:line="240" w:lineRule="auto"/>
              <w:rPr>
                <w:sz w:val="22"/>
                <w:szCs w:val="22"/>
              </w:rPr>
            </w:pPr>
            <w:r w:rsidDel="00000000" w:rsidR="00000000" w:rsidRPr="00000000">
              <w:rPr>
                <w:rtl w:val="0"/>
              </w:rPr>
            </w:r>
          </w:p>
        </w:tc>
      </w:tr>
    </w:tbl>
    <w:p w:rsidR="00000000" w:rsidDel="00000000" w:rsidP="00000000" w:rsidRDefault="00000000" w:rsidRPr="00000000" w14:paraId="0000000B">
      <w:pPr>
        <w:widowControl w:val="1"/>
        <w:tabs>
          <w:tab w:val="center" w:pos="4680"/>
          <w:tab w:val="right" w:pos="9360"/>
        </w:tabs>
        <w:spacing w:after="0" w:before="0" w:line="240" w:lineRule="auto"/>
        <w:rPr>
          <w:sz w:val="22"/>
          <w:szCs w:val="22"/>
        </w:rPr>
      </w:pPr>
      <w:r w:rsidDel="00000000" w:rsidR="00000000" w:rsidRPr="00000000">
        <w:rPr>
          <w:rtl w:val="0"/>
        </w:rPr>
      </w:r>
    </w:p>
    <w:p w:rsidR="00000000" w:rsidDel="00000000" w:rsidP="00000000" w:rsidRDefault="00000000" w:rsidRPr="00000000" w14:paraId="0000000C">
      <w:pPr>
        <w:widowControl w:val="1"/>
        <w:pBdr>
          <w:bottom w:color="000000" w:space="1" w:sz="4" w:val="single"/>
        </w:pBdr>
        <w:spacing w:after="0" w:before="0" w:line="240" w:lineRule="auto"/>
        <w:jc w:val="center"/>
        <w:rPr>
          <w:b w:val="1"/>
          <w:i w:val="1"/>
          <w:color w:val="9b3a7c"/>
          <w:sz w:val="22"/>
          <w:szCs w:val="22"/>
        </w:rPr>
      </w:pPr>
      <w:bookmarkStart w:colFirst="0" w:colLast="0" w:name="_30j0zll" w:id="0"/>
      <w:bookmarkEnd w:id="0"/>
      <w:r w:rsidDel="00000000" w:rsidR="00000000" w:rsidRPr="00000000">
        <w:rPr>
          <w:b w:val="1"/>
          <w:i w:val="1"/>
          <w:color w:val="9b3a7c"/>
          <w:sz w:val="22"/>
          <w:szCs w:val="22"/>
          <w:rtl w:val="0"/>
        </w:rPr>
        <w:t xml:space="preserve">African American Infant and Maternal Mortality (AAIMM) Prevention Initiative</w:t>
      </w:r>
    </w:p>
    <w:p w:rsidR="00000000" w:rsidDel="00000000" w:rsidP="00000000" w:rsidRDefault="00000000" w:rsidRPr="00000000" w14:paraId="0000000D">
      <w:pPr>
        <w:widowControl w:val="1"/>
        <w:pBdr>
          <w:bottom w:color="000000" w:space="1" w:sz="4" w:val="single"/>
        </w:pBdr>
        <w:spacing w:after="0" w:before="0" w:line="240" w:lineRule="auto"/>
        <w:jc w:val="center"/>
        <w:rPr>
          <w:b w:val="1"/>
          <w:color w:val="9b3a7c"/>
          <w:sz w:val="32"/>
          <w:szCs w:val="32"/>
        </w:rPr>
      </w:pPr>
      <w:bookmarkStart w:colFirst="0" w:colLast="0" w:name="_1fob9te" w:id="1"/>
      <w:bookmarkEnd w:id="1"/>
      <w:r w:rsidDel="00000000" w:rsidR="00000000" w:rsidRPr="00000000">
        <w:rPr>
          <w:b w:val="1"/>
          <w:color w:val="9b3a7c"/>
          <w:sz w:val="32"/>
          <w:szCs w:val="32"/>
          <w:rtl w:val="0"/>
        </w:rPr>
        <w:t xml:space="preserve">The Village Fund</w:t>
      </w:r>
    </w:p>
    <w:p w:rsidR="00000000" w:rsidDel="00000000" w:rsidP="00000000" w:rsidRDefault="00000000" w:rsidRPr="00000000" w14:paraId="0000000E">
      <w:pPr>
        <w:widowControl w:val="1"/>
        <w:pBdr>
          <w:bottom w:color="000000" w:space="1" w:sz="4" w:val="single"/>
        </w:pBdr>
        <w:spacing w:after="0" w:before="0" w:line="240" w:lineRule="auto"/>
        <w:jc w:val="center"/>
        <w:rPr>
          <w:b w:val="1"/>
          <w:color w:val="9b3a7c"/>
          <w:sz w:val="32"/>
          <w:szCs w:val="32"/>
        </w:rPr>
      </w:pPr>
      <w:r w:rsidDel="00000000" w:rsidR="00000000" w:rsidRPr="00000000">
        <w:rPr>
          <w:b w:val="1"/>
          <w:color w:val="9b3a7c"/>
          <w:sz w:val="32"/>
          <w:szCs w:val="32"/>
          <w:rtl w:val="0"/>
        </w:rPr>
        <w:t xml:space="preserve"> Request for Proposals</w:t>
      </w:r>
    </w:p>
    <w:p w:rsidR="00000000" w:rsidDel="00000000" w:rsidP="00000000" w:rsidRDefault="00000000" w:rsidRPr="00000000" w14:paraId="0000000F">
      <w:pPr>
        <w:widowControl w:val="1"/>
        <w:pBdr>
          <w:bottom w:color="000000" w:space="1" w:sz="4" w:val="single"/>
        </w:pBdr>
        <w:spacing w:after="0" w:before="0" w:line="240" w:lineRule="auto"/>
        <w:jc w:val="center"/>
        <w:rPr>
          <w:sz w:val="22"/>
          <w:szCs w:val="22"/>
        </w:rPr>
      </w:pPr>
      <w:bookmarkStart w:colFirst="0" w:colLast="0" w:name="_3znysh7" w:id="2"/>
      <w:bookmarkEnd w:id="2"/>
      <w:r w:rsidDel="00000000" w:rsidR="00000000" w:rsidRPr="00000000">
        <w:rPr>
          <w:rtl w:val="0"/>
        </w:rPr>
      </w:r>
    </w:p>
    <w:p w:rsidR="00000000" w:rsidDel="00000000" w:rsidP="00000000" w:rsidRDefault="00000000" w:rsidRPr="00000000" w14:paraId="00000010">
      <w:pPr>
        <w:pStyle w:val="Heading3"/>
        <w:rPr/>
      </w:pPr>
      <w:bookmarkStart w:colFirst="0" w:colLast="0" w:name="_2et92p0" w:id="3"/>
      <w:bookmarkEnd w:id="3"/>
      <w:r w:rsidDel="00000000" w:rsidR="00000000" w:rsidRPr="00000000">
        <w:rPr>
          <w:rtl w:val="0"/>
        </w:rPr>
        <w:t xml:space="preserve">Background</w:t>
      </w:r>
    </w:p>
    <w:p w:rsidR="00000000" w:rsidDel="00000000" w:rsidP="00000000" w:rsidRDefault="00000000" w:rsidRPr="00000000" w14:paraId="00000011">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12">
      <w:pPr>
        <w:widowControl w:val="1"/>
        <w:spacing w:after="0" w:before="0" w:line="240" w:lineRule="auto"/>
        <w:rPr>
          <w:sz w:val="22"/>
          <w:szCs w:val="22"/>
        </w:rPr>
      </w:pPr>
      <w:r w:rsidDel="00000000" w:rsidR="00000000" w:rsidRPr="00000000">
        <w:rPr>
          <w:sz w:val="22"/>
          <w:szCs w:val="22"/>
          <w:rtl w:val="0"/>
        </w:rPr>
        <w:t xml:space="preserve">The Los Angeles County Department of Public Health (DPH) in collaboration with the Department of Health Services and First 5 LA launched the African American Infant and Maternal Mortality (AAIMM) Prevention Initiative in 2018 to address persistent disparities in birth outcomes between Black and white babies, as outlined in the report: </w:t>
      </w:r>
      <w:hyperlink r:id="rId10">
        <w:r w:rsidDel="00000000" w:rsidR="00000000" w:rsidRPr="00000000">
          <w:rPr>
            <w:sz w:val="22"/>
            <w:szCs w:val="22"/>
            <w:u w:val="single"/>
            <w:rtl w:val="0"/>
          </w:rPr>
          <w:t xml:space="preserve">A Pathway to Equity</w:t>
        </w:r>
      </w:hyperlink>
      <w:r w:rsidDel="00000000" w:rsidR="00000000" w:rsidRPr="00000000">
        <w:rPr>
          <w:sz w:val="22"/>
          <w:szCs w:val="22"/>
          <w:u w:val="single"/>
          <w:rtl w:val="0"/>
        </w:rPr>
        <w:t xml:space="preserve">,</w:t>
      </w:r>
      <w:r w:rsidDel="00000000" w:rsidR="00000000" w:rsidRPr="00000000">
        <w:rPr>
          <w:sz w:val="22"/>
          <w:szCs w:val="22"/>
          <w:u w:val="none"/>
          <w:rtl w:val="0"/>
        </w:rPr>
        <w:t xml:space="preserve"> which showed that Black/African American babies are two to three times m</w:t>
      </w:r>
      <w:r w:rsidDel="00000000" w:rsidR="00000000" w:rsidRPr="00000000">
        <w:rPr>
          <w:sz w:val="22"/>
          <w:szCs w:val="22"/>
          <w:rtl w:val="0"/>
        </w:rPr>
        <w:t xml:space="preserve">ore likely to die before their first birthday than babies of other races, and Black/African American women are four times more likely to die as a result of pregnancy complications than women of other races in LA County. The Initiative uses a racial justice framework to strengthen systems of support for Black moms and babies by centering Black/African American communities and leaders. The goal is to transform public health systems and build critical community infrastructure in places and spaces that Black families trust.</w:t>
      </w:r>
    </w:p>
    <w:p w:rsidR="00000000" w:rsidDel="00000000" w:rsidP="00000000" w:rsidRDefault="00000000" w:rsidRPr="00000000" w14:paraId="00000013">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14">
      <w:pPr>
        <w:widowControl w:val="1"/>
        <w:spacing w:after="0" w:before="0" w:line="240" w:lineRule="auto"/>
        <w:rPr>
          <w:sz w:val="22"/>
          <w:szCs w:val="22"/>
        </w:rPr>
      </w:pPr>
      <w:r w:rsidDel="00000000" w:rsidR="00000000" w:rsidRPr="00000000">
        <w:rPr>
          <w:sz w:val="22"/>
          <w:szCs w:val="22"/>
          <w:rtl w:val="0"/>
        </w:rPr>
        <w:t xml:space="preserve">While the initiative is countywide, AAIMM prioritizes two communities where the disparities are highest: South LA/South Bay and Antelope Valley. In addition to allocating its existing resources to launch a doula pilot for Black expecting mothers and expand access to home visitation, in 2019, DPH also received $1.4MM in funding from the state’s </w:t>
      </w:r>
      <w:r w:rsidDel="00000000" w:rsidR="00000000" w:rsidRPr="00000000">
        <w:rPr>
          <w:i w:val="1"/>
          <w:sz w:val="22"/>
          <w:szCs w:val="22"/>
          <w:rtl w:val="0"/>
        </w:rPr>
        <w:t xml:space="preserve">Perinatal Equity Initiative </w:t>
      </w:r>
      <w:r w:rsidDel="00000000" w:rsidR="00000000" w:rsidRPr="00000000">
        <w:rPr>
          <w:sz w:val="22"/>
          <w:szCs w:val="22"/>
          <w:rtl w:val="0"/>
        </w:rPr>
        <w:t xml:space="preserve">to implement locally-driven solutions, including those supported by The Village Fund. </w:t>
      </w:r>
      <w:r w:rsidDel="00000000" w:rsidR="00000000" w:rsidRPr="00000000">
        <w:rPr>
          <w:rtl w:val="0"/>
        </w:rPr>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shd w:fill="ffffff"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16">
      <w:pPr>
        <w:pStyle w:val="Heading3"/>
        <w:rPr/>
      </w:pPr>
      <w:bookmarkStart w:colFirst="0" w:colLast="0" w:name="_ufj0o9df9rhf" w:id="4"/>
      <w:bookmarkEnd w:id="4"/>
      <w:r w:rsidDel="00000000" w:rsidR="00000000" w:rsidRPr="00000000">
        <w:rPr>
          <w:rtl w:val="0"/>
        </w:rPr>
        <w:t xml:space="preserve">The AAIMM Village Fund — Purpose</w:t>
      </w:r>
    </w:p>
    <w:p w:rsidR="00000000" w:rsidDel="00000000" w:rsidP="00000000" w:rsidRDefault="00000000" w:rsidRPr="00000000" w14:paraId="00000017">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18">
      <w:pPr>
        <w:widowControl w:val="1"/>
        <w:spacing w:after="0" w:before="0" w:line="240" w:lineRule="auto"/>
        <w:rPr>
          <w:sz w:val="22"/>
          <w:szCs w:val="22"/>
        </w:rPr>
      </w:pPr>
      <w:r w:rsidDel="00000000" w:rsidR="00000000" w:rsidRPr="00000000">
        <w:rPr>
          <w:sz w:val="22"/>
          <w:szCs w:val="22"/>
          <w:rtl w:val="0"/>
        </w:rPr>
        <w:t xml:space="preserve">The Village Fund seeks to support community-led efforts that reinforce the broad goals of the AAIMM Initiative. In the spirit of “it takes a village to raise a child,” The Village Fund will partner with nonprofit organizations, small businesses, social enterprises, networks, and other </w:t>
      </w:r>
      <w:r w:rsidDel="00000000" w:rsidR="00000000" w:rsidRPr="00000000">
        <w:rPr>
          <w:sz w:val="22"/>
          <w:szCs w:val="22"/>
          <w:rtl w:val="0"/>
        </w:rPr>
        <w:t xml:space="preserve">service providers</w:t>
      </w:r>
      <w:r w:rsidDel="00000000" w:rsidR="00000000" w:rsidRPr="00000000">
        <w:rPr>
          <w:sz w:val="22"/>
          <w:szCs w:val="22"/>
          <w:rtl w:val="0"/>
        </w:rPr>
        <w:t xml:space="preserve"> that provide valuable support and services to Black birthing mothers and their families. We are seeking applications from those who are interested and capable of supporting the journey to a joyous and healthy birth for Black families but are unlikely to receive or administer a county contract directly. </w:t>
      </w:r>
    </w:p>
    <w:p w:rsidR="00000000" w:rsidDel="00000000" w:rsidP="00000000" w:rsidRDefault="00000000" w:rsidRPr="00000000" w14:paraId="00000019">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1A">
      <w:pPr>
        <w:widowControl w:val="1"/>
        <w:spacing w:after="0" w:before="0" w:line="240" w:lineRule="auto"/>
        <w:rPr>
          <w:sz w:val="22"/>
          <w:szCs w:val="22"/>
        </w:rPr>
      </w:pPr>
      <w:r w:rsidDel="00000000" w:rsidR="00000000" w:rsidRPr="00000000">
        <w:rPr>
          <w:sz w:val="22"/>
          <w:szCs w:val="22"/>
          <w:rtl w:val="0"/>
        </w:rPr>
        <w:t xml:space="preserve">The Village Fund is administered by the </w:t>
      </w:r>
      <w:hyperlink r:id="rId11">
        <w:r w:rsidDel="00000000" w:rsidR="00000000" w:rsidRPr="00000000">
          <w:rPr>
            <w:sz w:val="22"/>
            <w:szCs w:val="22"/>
            <w:u w:val="single"/>
            <w:rtl w:val="0"/>
          </w:rPr>
          <w:t xml:space="preserve">LA Partnership for Early Childhood Investment</w:t>
        </w:r>
      </w:hyperlink>
      <w:r w:rsidDel="00000000" w:rsidR="00000000" w:rsidRPr="00000000">
        <w:rPr>
          <w:sz w:val="22"/>
          <w:szCs w:val="22"/>
          <w:rtl w:val="0"/>
        </w:rPr>
        <w:t xml:space="preserve"> and capitalized by a combination of public and private philanthropic dollars. The LA Partnership for Early Childhood Investment is a project of the </w:t>
      </w:r>
      <w:hyperlink r:id="rId12">
        <w:r w:rsidDel="00000000" w:rsidR="00000000" w:rsidRPr="00000000">
          <w:rPr>
            <w:sz w:val="22"/>
            <w:szCs w:val="22"/>
            <w:u w:val="single"/>
            <w:rtl w:val="0"/>
          </w:rPr>
          <w:t xml:space="preserve">California Community Foundation</w:t>
        </w:r>
      </w:hyperlink>
      <w:r w:rsidDel="00000000" w:rsidR="00000000" w:rsidRPr="00000000">
        <w:rPr>
          <w:sz w:val="22"/>
          <w:szCs w:val="22"/>
          <w:rtl w:val="0"/>
        </w:rPr>
        <w:t xml:space="preserve"> Community Initiatives Fund (CCF-CIF), a US-based, 501(c)(3) public charity.</w:t>
      </w:r>
    </w:p>
    <w:p w:rsidR="00000000" w:rsidDel="00000000" w:rsidP="00000000" w:rsidRDefault="00000000" w:rsidRPr="00000000" w14:paraId="0000001B">
      <w:pPr>
        <w:widowControl w:val="1"/>
        <w:pBdr>
          <w:bottom w:color="000000" w:space="1" w:sz="4" w:val="single"/>
        </w:pBdr>
        <w:spacing w:after="0" w:before="0" w:line="240" w:lineRule="auto"/>
        <w:rPr>
          <w:sz w:val="22"/>
          <w:szCs w:val="22"/>
        </w:rPr>
      </w:pPr>
      <w:r w:rsidDel="00000000" w:rsidR="00000000" w:rsidRPr="00000000">
        <w:rPr>
          <w:rtl w:val="0"/>
        </w:rPr>
      </w:r>
    </w:p>
    <w:p w:rsidR="00000000" w:rsidDel="00000000" w:rsidP="00000000" w:rsidRDefault="00000000" w:rsidRPr="00000000" w14:paraId="0000001C">
      <w:pPr>
        <w:widowControl w:val="1"/>
        <w:pBdr>
          <w:bottom w:color="000000" w:space="1" w:sz="4" w:val="single"/>
        </w:pBdr>
        <w:spacing w:after="0" w:before="0" w:line="240" w:lineRule="auto"/>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3"/>
        <w:rPr/>
      </w:pPr>
      <w:bookmarkStart w:colFirst="0" w:colLast="0" w:name="_gunh3n9ffdzz" w:id="5"/>
      <w:bookmarkEnd w:id="5"/>
      <w:r w:rsidDel="00000000" w:rsidR="00000000" w:rsidRPr="00000000">
        <w:rPr>
          <w:rtl w:val="0"/>
        </w:rPr>
        <w:t xml:space="preserve">Grantmaking Strategies &amp; Funding Timeline</w:t>
      </w:r>
    </w:p>
    <w:p w:rsidR="00000000" w:rsidDel="00000000" w:rsidP="00000000" w:rsidRDefault="00000000" w:rsidRPr="00000000" w14:paraId="0000001E">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1F">
      <w:pPr>
        <w:widowControl w:val="1"/>
        <w:spacing w:after="0" w:before="0" w:line="240" w:lineRule="auto"/>
        <w:rPr>
          <w:sz w:val="22"/>
          <w:szCs w:val="22"/>
        </w:rPr>
      </w:pPr>
      <w:r w:rsidDel="00000000" w:rsidR="00000000" w:rsidRPr="00000000">
        <w:rPr>
          <w:sz w:val="22"/>
          <w:szCs w:val="22"/>
          <w:rtl w:val="0"/>
        </w:rPr>
        <w:t xml:space="preserve">The Village Fund will support efforts that support the physical, emotional, and mental well-being of Black women/birthing persons, fathers, partners, and families before, during, after birth including:</w:t>
      </w:r>
    </w:p>
    <w:p w:rsidR="00000000" w:rsidDel="00000000" w:rsidP="00000000" w:rsidRDefault="00000000" w:rsidRPr="00000000" w14:paraId="00000020">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21">
      <w:pPr>
        <w:widowControl w:val="1"/>
        <w:numPr>
          <w:ilvl w:val="0"/>
          <w:numId w:val="1"/>
        </w:numPr>
        <w:spacing w:after="0" w:before="0" w:line="240" w:lineRule="auto"/>
        <w:ind w:left="720" w:hanging="360"/>
        <w:rPr>
          <w:sz w:val="22"/>
          <w:szCs w:val="22"/>
        </w:rPr>
      </w:pPr>
      <w:r w:rsidDel="00000000" w:rsidR="00000000" w:rsidRPr="00000000">
        <w:rPr>
          <w:sz w:val="22"/>
          <w:szCs w:val="22"/>
          <w:rtl w:val="0"/>
        </w:rPr>
        <w:t xml:space="preserve">Provide respite care (short-term relief, support, services) before, during, or after birth. Respite care includes services that relieve and/or mitigate stress on mom, baby and family. </w:t>
      </w:r>
    </w:p>
    <w:p w:rsidR="00000000" w:rsidDel="00000000" w:rsidP="00000000" w:rsidRDefault="00000000" w:rsidRPr="00000000" w14:paraId="00000022">
      <w:pPr>
        <w:widowControl w:val="1"/>
        <w:numPr>
          <w:ilvl w:val="0"/>
          <w:numId w:val="1"/>
        </w:numPr>
        <w:spacing w:after="0" w:before="0" w:line="240" w:lineRule="auto"/>
        <w:ind w:left="720" w:hanging="360"/>
        <w:rPr>
          <w:sz w:val="22"/>
          <w:szCs w:val="22"/>
        </w:rPr>
      </w:pPr>
      <w:r w:rsidDel="00000000" w:rsidR="00000000" w:rsidRPr="00000000">
        <w:rPr>
          <w:sz w:val="22"/>
          <w:szCs w:val="22"/>
          <w:rtl w:val="0"/>
        </w:rPr>
        <w:t xml:space="preserve">Foster a positive sense of self.</w:t>
      </w:r>
    </w:p>
    <w:p w:rsidR="00000000" w:rsidDel="00000000" w:rsidP="00000000" w:rsidRDefault="00000000" w:rsidRPr="00000000" w14:paraId="00000023">
      <w:pPr>
        <w:widowControl w:val="1"/>
        <w:numPr>
          <w:ilvl w:val="0"/>
          <w:numId w:val="1"/>
        </w:numPr>
        <w:spacing w:after="0" w:before="0" w:line="240" w:lineRule="auto"/>
        <w:ind w:left="720" w:hanging="360"/>
        <w:rPr>
          <w:sz w:val="22"/>
          <w:szCs w:val="22"/>
        </w:rPr>
      </w:pPr>
      <w:r w:rsidDel="00000000" w:rsidR="00000000" w:rsidRPr="00000000">
        <w:rPr>
          <w:sz w:val="22"/>
          <w:szCs w:val="22"/>
          <w:rtl w:val="0"/>
        </w:rPr>
        <w:t xml:space="preserve">Increase access to a healthy and joyous birth.</w:t>
      </w:r>
    </w:p>
    <w:p w:rsidR="00000000" w:rsidDel="00000000" w:rsidP="00000000" w:rsidRDefault="00000000" w:rsidRPr="00000000" w14:paraId="00000024">
      <w:pPr>
        <w:widowControl w:val="1"/>
        <w:numPr>
          <w:ilvl w:val="0"/>
          <w:numId w:val="1"/>
        </w:numPr>
        <w:spacing w:after="0" w:before="0" w:line="240" w:lineRule="auto"/>
        <w:ind w:left="720" w:hanging="360"/>
        <w:rPr>
          <w:sz w:val="22"/>
          <w:szCs w:val="22"/>
        </w:rPr>
      </w:pPr>
      <w:r w:rsidDel="00000000" w:rsidR="00000000" w:rsidRPr="00000000">
        <w:rPr>
          <w:sz w:val="22"/>
          <w:szCs w:val="22"/>
          <w:rtl w:val="0"/>
        </w:rPr>
        <w:t xml:space="preserve">Test new ideas and/or contribute new discoveries to the body of knowledge around Black infant and maternal health.</w:t>
      </w:r>
    </w:p>
    <w:p w:rsidR="00000000" w:rsidDel="00000000" w:rsidP="00000000" w:rsidRDefault="00000000" w:rsidRPr="00000000" w14:paraId="00000025">
      <w:pPr>
        <w:widowControl w:val="1"/>
        <w:numPr>
          <w:ilvl w:val="0"/>
          <w:numId w:val="1"/>
        </w:numPr>
        <w:spacing w:after="0" w:before="0" w:line="240" w:lineRule="auto"/>
        <w:ind w:left="720" w:hanging="360"/>
        <w:rPr>
          <w:sz w:val="22"/>
          <w:szCs w:val="22"/>
        </w:rPr>
      </w:pPr>
      <w:r w:rsidDel="00000000" w:rsidR="00000000" w:rsidRPr="00000000">
        <w:rPr>
          <w:sz w:val="22"/>
          <w:szCs w:val="22"/>
          <w:rtl w:val="0"/>
        </w:rPr>
        <w:t xml:space="preserve">Promote community education and/or engagement through program services.</w:t>
      </w:r>
    </w:p>
    <w:p w:rsidR="00000000" w:rsidDel="00000000" w:rsidP="00000000" w:rsidRDefault="00000000" w:rsidRPr="00000000" w14:paraId="00000026">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27">
      <w:pPr>
        <w:widowControl w:val="1"/>
        <w:spacing w:after="0" w:before="0" w:line="240" w:lineRule="auto"/>
        <w:rPr>
          <w:sz w:val="22"/>
          <w:szCs w:val="22"/>
        </w:rPr>
      </w:pPr>
      <w:r w:rsidDel="00000000" w:rsidR="00000000" w:rsidRPr="00000000">
        <w:rPr>
          <w:rtl w:val="0"/>
        </w:rPr>
      </w:r>
    </w:p>
    <w:tbl>
      <w:tblPr>
        <w:tblStyle w:val="Table2"/>
        <w:tblW w:w="7440.0" w:type="dxa"/>
        <w:jc w:val="left"/>
        <w:tblInd w:w="14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4200"/>
        <w:tblGridChange w:id="0">
          <w:tblGrid>
            <w:gridCol w:w="3240"/>
            <w:gridCol w:w="4200"/>
          </w:tblGrid>
        </w:tblGridChange>
      </w:tblGrid>
      <w:tr>
        <w:trPr>
          <w:cantSplit w:val="0"/>
          <w:tblHeader w:val="0"/>
        </w:trPr>
        <w:tc>
          <w:tcPr/>
          <w:p w:rsidR="00000000" w:rsidDel="00000000" w:rsidP="00000000" w:rsidRDefault="00000000" w:rsidRPr="00000000" w14:paraId="00000028">
            <w:pPr>
              <w:widowControl w:val="1"/>
              <w:spacing w:after="0" w:before="0" w:line="240" w:lineRule="auto"/>
              <w:jc w:val="center"/>
              <w:rPr>
                <w:b w:val="1"/>
                <w:sz w:val="24"/>
                <w:szCs w:val="24"/>
              </w:rPr>
            </w:pPr>
            <w:r w:rsidDel="00000000" w:rsidR="00000000" w:rsidRPr="00000000">
              <w:rPr>
                <w:b w:val="1"/>
                <w:sz w:val="24"/>
                <w:szCs w:val="24"/>
                <w:rtl w:val="0"/>
              </w:rPr>
              <w:t xml:space="preserve">Activity</w:t>
            </w:r>
          </w:p>
        </w:tc>
        <w:tc>
          <w:tcPr/>
          <w:p w:rsidR="00000000" w:rsidDel="00000000" w:rsidP="00000000" w:rsidRDefault="00000000" w:rsidRPr="00000000" w14:paraId="00000029">
            <w:pPr>
              <w:widowControl w:val="1"/>
              <w:spacing w:after="0" w:before="0" w:line="240" w:lineRule="auto"/>
              <w:jc w:val="center"/>
              <w:rPr>
                <w:b w:val="1"/>
                <w:sz w:val="24"/>
                <w:szCs w:val="24"/>
              </w:rPr>
            </w:pPr>
            <w:r w:rsidDel="00000000" w:rsidR="00000000" w:rsidRPr="00000000">
              <w:rPr>
                <w:b w:val="1"/>
                <w:sz w:val="24"/>
                <w:szCs w:val="24"/>
                <w:rtl w:val="0"/>
              </w:rPr>
              <w:t xml:space="preserve">Date</w:t>
            </w:r>
          </w:p>
        </w:tc>
      </w:tr>
      <w:tr>
        <w:trPr>
          <w:cantSplit w:val="0"/>
          <w:trHeight w:val="377" w:hRule="atLeast"/>
          <w:tblHeader w:val="0"/>
        </w:trPr>
        <w:tc>
          <w:tcPr/>
          <w:p w:rsidR="00000000" w:rsidDel="00000000" w:rsidP="00000000" w:rsidRDefault="00000000" w:rsidRPr="00000000" w14:paraId="0000002A">
            <w:pPr>
              <w:widowControl w:val="1"/>
              <w:spacing w:after="0" w:line="240" w:lineRule="auto"/>
              <w:rPr>
                <w:i w:val="1"/>
                <w:sz w:val="22"/>
                <w:szCs w:val="22"/>
              </w:rPr>
            </w:pPr>
            <w:r w:rsidDel="00000000" w:rsidR="00000000" w:rsidRPr="00000000">
              <w:rPr>
                <w:b w:val="1"/>
                <w:sz w:val="22"/>
                <w:szCs w:val="22"/>
                <w:rtl w:val="0"/>
              </w:rPr>
              <w:t xml:space="preserve">Application Opens</w:t>
            </w:r>
            <w:r w:rsidDel="00000000" w:rsidR="00000000" w:rsidRPr="00000000">
              <w:rPr>
                <w:rtl w:val="0"/>
              </w:rPr>
            </w:r>
          </w:p>
        </w:tc>
        <w:tc>
          <w:tcPr>
            <w:vAlign w:val="center"/>
          </w:tcPr>
          <w:p w:rsidR="00000000" w:rsidDel="00000000" w:rsidP="00000000" w:rsidRDefault="00000000" w:rsidRPr="00000000" w14:paraId="0000002B">
            <w:pPr>
              <w:widowControl w:val="1"/>
              <w:spacing w:after="0" w:line="240" w:lineRule="auto"/>
              <w:rPr>
                <w:sz w:val="22"/>
                <w:szCs w:val="22"/>
              </w:rPr>
            </w:pPr>
            <w:r w:rsidDel="00000000" w:rsidR="00000000" w:rsidRPr="00000000">
              <w:rPr>
                <w:sz w:val="22"/>
                <w:szCs w:val="22"/>
                <w:rtl w:val="0"/>
              </w:rPr>
              <w:t xml:space="preserve">October 1, 2021</w:t>
            </w:r>
          </w:p>
        </w:tc>
      </w:tr>
      <w:tr>
        <w:trPr>
          <w:cantSplit w:val="0"/>
          <w:trHeight w:val="377" w:hRule="atLeast"/>
          <w:tblHeader w:val="0"/>
        </w:trPr>
        <w:tc>
          <w:tcPr/>
          <w:p w:rsidR="00000000" w:rsidDel="00000000" w:rsidP="00000000" w:rsidRDefault="00000000" w:rsidRPr="00000000" w14:paraId="0000002C">
            <w:pPr>
              <w:widowControl w:val="1"/>
              <w:spacing w:after="0" w:before="0" w:line="240" w:lineRule="auto"/>
              <w:rPr>
                <w:b w:val="1"/>
                <w:sz w:val="22"/>
                <w:szCs w:val="22"/>
              </w:rPr>
            </w:pPr>
            <w:r w:rsidDel="00000000" w:rsidR="00000000" w:rsidRPr="00000000">
              <w:rPr>
                <w:b w:val="1"/>
                <w:sz w:val="22"/>
                <w:szCs w:val="22"/>
                <w:rtl w:val="0"/>
              </w:rPr>
              <w:t xml:space="preserve">Informational Webinar</w:t>
            </w:r>
          </w:p>
        </w:tc>
        <w:tc>
          <w:tcPr>
            <w:vAlign w:val="center"/>
          </w:tcPr>
          <w:p w:rsidR="00000000" w:rsidDel="00000000" w:rsidP="00000000" w:rsidRDefault="00000000" w:rsidRPr="00000000" w14:paraId="0000002D">
            <w:pPr>
              <w:spacing w:after="0" w:line="240" w:lineRule="auto"/>
              <w:rPr>
                <w:sz w:val="22"/>
                <w:szCs w:val="22"/>
              </w:rPr>
            </w:pPr>
            <w:r w:rsidDel="00000000" w:rsidR="00000000" w:rsidRPr="00000000">
              <w:rPr>
                <w:sz w:val="22"/>
                <w:szCs w:val="22"/>
                <w:rtl w:val="0"/>
              </w:rPr>
              <w:t xml:space="preserve">October 12, 2021</w:t>
            </w:r>
          </w:p>
        </w:tc>
      </w:tr>
      <w:tr>
        <w:trPr>
          <w:cantSplit w:val="0"/>
          <w:tblHeader w:val="0"/>
        </w:trPr>
        <w:tc>
          <w:tcPr/>
          <w:p w:rsidR="00000000" w:rsidDel="00000000" w:rsidP="00000000" w:rsidRDefault="00000000" w:rsidRPr="00000000" w14:paraId="0000002E">
            <w:pPr>
              <w:widowControl w:val="1"/>
              <w:spacing w:after="0" w:before="0" w:line="240" w:lineRule="auto"/>
              <w:rPr>
                <w:b w:val="1"/>
                <w:sz w:val="22"/>
                <w:szCs w:val="22"/>
              </w:rPr>
            </w:pPr>
            <w:r w:rsidDel="00000000" w:rsidR="00000000" w:rsidRPr="00000000">
              <w:rPr>
                <w:b w:val="1"/>
                <w:sz w:val="22"/>
                <w:szCs w:val="22"/>
                <w:rtl w:val="0"/>
              </w:rPr>
              <w:t xml:space="preserve">Deadline to Submit</w:t>
            </w:r>
          </w:p>
        </w:tc>
        <w:tc>
          <w:tcPr/>
          <w:p w:rsidR="00000000" w:rsidDel="00000000" w:rsidP="00000000" w:rsidRDefault="00000000" w:rsidRPr="00000000" w14:paraId="0000002F">
            <w:pPr>
              <w:widowControl w:val="1"/>
              <w:spacing w:after="0" w:before="0" w:line="240" w:lineRule="auto"/>
              <w:rPr>
                <w:sz w:val="22"/>
                <w:szCs w:val="22"/>
              </w:rPr>
            </w:pPr>
            <w:r w:rsidDel="00000000" w:rsidR="00000000" w:rsidRPr="00000000">
              <w:rPr>
                <w:sz w:val="22"/>
                <w:szCs w:val="22"/>
                <w:rtl w:val="0"/>
              </w:rPr>
              <w:t xml:space="preserve">November 5, 2021</w:t>
            </w:r>
          </w:p>
        </w:tc>
      </w:tr>
      <w:tr>
        <w:trPr>
          <w:cantSplit w:val="0"/>
          <w:tblHeader w:val="0"/>
        </w:trPr>
        <w:tc>
          <w:tcPr/>
          <w:p w:rsidR="00000000" w:rsidDel="00000000" w:rsidP="00000000" w:rsidRDefault="00000000" w:rsidRPr="00000000" w14:paraId="00000030">
            <w:pPr>
              <w:widowControl w:val="1"/>
              <w:spacing w:after="0" w:before="0" w:line="240" w:lineRule="auto"/>
              <w:rPr>
                <w:b w:val="1"/>
                <w:sz w:val="22"/>
                <w:szCs w:val="22"/>
              </w:rPr>
            </w:pPr>
            <w:r w:rsidDel="00000000" w:rsidR="00000000" w:rsidRPr="00000000">
              <w:rPr>
                <w:b w:val="1"/>
                <w:sz w:val="22"/>
                <w:szCs w:val="22"/>
                <w:rtl w:val="0"/>
              </w:rPr>
              <w:t xml:space="preserve">Review and Selection Process</w:t>
            </w:r>
          </w:p>
        </w:tc>
        <w:tc>
          <w:tcPr/>
          <w:p w:rsidR="00000000" w:rsidDel="00000000" w:rsidP="00000000" w:rsidRDefault="00000000" w:rsidRPr="00000000" w14:paraId="00000031">
            <w:pPr>
              <w:widowControl w:val="1"/>
              <w:spacing w:after="0" w:before="0" w:line="240" w:lineRule="auto"/>
              <w:rPr>
                <w:sz w:val="22"/>
                <w:szCs w:val="22"/>
              </w:rPr>
            </w:pPr>
            <w:r w:rsidDel="00000000" w:rsidR="00000000" w:rsidRPr="00000000">
              <w:rPr>
                <w:sz w:val="22"/>
                <w:szCs w:val="22"/>
                <w:rtl w:val="0"/>
              </w:rPr>
              <w:t xml:space="preserve">November 5 - December 10, 2021</w:t>
            </w:r>
          </w:p>
        </w:tc>
      </w:tr>
      <w:tr>
        <w:trPr>
          <w:cantSplit w:val="0"/>
          <w:tblHeader w:val="0"/>
        </w:trPr>
        <w:tc>
          <w:tcPr/>
          <w:p w:rsidR="00000000" w:rsidDel="00000000" w:rsidP="00000000" w:rsidRDefault="00000000" w:rsidRPr="00000000" w14:paraId="00000032">
            <w:pPr>
              <w:widowControl w:val="1"/>
              <w:spacing w:after="0" w:before="0" w:line="240" w:lineRule="auto"/>
              <w:rPr>
                <w:b w:val="1"/>
                <w:sz w:val="22"/>
                <w:szCs w:val="22"/>
              </w:rPr>
            </w:pPr>
            <w:r w:rsidDel="00000000" w:rsidR="00000000" w:rsidRPr="00000000">
              <w:rPr>
                <w:b w:val="1"/>
                <w:sz w:val="22"/>
                <w:szCs w:val="22"/>
                <w:rtl w:val="0"/>
              </w:rPr>
              <w:t xml:space="preserve">Award Decisions Announced</w:t>
            </w:r>
          </w:p>
        </w:tc>
        <w:tc>
          <w:tcPr/>
          <w:p w:rsidR="00000000" w:rsidDel="00000000" w:rsidP="00000000" w:rsidRDefault="00000000" w:rsidRPr="00000000" w14:paraId="00000033">
            <w:pPr>
              <w:widowControl w:val="1"/>
              <w:spacing w:after="0" w:before="0" w:line="240" w:lineRule="auto"/>
              <w:rPr>
                <w:sz w:val="22"/>
                <w:szCs w:val="22"/>
              </w:rPr>
            </w:pPr>
            <w:r w:rsidDel="00000000" w:rsidR="00000000" w:rsidRPr="00000000">
              <w:rPr>
                <w:sz w:val="22"/>
                <w:szCs w:val="22"/>
                <w:rtl w:val="0"/>
              </w:rPr>
              <w:t xml:space="preserve">Week of December 13, 2021</w:t>
            </w:r>
          </w:p>
        </w:tc>
      </w:tr>
    </w:tbl>
    <w:p w:rsidR="00000000" w:rsidDel="00000000" w:rsidP="00000000" w:rsidRDefault="00000000" w:rsidRPr="00000000" w14:paraId="00000034">
      <w:pPr>
        <w:widowControl w:val="1"/>
        <w:pBdr>
          <w:bottom w:color="000000" w:space="1" w:sz="4" w:val="single"/>
        </w:pBdr>
        <w:spacing w:after="0" w:before="0" w:line="240" w:lineRule="auto"/>
        <w:rPr>
          <w:sz w:val="22"/>
          <w:szCs w:val="22"/>
        </w:rPr>
      </w:pPr>
      <w:bookmarkStart w:colFirst="0" w:colLast="0" w:name="_3dy6vkm" w:id="6"/>
      <w:bookmarkEnd w:id="6"/>
      <w:r w:rsidDel="00000000" w:rsidR="00000000" w:rsidRPr="00000000">
        <w:rPr>
          <w:rtl w:val="0"/>
        </w:rPr>
      </w:r>
    </w:p>
    <w:p w:rsidR="00000000" w:rsidDel="00000000" w:rsidP="00000000" w:rsidRDefault="00000000" w:rsidRPr="00000000" w14:paraId="00000035">
      <w:pPr>
        <w:pStyle w:val="Heading3"/>
        <w:rPr/>
      </w:pPr>
      <w:bookmarkStart w:colFirst="0" w:colLast="0" w:name="_1t3h5sf" w:id="7"/>
      <w:bookmarkEnd w:id="7"/>
      <w:r w:rsidDel="00000000" w:rsidR="00000000" w:rsidRPr="00000000">
        <w:rPr>
          <w:rtl w:val="0"/>
        </w:rPr>
        <w:t xml:space="preserve">Eligibility Criteria</w:t>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037">
      <w:pPr>
        <w:widowControl w:val="1"/>
        <w:numPr>
          <w:ilvl w:val="0"/>
          <w:numId w:val="11"/>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Independent and fiscally-sponsored nonprofit o</w:t>
      </w:r>
      <w:r w:rsidDel="00000000" w:rsidR="00000000" w:rsidRPr="00000000">
        <w:rPr>
          <w:sz w:val="22"/>
          <w:szCs w:val="22"/>
          <w:rtl w:val="0"/>
        </w:rPr>
        <w:t xml:space="preserve">rganizations, networks, coalitions, individual service providers, micro-enterprises, or small businesses are eligible to apply. Priority consideration will be given to entities that are Black-led. See Section 1 (Application Information) below for further information on business applicants. </w:t>
      </w:r>
    </w:p>
    <w:p w:rsidR="00000000" w:rsidDel="00000000" w:rsidP="00000000" w:rsidRDefault="00000000" w:rsidRPr="00000000" w14:paraId="00000038">
      <w:pPr>
        <w:widowControl w:val="1"/>
        <w:numPr>
          <w:ilvl w:val="0"/>
          <w:numId w:val="11"/>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Applicants must be located in Los Angeles County. </w:t>
      </w:r>
    </w:p>
    <w:p w:rsidR="00000000" w:rsidDel="00000000" w:rsidP="00000000" w:rsidRDefault="00000000" w:rsidRPr="00000000" w14:paraId="00000039">
      <w:pPr>
        <w:widowControl w:val="1"/>
        <w:numPr>
          <w:ilvl w:val="0"/>
          <w:numId w:val="11"/>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Funds received from The Village Fund must be used to serve Los Angeles County’s Black communities.</w:t>
      </w:r>
    </w:p>
    <w:p w:rsidR="00000000" w:rsidDel="00000000" w:rsidP="00000000" w:rsidRDefault="00000000" w:rsidRPr="00000000" w14:paraId="0000003A">
      <w:pPr>
        <w:widowControl w:val="1"/>
        <w:numPr>
          <w:ilvl w:val="0"/>
          <w:numId w:val="11"/>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i w:val="0"/>
          <w:smallCaps w:val="0"/>
          <w:strike w:val="0"/>
          <w:sz w:val="22"/>
          <w:szCs w:val="22"/>
          <w:u w:val="none"/>
          <w:shd w:fill="auto" w:val="clear"/>
          <w:vertAlign w:val="baseline"/>
          <w:rtl w:val="0"/>
        </w:rPr>
        <w:t xml:space="preserve">Applicants must ha</w:t>
      </w:r>
      <w:r w:rsidDel="00000000" w:rsidR="00000000" w:rsidRPr="00000000">
        <w:rPr>
          <w:sz w:val="22"/>
          <w:szCs w:val="22"/>
          <w:rtl w:val="0"/>
        </w:rPr>
        <w:t xml:space="preserve">ve a history of working with Black families and an ongoing commitment to empowering and supporting Black people.</w:t>
      </w:r>
    </w:p>
    <w:p w:rsidR="00000000" w:rsidDel="00000000" w:rsidP="00000000" w:rsidRDefault="00000000" w:rsidRPr="00000000" w14:paraId="0000003B">
      <w:pPr>
        <w:widowControl w:val="1"/>
        <w:numPr>
          <w:ilvl w:val="0"/>
          <w:numId w:val="11"/>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i w:val="0"/>
          <w:smallCaps w:val="0"/>
          <w:strike w:val="0"/>
          <w:sz w:val="22"/>
          <w:szCs w:val="22"/>
          <w:u w:val="none"/>
          <w:shd w:fill="auto" w:val="clear"/>
          <w:vertAlign w:val="baseline"/>
          <w:rtl w:val="0"/>
        </w:rPr>
        <w:t xml:space="preserve">Funds must be used to support one or more grant</w:t>
      </w:r>
      <w:r w:rsidDel="00000000" w:rsidR="00000000" w:rsidRPr="00000000">
        <w:rPr>
          <w:sz w:val="22"/>
          <w:szCs w:val="22"/>
          <w:rtl w:val="0"/>
        </w:rPr>
        <w:t xml:space="preserve">making </w:t>
      </w:r>
      <w:r w:rsidDel="00000000" w:rsidR="00000000" w:rsidRPr="00000000">
        <w:rPr>
          <w:i w:val="0"/>
          <w:smallCaps w:val="0"/>
          <w:strike w:val="0"/>
          <w:sz w:val="22"/>
          <w:szCs w:val="22"/>
          <w:u w:val="none"/>
          <w:shd w:fill="auto" w:val="clear"/>
          <w:vertAlign w:val="baseline"/>
          <w:rtl w:val="0"/>
        </w:rPr>
        <w:t xml:space="preserve">strategies listed in the section above.</w:t>
      </w:r>
      <w:r w:rsidDel="00000000" w:rsidR="00000000" w:rsidRPr="00000000">
        <w:rPr>
          <w:rtl w:val="0"/>
        </w:rPr>
      </w:r>
    </w:p>
    <w:p w:rsidR="00000000" w:rsidDel="00000000" w:rsidP="00000000" w:rsidRDefault="00000000" w:rsidRPr="00000000" w14:paraId="0000003C">
      <w:pPr>
        <w:widowControl w:val="1"/>
        <w:numPr>
          <w:ilvl w:val="0"/>
          <w:numId w:val="11"/>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If funded, applicants must commit to participating in the AAIMM Ambassadors program. The program is a cohort-based learning community that meets once every quarter over the duration of the grant. More information about the AAIMM Ambassadors program is below. An additional financial stipend is provided to organizations to support their ability to participate in quarterly convenings. </w:t>
        <w:br w:type="textWrapping"/>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rPr>
      </w:pPr>
      <w:r w:rsidDel="00000000" w:rsidR="00000000" w:rsidRPr="00000000">
        <w:rPr>
          <w:b w:val="1"/>
          <w:sz w:val="22"/>
          <w:szCs w:val="22"/>
          <w:rtl w:val="0"/>
        </w:rPr>
        <w:t xml:space="preserve">IMPORTANT NOTES:</w:t>
      </w:r>
    </w:p>
    <w:p w:rsidR="00000000" w:rsidDel="00000000" w:rsidP="00000000" w:rsidRDefault="00000000" w:rsidRPr="00000000" w14:paraId="0000003E">
      <w:pPr>
        <w:widowControl w:val="1"/>
        <w:numPr>
          <w:ilvl w:val="0"/>
          <w:numId w:val="5"/>
        </w:numPr>
        <w:spacing w:after="0" w:line="240" w:lineRule="auto"/>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Only projects or services that </w:t>
      </w:r>
      <w:r w:rsidDel="00000000" w:rsidR="00000000" w:rsidRPr="00000000">
        <w:rPr>
          <w:b w:val="1"/>
          <w:sz w:val="22"/>
          <w:szCs w:val="22"/>
          <w:u w:val="single"/>
          <w:rtl w:val="0"/>
        </w:rPr>
        <w:t xml:space="preserve">cannot</w:t>
      </w:r>
      <w:r w:rsidDel="00000000" w:rsidR="00000000" w:rsidRPr="00000000">
        <w:rPr>
          <w:sz w:val="22"/>
          <w:szCs w:val="22"/>
          <w:rtl w:val="0"/>
        </w:rPr>
        <w:t xml:space="preserve"> be billed to MediCal or another health insurer will be eligible for funding. </w:t>
      </w:r>
      <w:r w:rsidDel="00000000" w:rsidR="00000000" w:rsidRPr="00000000">
        <w:rPr>
          <w:rtl w:val="0"/>
        </w:rPr>
      </w:r>
    </w:p>
    <w:p w:rsidR="00000000" w:rsidDel="00000000" w:rsidP="00000000" w:rsidRDefault="00000000" w:rsidRPr="00000000" w14:paraId="0000003F">
      <w:pPr>
        <w:widowControl w:val="1"/>
        <w:numPr>
          <w:ilvl w:val="0"/>
          <w:numId w:val="5"/>
        </w:numPr>
        <w:spacing w:after="0" w:line="240" w:lineRule="auto"/>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Only projects which </w:t>
      </w:r>
      <w:r w:rsidDel="00000000" w:rsidR="00000000" w:rsidRPr="00000000">
        <w:rPr>
          <w:b w:val="1"/>
          <w:sz w:val="22"/>
          <w:szCs w:val="22"/>
          <w:u w:val="single"/>
          <w:rtl w:val="0"/>
        </w:rPr>
        <w:t xml:space="preserve">cannot</w:t>
      </w:r>
      <w:r w:rsidDel="00000000" w:rsidR="00000000" w:rsidRPr="00000000">
        <w:rPr>
          <w:sz w:val="22"/>
          <w:szCs w:val="22"/>
          <w:rtl w:val="0"/>
        </w:rPr>
        <w:t xml:space="preserve"> be paid for with other existing resources will be eligible for funding. We want to fund the unfunded needs/ideas.</w:t>
      </w:r>
      <w:r w:rsidDel="00000000" w:rsidR="00000000" w:rsidRPr="00000000">
        <w:rPr>
          <w:rtl w:val="0"/>
        </w:rPr>
      </w:r>
    </w:p>
    <w:p w:rsidR="00000000" w:rsidDel="00000000" w:rsidP="00000000" w:rsidRDefault="00000000" w:rsidRPr="00000000" w14:paraId="00000040">
      <w:pPr>
        <w:widowControl w:val="1"/>
        <w:numPr>
          <w:ilvl w:val="0"/>
          <w:numId w:val="5"/>
        </w:numPr>
        <w:shd w:fill="ffffff" w:val="clear"/>
        <w:spacing w:after="0" w:line="240" w:lineRule="auto"/>
        <w:ind w:left="720" w:hanging="360"/>
        <w:rPr>
          <w:sz w:val="22"/>
          <w:szCs w:val="22"/>
        </w:rPr>
      </w:pPr>
      <w:r w:rsidDel="00000000" w:rsidR="00000000" w:rsidRPr="00000000">
        <w:rPr>
          <w:sz w:val="22"/>
          <w:szCs w:val="22"/>
          <w:rtl w:val="0"/>
        </w:rPr>
        <w:t xml:space="preserve">Events such as conferences, workshops, symposiums, one-time trainings and/or briefings are </w:t>
      </w:r>
      <w:r w:rsidDel="00000000" w:rsidR="00000000" w:rsidRPr="00000000">
        <w:rPr>
          <w:b w:val="1"/>
          <w:sz w:val="22"/>
          <w:szCs w:val="22"/>
          <w:u w:val="single"/>
          <w:rtl w:val="0"/>
        </w:rPr>
        <w:t xml:space="preserve">not</w:t>
      </w:r>
      <w:r w:rsidDel="00000000" w:rsidR="00000000" w:rsidRPr="00000000">
        <w:rPr>
          <w:sz w:val="22"/>
          <w:szCs w:val="22"/>
          <w:rtl w:val="0"/>
        </w:rPr>
        <w:t xml:space="preserve"> eligible for funding.</w:t>
      </w:r>
    </w:p>
    <w:p w:rsidR="00000000" w:rsidDel="00000000" w:rsidP="00000000" w:rsidRDefault="00000000" w:rsidRPr="00000000" w14:paraId="00000041">
      <w:pPr>
        <w:widowControl w:val="1"/>
        <w:numPr>
          <w:ilvl w:val="0"/>
          <w:numId w:val="5"/>
        </w:numPr>
        <w:shd w:fill="ffffff" w:val="clear"/>
        <w:spacing w:after="0" w:line="240" w:lineRule="auto"/>
        <w:ind w:left="720" w:hanging="360"/>
        <w:rPr>
          <w:sz w:val="22"/>
          <w:szCs w:val="22"/>
        </w:rPr>
      </w:pPr>
      <w:r w:rsidDel="00000000" w:rsidR="00000000" w:rsidRPr="00000000">
        <w:rPr>
          <w:sz w:val="22"/>
          <w:szCs w:val="22"/>
          <w:rtl w:val="0"/>
        </w:rPr>
        <w:t xml:space="preserve">Political activity including lobbying, products, and online platforms are </w:t>
      </w:r>
      <w:r w:rsidDel="00000000" w:rsidR="00000000" w:rsidRPr="00000000">
        <w:rPr>
          <w:b w:val="1"/>
          <w:sz w:val="22"/>
          <w:szCs w:val="22"/>
          <w:u w:val="single"/>
          <w:rtl w:val="0"/>
        </w:rPr>
        <w:t xml:space="preserve">not</w:t>
      </w:r>
      <w:r w:rsidDel="00000000" w:rsidR="00000000" w:rsidRPr="00000000">
        <w:rPr>
          <w:sz w:val="22"/>
          <w:szCs w:val="22"/>
          <w:rtl w:val="0"/>
        </w:rPr>
        <w:t xml:space="preserve"> eligible.</w:t>
      </w:r>
    </w:p>
    <w:p w:rsidR="00000000" w:rsidDel="00000000" w:rsidP="00000000" w:rsidRDefault="00000000" w:rsidRPr="00000000" w14:paraId="00000042">
      <w:pPr>
        <w:widowControl w:val="1"/>
        <w:pBdr>
          <w:bottom w:color="000000" w:space="1" w:sz="4" w:val="single"/>
        </w:pBdr>
        <w:spacing w:after="0" w:before="0" w:line="240" w:lineRule="auto"/>
        <w:rPr>
          <w:sz w:val="22"/>
          <w:szCs w:val="22"/>
        </w:rPr>
      </w:pPr>
      <w:r w:rsidDel="00000000" w:rsidR="00000000" w:rsidRPr="00000000">
        <w:rPr>
          <w:rtl w:val="0"/>
        </w:rPr>
      </w:r>
    </w:p>
    <w:p w:rsidR="00000000" w:rsidDel="00000000" w:rsidP="00000000" w:rsidRDefault="00000000" w:rsidRPr="00000000" w14:paraId="00000043">
      <w:pPr>
        <w:pStyle w:val="Heading3"/>
        <w:rPr/>
      </w:pPr>
      <w:bookmarkStart w:colFirst="0" w:colLast="0" w:name="_7ffp7ga4ahu2" w:id="8"/>
      <w:bookmarkEnd w:id="8"/>
      <w:r w:rsidDel="00000000" w:rsidR="00000000" w:rsidRPr="00000000">
        <w:rPr>
          <w:rtl w:val="0"/>
        </w:rPr>
        <w:t xml:space="preserve">Submission Process</w:t>
      </w:r>
    </w:p>
    <w:p w:rsidR="00000000" w:rsidDel="00000000" w:rsidP="00000000" w:rsidRDefault="00000000" w:rsidRPr="00000000" w14:paraId="00000044">
      <w:pPr>
        <w:widowControl w:val="1"/>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045">
      <w:pPr>
        <w:widowControl w:val="1"/>
        <w:spacing w:after="0" w:before="0" w:line="240" w:lineRule="auto"/>
        <w:ind w:left="0" w:firstLine="0"/>
        <w:rPr>
          <w:i w:val="1"/>
          <w:sz w:val="22"/>
          <w:szCs w:val="22"/>
          <w:u w:val="single"/>
        </w:rPr>
      </w:pPr>
      <w:r w:rsidDel="00000000" w:rsidR="00000000" w:rsidRPr="00000000">
        <w:rPr>
          <w:sz w:val="22"/>
          <w:szCs w:val="22"/>
          <w:rtl w:val="0"/>
        </w:rPr>
        <w:t xml:space="preserve">Application</w:t>
      </w:r>
      <w:r w:rsidDel="00000000" w:rsidR="00000000" w:rsidRPr="00000000">
        <w:rPr>
          <w:sz w:val="22"/>
          <w:szCs w:val="22"/>
          <w:rtl w:val="0"/>
        </w:rPr>
        <w:t xml:space="preserve"> materials, bulleted below, must be submitted via a form, linked </w:t>
      </w:r>
      <w:hyperlink r:id="rId13">
        <w:r w:rsidDel="00000000" w:rsidR="00000000" w:rsidRPr="00000000">
          <w:rPr>
            <w:sz w:val="22"/>
            <w:szCs w:val="22"/>
            <w:u w:val="single"/>
            <w:rtl w:val="0"/>
          </w:rPr>
          <w:t xml:space="preserve">here</w:t>
        </w:r>
      </w:hyperlink>
      <w:r w:rsidDel="00000000" w:rsidR="00000000" w:rsidRPr="00000000">
        <w:rPr>
          <w:sz w:val="22"/>
          <w:szCs w:val="22"/>
          <w:rtl w:val="0"/>
        </w:rPr>
        <w:t xml:space="preserve">. Those materials must include:</w:t>
        <w:br w:type="textWrapping"/>
      </w:r>
      <w:r w:rsidDel="00000000" w:rsidR="00000000" w:rsidRPr="00000000">
        <w:rPr>
          <w:rtl w:val="0"/>
        </w:rPr>
      </w:r>
    </w:p>
    <w:p w:rsidR="00000000" w:rsidDel="00000000" w:rsidP="00000000" w:rsidRDefault="00000000" w:rsidRPr="00000000" w14:paraId="00000046">
      <w:pPr>
        <w:widowControl w:val="1"/>
        <w:numPr>
          <w:ilvl w:val="0"/>
          <w:numId w:val="7"/>
        </w:numPr>
        <w:spacing w:after="0" w:before="0" w:line="240" w:lineRule="auto"/>
        <w:ind w:left="720" w:hanging="360"/>
        <w:rPr>
          <w:rFonts w:ascii="Calibri" w:cs="Calibri" w:eastAsia="Calibri" w:hAnsi="Calibri"/>
          <w:b w:val="0"/>
          <w:sz w:val="22"/>
          <w:szCs w:val="22"/>
        </w:rPr>
      </w:pPr>
      <w:r w:rsidDel="00000000" w:rsidR="00000000" w:rsidRPr="00000000">
        <w:rPr>
          <w:sz w:val="22"/>
          <w:szCs w:val="22"/>
          <w:rtl w:val="0"/>
        </w:rPr>
        <w:t xml:space="preserve">Responses to the </w:t>
      </w:r>
      <w:hyperlink w:anchor="7104q85cwikw">
        <w:r w:rsidDel="00000000" w:rsidR="00000000" w:rsidRPr="00000000">
          <w:rPr>
            <w:color w:val="1155cc"/>
            <w:sz w:val="22"/>
            <w:szCs w:val="22"/>
            <w:u w:val="single"/>
            <w:rtl w:val="0"/>
          </w:rPr>
          <w:t xml:space="preserve">Application Questions</w:t>
        </w:r>
      </w:hyperlink>
      <w:r w:rsidDel="00000000" w:rsidR="00000000" w:rsidRPr="00000000">
        <w:rPr>
          <w:sz w:val="22"/>
          <w:szCs w:val="22"/>
          <w:rtl w:val="0"/>
        </w:rPr>
        <w:t xml:space="preserve"> (see page 5).</w:t>
      </w:r>
    </w:p>
    <w:p w:rsidR="00000000" w:rsidDel="00000000" w:rsidP="00000000" w:rsidRDefault="00000000" w:rsidRPr="00000000" w14:paraId="00000047">
      <w:pPr>
        <w:widowControl w:val="1"/>
        <w:numPr>
          <w:ilvl w:val="0"/>
          <w:numId w:val="7"/>
        </w:numPr>
        <w:spacing w:after="0" w:before="0" w:line="240" w:lineRule="auto"/>
        <w:ind w:left="720" w:hanging="360"/>
        <w:rPr>
          <w:rFonts w:ascii="Calibri" w:cs="Calibri" w:eastAsia="Calibri" w:hAnsi="Calibri"/>
          <w:b w:val="0"/>
          <w:sz w:val="22"/>
          <w:szCs w:val="22"/>
        </w:rPr>
      </w:pPr>
      <w:r w:rsidDel="00000000" w:rsidR="00000000" w:rsidRPr="00000000">
        <w:rPr>
          <w:sz w:val="22"/>
          <w:szCs w:val="22"/>
          <w:rtl w:val="0"/>
        </w:rPr>
        <w:t xml:space="preserve">Project budget (using only the budget template found </w:t>
      </w:r>
      <w:hyperlink r:id="rId14">
        <w:r w:rsidDel="00000000" w:rsidR="00000000" w:rsidRPr="00000000">
          <w:rPr>
            <w:color w:val="1155cc"/>
            <w:sz w:val="22"/>
            <w:szCs w:val="22"/>
            <w:u w:val="single"/>
            <w:rtl w:val="0"/>
          </w:rPr>
          <w:t xml:space="preserve">here</w:t>
        </w:r>
      </w:hyperlink>
      <w:r w:rsidDel="00000000" w:rsidR="00000000" w:rsidRPr="00000000">
        <w:rPr>
          <w:sz w:val="22"/>
          <w:szCs w:val="22"/>
          <w:rtl w:val="0"/>
        </w:rPr>
        <w:t xml:space="preserve">). </w:t>
      </w:r>
      <w:r w:rsidDel="00000000" w:rsidR="00000000" w:rsidRPr="00000000">
        <w:rPr>
          <w:i w:val="1"/>
          <w:sz w:val="22"/>
          <w:szCs w:val="22"/>
          <w:u w:val="single"/>
          <w:rtl w:val="0"/>
        </w:rPr>
        <w:t xml:space="preserve">Please upload the budget as a PDF with all relevant columns and rows visible.</w:t>
      </w:r>
      <w:r w:rsidDel="00000000" w:rsidR="00000000" w:rsidRPr="00000000">
        <w:rPr>
          <w:rtl w:val="0"/>
        </w:rPr>
      </w:r>
    </w:p>
    <w:p w:rsidR="00000000" w:rsidDel="00000000" w:rsidP="00000000" w:rsidRDefault="00000000" w:rsidRPr="00000000" w14:paraId="00000048">
      <w:pPr>
        <w:widowControl w:val="1"/>
        <w:numPr>
          <w:ilvl w:val="0"/>
          <w:numId w:val="7"/>
        </w:numPr>
        <w:spacing w:after="0" w:before="0" w:line="240" w:lineRule="auto"/>
        <w:ind w:left="720" w:hanging="360"/>
        <w:rPr>
          <w:rFonts w:ascii="Calibri" w:cs="Calibri" w:eastAsia="Calibri" w:hAnsi="Calibri"/>
          <w:b w:val="0"/>
          <w:sz w:val="22"/>
          <w:szCs w:val="22"/>
        </w:rPr>
      </w:pPr>
      <w:r w:rsidDel="00000000" w:rsidR="00000000" w:rsidRPr="00000000">
        <w:rPr>
          <w:sz w:val="22"/>
          <w:szCs w:val="22"/>
          <w:rtl w:val="0"/>
        </w:rPr>
        <w:t xml:space="preserve">Your organization's W9 or IRS letter of determination (if you have a fiscal sponsor, please send in their W9 or IRS letter). Individual service providers, micro-enterprises, or small businesses will need to apply using a fiscal sponsor. Please email </w:t>
      </w:r>
      <w:hyperlink r:id="rId15">
        <w:r w:rsidDel="00000000" w:rsidR="00000000" w:rsidRPr="00000000">
          <w:rPr>
            <w:color w:val="1155cc"/>
            <w:sz w:val="22"/>
            <w:szCs w:val="22"/>
            <w:u w:val="single"/>
            <w:rtl w:val="0"/>
          </w:rPr>
          <w:t xml:space="preserve">VillageFundLA@investinkidsla.org</w:t>
        </w:r>
      </w:hyperlink>
      <w:r w:rsidDel="00000000" w:rsidR="00000000" w:rsidRPr="00000000">
        <w:rPr>
          <w:sz w:val="22"/>
          <w:szCs w:val="22"/>
          <w:rtl w:val="0"/>
        </w:rPr>
        <w:t xml:space="preserve"> if you are looking for a fiscal sponsor or need more information.</w:t>
      </w:r>
      <w:r w:rsidDel="00000000" w:rsidR="00000000" w:rsidRPr="00000000">
        <w:rPr>
          <w:rtl w:val="0"/>
        </w:rPr>
      </w:r>
    </w:p>
    <w:p w:rsidR="00000000" w:rsidDel="00000000" w:rsidP="00000000" w:rsidRDefault="00000000" w:rsidRPr="00000000" w14:paraId="00000049">
      <w:pPr>
        <w:widowControl w:val="1"/>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4A">
      <w:pPr>
        <w:widowControl w:val="1"/>
        <w:spacing w:after="0" w:line="240" w:lineRule="auto"/>
        <w:ind w:left="0" w:firstLine="0"/>
        <w:rPr>
          <w:sz w:val="22"/>
          <w:szCs w:val="22"/>
        </w:rPr>
      </w:pPr>
      <w:r w:rsidDel="00000000" w:rsidR="00000000" w:rsidRPr="00000000">
        <w:rPr>
          <w:sz w:val="22"/>
          <w:szCs w:val="22"/>
          <w:rtl w:val="0"/>
        </w:rPr>
        <w:t xml:space="preserve">If you have any questions about the terms used in the grant application, please refer to the “</w:t>
      </w:r>
      <w:hyperlink w:anchor="jhuujrbdo7bp">
        <w:r w:rsidDel="00000000" w:rsidR="00000000" w:rsidRPr="00000000">
          <w:rPr>
            <w:color w:val="1155cc"/>
            <w:sz w:val="22"/>
            <w:szCs w:val="22"/>
            <w:u w:val="single"/>
            <w:rtl w:val="0"/>
          </w:rPr>
          <w:t xml:space="preserve">Definitions</w:t>
        </w:r>
      </w:hyperlink>
      <w:r w:rsidDel="00000000" w:rsidR="00000000" w:rsidRPr="00000000">
        <w:rPr>
          <w:sz w:val="22"/>
          <w:szCs w:val="22"/>
          <w:rtl w:val="0"/>
        </w:rPr>
        <w:t xml:space="preserve">” section at the end of this document.</w:t>
      </w:r>
    </w:p>
    <w:p w:rsidR="00000000" w:rsidDel="00000000" w:rsidP="00000000" w:rsidRDefault="00000000" w:rsidRPr="00000000" w14:paraId="0000004B">
      <w:pPr>
        <w:widowControl w:val="1"/>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4C">
      <w:pPr>
        <w:pStyle w:val="Heading3"/>
        <w:rPr/>
      </w:pPr>
      <w:bookmarkStart w:colFirst="0" w:colLast="0" w:name="_9fths2o867pz" w:id="9"/>
      <w:bookmarkEnd w:id="9"/>
      <w:r w:rsidDel="00000000" w:rsidR="00000000" w:rsidRPr="00000000">
        <w:rPr>
          <w:rtl w:val="0"/>
        </w:rPr>
        <w:t xml:space="preserve">Review and Selection Process</w:t>
      </w:r>
    </w:p>
    <w:p w:rsidR="00000000" w:rsidDel="00000000" w:rsidP="00000000" w:rsidRDefault="00000000" w:rsidRPr="00000000" w14:paraId="0000004D">
      <w:pPr>
        <w:spacing w:after="0" w:line="240" w:lineRule="auto"/>
        <w:rPr>
          <w:sz w:val="22"/>
          <w:szCs w:val="22"/>
        </w:rPr>
      </w:pPr>
      <w:r w:rsidDel="00000000" w:rsidR="00000000" w:rsidRPr="00000000">
        <w:rPr>
          <w:rtl w:val="0"/>
        </w:rPr>
      </w:r>
    </w:p>
    <w:p w:rsidR="00000000" w:rsidDel="00000000" w:rsidP="00000000" w:rsidRDefault="00000000" w:rsidRPr="00000000" w14:paraId="0000004E">
      <w:pPr>
        <w:spacing w:after="0" w:line="240" w:lineRule="auto"/>
        <w:rPr>
          <w:sz w:val="22"/>
          <w:szCs w:val="22"/>
        </w:rPr>
      </w:pPr>
      <w:r w:rsidDel="00000000" w:rsidR="00000000" w:rsidRPr="00000000">
        <w:rPr>
          <w:sz w:val="22"/>
          <w:szCs w:val="22"/>
          <w:rtl w:val="0"/>
        </w:rPr>
        <w:t xml:space="preserve">Applications will be reviewed and scored by a community review committee representing the breadth of the LA County AAIMM Prevention Initiative. The committee will select 8-10 applicants based on the scoring criteria and will endeavor to choose a cohort that represents the geographic diversity of the County as well as a mix of programs, business services, and innovations offered by the applicant pool. </w:t>
      </w:r>
    </w:p>
    <w:p w:rsidR="00000000" w:rsidDel="00000000" w:rsidP="00000000" w:rsidRDefault="00000000" w:rsidRPr="00000000" w14:paraId="0000004F">
      <w:pPr>
        <w:spacing w:after="0" w:line="240" w:lineRule="auto"/>
        <w:rPr>
          <w:sz w:val="22"/>
          <w:szCs w:val="22"/>
        </w:rPr>
      </w:pPr>
      <w:r w:rsidDel="00000000" w:rsidR="00000000" w:rsidRPr="00000000">
        <w:rPr>
          <w:rtl w:val="0"/>
        </w:rPr>
      </w:r>
    </w:p>
    <w:p w:rsidR="00000000" w:rsidDel="00000000" w:rsidP="00000000" w:rsidRDefault="00000000" w:rsidRPr="00000000" w14:paraId="00000050">
      <w:pPr>
        <w:pStyle w:val="Heading3"/>
        <w:rPr/>
      </w:pPr>
      <w:bookmarkStart w:colFirst="0" w:colLast="0" w:name="_nyjxxyo0bcs" w:id="10"/>
      <w:bookmarkEnd w:id="10"/>
      <w:r w:rsidDel="00000000" w:rsidR="00000000" w:rsidRPr="00000000">
        <w:rPr>
          <w:rtl w:val="0"/>
        </w:rPr>
        <w:t xml:space="preserve">Awards</w:t>
      </w:r>
    </w:p>
    <w:p w:rsidR="00000000" w:rsidDel="00000000" w:rsidP="00000000" w:rsidRDefault="00000000" w:rsidRPr="00000000" w14:paraId="00000051">
      <w:pPr>
        <w:spacing w:after="0" w:line="240" w:lineRule="auto"/>
        <w:rPr>
          <w:sz w:val="22"/>
          <w:szCs w:val="22"/>
        </w:rPr>
      </w:pPr>
      <w:r w:rsidDel="00000000" w:rsidR="00000000" w:rsidRPr="00000000">
        <w:rPr>
          <w:rtl w:val="0"/>
        </w:rPr>
      </w:r>
    </w:p>
    <w:p w:rsidR="00000000" w:rsidDel="00000000" w:rsidP="00000000" w:rsidRDefault="00000000" w:rsidRPr="00000000" w14:paraId="00000052">
      <w:pPr>
        <w:spacing w:after="0" w:line="240" w:lineRule="auto"/>
        <w:rPr>
          <w:sz w:val="22"/>
          <w:szCs w:val="22"/>
        </w:rPr>
      </w:pPr>
      <w:r w:rsidDel="00000000" w:rsidR="00000000" w:rsidRPr="00000000">
        <w:rPr>
          <w:sz w:val="22"/>
          <w:szCs w:val="22"/>
          <w:rtl w:val="0"/>
        </w:rPr>
        <w:t xml:space="preserve">There will be 8-10 grants awarded, ranging from $5,000 to $30,000, depending on the nature of the project and The Village Fund’s total capital.</w:t>
      </w:r>
    </w:p>
    <w:p w:rsidR="00000000" w:rsidDel="00000000" w:rsidP="00000000" w:rsidRDefault="00000000" w:rsidRPr="00000000" w14:paraId="00000053">
      <w:pPr>
        <w:spacing w:after="0" w:line="240" w:lineRule="auto"/>
        <w:rPr>
          <w:sz w:val="22"/>
          <w:szCs w:val="22"/>
        </w:rPr>
      </w:pPr>
      <w:r w:rsidDel="00000000" w:rsidR="00000000" w:rsidRPr="00000000">
        <w:rPr>
          <w:rtl w:val="0"/>
        </w:rPr>
      </w:r>
    </w:p>
    <w:p w:rsidR="00000000" w:rsidDel="00000000" w:rsidP="00000000" w:rsidRDefault="00000000" w:rsidRPr="00000000" w14:paraId="00000054">
      <w:pPr>
        <w:spacing w:after="0" w:line="240" w:lineRule="auto"/>
        <w:rPr>
          <w:sz w:val="22"/>
          <w:szCs w:val="22"/>
        </w:rPr>
      </w:pPr>
      <w:r w:rsidDel="00000000" w:rsidR="00000000" w:rsidRPr="00000000">
        <w:rPr>
          <w:sz w:val="22"/>
          <w:szCs w:val="22"/>
          <w:rtl w:val="0"/>
        </w:rPr>
        <w:t xml:space="preserve">Grants are awarded on a one-year basis and </w:t>
      </w:r>
      <w:r w:rsidDel="00000000" w:rsidR="00000000" w:rsidRPr="00000000">
        <w:rPr>
          <w:b w:val="1"/>
          <w:i w:val="1"/>
          <w:sz w:val="22"/>
          <w:szCs w:val="22"/>
          <w:rtl w:val="0"/>
        </w:rPr>
        <w:t xml:space="preserve">may</w:t>
      </w:r>
      <w:r w:rsidDel="00000000" w:rsidR="00000000" w:rsidRPr="00000000">
        <w:rPr>
          <w:sz w:val="22"/>
          <w:szCs w:val="22"/>
          <w:rtl w:val="0"/>
        </w:rPr>
        <w:t xml:space="preserve"> be renewed depending on community need, funding available, and if The Village Fund remains a good fit for your work.  </w:t>
      </w:r>
    </w:p>
    <w:p w:rsidR="00000000" w:rsidDel="00000000" w:rsidP="00000000" w:rsidRDefault="00000000" w:rsidRPr="00000000" w14:paraId="00000055">
      <w:pPr>
        <w:widowControl w:val="1"/>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56">
      <w:pPr>
        <w:pStyle w:val="Heading3"/>
        <w:rPr/>
      </w:pPr>
      <w:bookmarkStart w:colFirst="0" w:colLast="0" w:name="_nxqqygn7wnr3" w:id="11"/>
      <w:bookmarkEnd w:id="11"/>
      <w:r w:rsidDel="00000000" w:rsidR="00000000" w:rsidRPr="00000000">
        <w:rPr>
          <w:rtl w:val="0"/>
        </w:rPr>
        <w:t xml:space="preserve">Reporting Requirement</w:t>
      </w:r>
    </w:p>
    <w:p w:rsidR="00000000" w:rsidDel="00000000" w:rsidP="00000000" w:rsidRDefault="00000000" w:rsidRPr="00000000" w14:paraId="00000057">
      <w:pPr>
        <w:spacing w:after="0" w:line="240" w:lineRule="auto"/>
        <w:rPr>
          <w:sz w:val="22"/>
          <w:szCs w:val="22"/>
        </w:rPr>
      </w:pPr>
      <w:r w:rsidDel="00000000" w:rsidR="00000000" w:rsidRPr="00000000">
        <w:rPr>
          <w:rtl w:val="0"/>
        </w:rPr>
      </w:r>
    </w:p>
    <w:p w:rsidR="00000000" w:rsidDel="00000000" w:rsidP="00000000" w:rsidRDefault="00000000" w:rsidRPr="00000000" w14:paraId="00000058">
      <w:pPr>
        <w:spacing w:after="0" w:line="240" w:lineRule="auto"/>
        <w:rPr>
          <w:sz w:val="22"/>
          <w:szCs w:val="22"/>
        </w:rPr>
      </w:pPr>
      <w:r w:rsidDel="00000000" w:rsidR="00000000" w:rsidRPr="00000000">
        <w:rPr>
          <w:sz w:val="22"/>
          <w:szCs w:val="22"/>
          <w:rtl w:val="0"/>
        </w:rPr>
        <w:t xml:space="preserve">A final report will be due at the end of the one-year grant, which will be used for the evaluation, and will ask each grantee to share their progress on the work they were funded to perform, highlights, lessons learned, and new skills and/or competencies gained from the AAIMM Ambassadors Learning Community.  </w:t>
      </w:r>
    </w:p>
    <w:p w:rsidR="00000000" w:rsidDel="00000000" w:rsidP="00000000" w:rsidRDefault="00000000" w:rsidRPr="00000000" w14:paraId="00000059">
      <w:pPr>
        <w:widowControl w:val="1"/>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5A">
      <w:pPr>
        <w:pStyle w:val="Heading3"/>
        <w:rPr/>
      </w:pPr>
      <w:bookmarkStart w:colFirst="0" w:colLast="0" w:name="_3anx4ty3ovd1" w:id="12"/>
      <w:bookmarkEnd w:id="12"/>
      <w:r w:rsidDel="00000000" w:rsidR="00000000" w:rsidRPr="00000000">
        <w:rPr>
          <w:rtl w:val="0"/>
        </w:rPr>
        <w:t xml:space="preserve">AAIMM Ambassadors Learning Community</w:t>
      </w:r>
    </w:p>
    <w:p w:rsidR="00000000" w:rsidDel="00000000" w:rsidP="00000000" w:rsidRDefault="00000000" w:rsidRPr="00000000" w14:paraId="0000005B">
      <w:pPr>
        <w:tabs>
          <w:tab w:val="left" w:pos="551"/>
          <w:tab w:val="left" w:pos="552"/>
        </w:tabs>
        <w:spacing w:after="0" w:line="240" w:lineRule="auto"/>
        <w:ind w:right="280"/>
        <w:rPr>
          <w:sz w:val="22"/>
          <w:szCs w:val="22"/>
        </w:rPr>
      </w:pPr>
      <w:r w:rsidDel="00000000" w:rsidR="00000000" w:rsidRPr="00000000">
        <w:rPr>
          <w:rtl w:val="0"/>
        </w:rPr>
      </w:r>
    </w:p>
    <w:p w:rsidR="00000000" w:rsidDel="00000000" w:rsidP="00000000" w:rsidRDefault="00000000" w:rsidRPr="00000000" w14:paraId="0000005C">
      <w:pPr>
        <w:tabs>
          <w:tab w:val="left" w:pos="551"/>
          <w:tab w:val="left" w:pos="552"/>
        </w:tabs>
        <w:spacing w:after="0" w:line="240" w:lineRule="auto"/>
        <w:ind w:right="280"/>
        <w:rPr>
          <w:b w:val="1"/>
          <w:sz w:val="22"/>
          <w:szCs w:val="22"/>
          <w:u w:val="single"/>
        </w:rPr>
      </w:pPr>
      <w:r w:rsidDel="00000000" w:rsidR="00000000" w:rsidRPr="00000000">
        <w:rPr>
          <w:sz w:val="22"/>
          <w:szCs w:val="22"/>
          <w:rtl w:val="0"/>
        </w:rPr>
        <w:t xml:space="preserve">The Village Fund is intended to accomplish three goals: 1) fund community-led programs and services that aid in joyous and healthy births for Black families; 2) build community among the funded partners; and 3) connect those organizations to the broader countywide AAIMM network. Funded partners will be asked to participate in quarterly, facilitated learning sessions and connect with a local AAIMM Community Action Team to further plug into the countywide network.</w:t>
      </w:r>
      <w:r w:rsidDel="00000000" w:rsidR="00000000" w:rsidRPr="00000000">
        <w:rPr>
          <w:rtl w:val="0"/>
        </w:rPr>
      </w:r>
    </w:p>
    <w:p w:rsidR="00000000" w:rsidDel="00000000" w:rsidP="00000000" w:rsidRDefault="00000000" w:rsidRPr="00000000" w14:paraId="0000005D">
      <w:pPr>
        <w:tabs>
          <w:tab w:val="left" w:pos="551"/>
          <w:tab w:val="left" w:pos="552"/>
        </w:tabs>
        <w:spacing w:after="0" w:line="240" w:lineRule="auto"/>
        <w:ind w:right="280"/>
        <w:rPr>
          <w:b w:val="1"/>
          <w:sz w:val="22"/>
          <w:szCs w:val="22"/>
          <w:u w:val="single"/>
        </w:rPr>
      </w:pPr>
      <w:r w:rsidDel="00000000" w:rsidR="00000000" w:rsidRPr="00000000">
        <w:rPr>
          <w:rtl w:val="0"/>
        </w:rPr>
      </w:r>
    </w:p>
    <w:p w:rsidR="00000000" w:rsidDel="00000000" w:rsidP="00000000" w:rsidRDefault="00000000" w:rsidRPr="00000000" w14:paraId="0000005E">
      <w:pPr>
        <w:tabs>
          <w:tab w:val="left" w:pos="551"/>
          <w:tab w:val="left" w:pos="552"/>
        </w:tabs>
        <w:spacing w:after="0" w:line="240" w:lineRule="auto"/>
        <w:ind w:right="280"/>
        <w:rPr>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05F">
      <w:pPr>
        <w:tabs>
          <w:tab w:val="left" w:pos="551"/>
          <w:tab w:val="left" w:pos="552"/>
        </w:tabs>
        <w:spacing w:after="0" w:line="240" w:lineRule="auto"/>
        <w:ind w:right="280"/>
        <w:rPr>
          <w:b w:val="1"/>
          <w:sz w:val="22"/>
          <w:szCs w:val="22"/>
          <w:u w:val="single"/>
        </w:rPr>
      </w:pPr>
      <w:r w:rsidDel="00000000" w:rsidR="00000000" w:rsidRPr="00000000">
        <w:rPr>
          <w:b w:val="1"/>
          <w:sz w:val="22"/>
          <w:szCs w:val="22"/>
          <w:u w:val="single"/>
          <w:rtl w:val="0"/>
        </w:rPr>
        <w:t xml:space="preserve">Benefits of the AAIMM Ambassadors</w:t>
      </w:r>
    </w:p>
    <w:p w:rsidR="00000000" w:rsidDel="00000000" w:rsidP="00000000" w:rsidRDefault="00000000" w:rsidRPr="00000000" w14:paraId="00000060">
      <w:pPr>
        <w:tabs>
          <w:tab w:val="left" w:pos="551"/>
          <w:tab w:val="left" w:pos="552"/>
        </w:tabs>
        <w:spacing w:after="0" w:line="240" w:lineRule="auto"/>
        <w:ind w:right="280"/>
        <w:rPr>
          <w:sz w:val="22"/>
          <w:szCs w:val="22"/>
        </w:rPr>
      </w:pPr>
      <w:r w:rsidDel="00000000" w:rsidR="00000000" w:rsidRPr="00000000">
        <w:rPr>
          <w:sz w:val="22"/>
          <w:szCs w:val="22"/>
          <w:rtl w:val="0"/>
        </w:rPr>
        <w:t xml:space="preserve">As part of the community-building process, grantees of The Village Fund will become a cohort. The cohort participates in a series of facilitated learning sessions designed to meet the cohort’s desired learning goals and connect each of the funded participants to the broader AAIMM network. Participants become AAIMM Ambassadors by learning to tell the story of the initiative and share how your work advances its broader goals.</w:t>
      </w:r>
    </w:p>
    <w:p w:rsidR="00000000" w:rsidDel="00000000" w:rsidP="00000000" w:rsidRDefault="00000000" w:rsidRPr="00000000" w14:paraId="00000061">
      <w:pPr>
        <w:tabs>
          <w:tab w:val="left" w:pos="551"/>
          <w:tab w:val="left" w:pos="552"/>
        </w:tabs>
        <w:spacing w:after="0" w:line="240" w:lineRule="auto"/>
        <w:ind w:right="280"/>
        <w:rPr>
          <w:sz w:val="22"/>
          <w:szCs w:val="22"/>
        </w:rPr>
      </w:pPr>
      <w:r w:rsidDel="00000000" w:rsidR="00000000" w:rsidRPr="00000000">
        <w:rPr>
          <w:rtl w:val="0"/>
        </w:rPr>
      </w:r>
    </w:p>
    <w:p w:rsidR="00000000" w:rsidDel="00000000" w:rsidP="00000000" w:rsidRDefault="00000000" w:rsidRPr="00000000" w14:paraId="00000062">
      <w:pPr>
        <w:tabs>
          <w:tab w:val="left" w:pos="551"/>
          <w:tab w:val="left" w:pos="552"/>
        </w:tabs>
        <w:spacing w:after="0" w:line="240" w:lineRule="auto"/>
        <w:ind w:right="280"/>
        <w:rPr>
          <w:sz w:val="22"/>
          <w:szCs w:val="22"/>
        </w:rPr>
      </w:pPr>
      <w:r w:rsidDel="00000000" w:rsidR="00000000" w:rsidRPr="00000000">
        <w:rPr>
          <w:sz w:val="22"/>
          <w:szCs w:val="22"/>
          <w:rtl w:val="0"/>
        </w:rPr>
        <w:t xml:space="preserve">The LA Partnership will convene four (4) learning community meetings per year. Each meeting will be a half-day (10am—2pm PT). Those who should attend the convenings are: 1) the person performing/delivering the service directly and 2) someone who can influence the learning culture of the organization/business/service provider/network/collaborative.</w:t>
      </w:r>
    </w:p>
    <w:p w:rsidR="00000000" w:rsidDel="00000000" w:rsidP="00000000" w:rsidRDefault="00000000" w:rsidRPr="00000000" w14:paraId="00000063">
      <w:pPr>
        <w:tabs>
          <w:tab w:val="left" w:pos="551"/>
          <w:tab w:val="left" w:pos="552"/>
        </w:tabs>
        <w:spacing w:after="0" w:line="240" w:lineRule="auto"/>
        <w:ind w:right="280"/>
        <w:rPr>
          <w:sz w:val="22"/>
          <w:szCs w:val="22"/>
        </w:rPr>
      </w:pPr>
      <w:r w:rsidDel="00000000" w:rsidR="00000000" w:rsidRPr="00000000">
        <w:rPr>
          <w:rtl w:val="0"/>
        </w:rPr>
      </w:r>
    </w:p>
    <w:p w:rsidR="00000000" w:rsidDel="00000000" w:rsidP="00000000" w:rsidRDefault="00000000" w:rsidRPr="00000000" w14:paraId="00000064">
      <w:pPr>
        <w:spacing w:after="0" w:line="240" w:lineRule="auto"/>
        <w:ind w:right="484"/>
        <w:rPr>
          <w:sz w:val="22"/>
          <w:szCs w:val="22"/>
        </w:rPr>
      </w:pPr>
      <w:r w:rsidDel="00000000" w:rsidR="00000000" w:rsidRPr="00000000">
        <w:rPr>
          <w:sz w:val="22"/>
          <w:szCs w:val="22"/>
          <w:rtl w:val="0"/>
        </w:rPr>
        <w:t xml:space="preserve">The commitment is for one year. Participation in the learning community is mandatory and each participant is expected to attend all meetings and share their story, experience, challenges, and successes with the evaluator, both orally and in writing, throughout the year. </w:t>
      </w:r>
    </w:p>
    <w:p w:rsidR="00000000" w:rsidDel="00000000" w:rsidP="00000000" w:rsidRDefault="00000000" w:rsidRPr="00000000" w14:paraId="00000065">
      <w:pPr>
        <w:tabs>
          <w:tab w:val="left" w:pos="551"/>
          <w:tab w:val="left" w:pos="552"/>
        </w:tabs>
        <w:spacing w:after="0" w:line="240" w:lineRule="auto"/>
        <w:ind w:right="280"/>
        <w:rPr>
          <w:sz w:val="22"/>
          <w:szCs w:val="22"/>
        </w:rPr>
      </w:pPr>
      <w:r w:rsidDel="00000000" w:rsidR="00000000" w:rsidRPr="00000000">
        <w:rPr>
          <w:rtl w:val="0"/>
        </w:rPr>
      </w:r>
    </w:p>
    <w:p w:rsidR="00000000" w:rsidDel="00000000" w:rsidP="00000000" w:rsidRDefault="00000000" w:rsidRPr="00000000" w14:paraId="00000066">
      <w:pPr>
        <w:tabs>
          <w:tab w:val="left" w:pos="551"/>
          <w:tab w:val="left" w:pos="552"/>
        </w:tabs>
        <w:spacing w:after="0" w:line="240" w:lineRule="auto"/>
        <w:ind w:right="280"/>
        <w:rPr>
          <w:b w:val="1"/>
          <w:sz w:val="22"/>
          <w:szCs w:val="22"/>
        </w:rPr>
      </w:pPr>
      <w:r w:rsidDel="00000000" w:rsidR="00000000" w:rsidRPr="00000000">
        <w:rPr>
          <w:b w:val="1"/>
          <w:sz w:val="22"/>
          <w:szCs w:val="22"/>
          <w:rtl w:val="0"/>
        </w:rPr>
        <w:t xml:space="preserve">Each organization/entity in the cohort will receive a $500 per meeting stipend ($2,000 total). This is in addition to your grant award. </w:t>
      </w:r>
    </w:p>
    <w:p w:rsidR="00000000" w:rsidDel="00000000" w:rsidP="00000000" w:rsidRDefault="00000000" w:rsidRPr="00000000" w14:paraId="00000067">
      <w:pPr>
        <w:pBdr>
          <w:bottom w:color="000000" w:space="1" w:sz="4" w:val="single"/>
        </w:pBdr>
        <w:spacing w:after="0" w:line="240" w:lineRule="auto"/>
        <w:rPr>
          <w:sz w:val="22"/>
          <w:szCs w:val="22"/>
        </w:rPr>
      </w:pPr>
      <w:r w:rsidDel="00000000" w:rsidR="00000000" w:rsidRPr="00000000">
        <w:rPr>
          <w:rtl w:val="0"/>
        </w:rPr>
      </w:r>
    </w:p>
    <w:bookmarkStart w:colFirst="0" w:colLast="0" w:name="jhuujrbdo7bp" w:id="13"/>
    <w:bookmarkEnd w:id="13"/>
    <w:p w:rsidR="00000000" w:rsidDel="00000000" w:rsidP="00000000" w:rsidRDefault="00000000" w:rsidRPr="00000000" w14:paraId="00000068">
      <w:pPr>
        <w:pStyle w:val="Heading3"/>
        <w:rPr/>
      </w:pPr>
      <w:bookmarkStart w:colFirst="0" w:colLast="0" w:name="_ufuebbrpl8mf" w:id="14"/>
      <w:bookmarkEnd w:id="14"/>
      <w:r w:rsidDel="00000000" w:rsidR="00000000" w:rsidRPr="00000000">
        <w:rPr>
          <w:rtl w:val="0"/>
        </w:rPr>
        <w:t xml:space="preserve">Definitions</w:t>
      </w:r>
    </w:p>
    <w:p w:rsidR="00000000" w:rsidDel="00000000" w:rsidP="00000000" w:rsidRDefault="00000000" w:rsidRPr="00000000" w14:paraId="00000069">
      <w:pPr>
        <w:spacing w:after="0" w:line="240" w:lineRule="auto"/>
        <w:rPr>
          <w:sz w:val="22"/>
          <w:szCs w:val="22"/>
        </w:rPr>
      </w:pPr>
      <w:r w:rsidDel="00000000" w:rsidR="00000000" w:rsidRPr="00000000">
        <w:rPr>
          <w:rtl w:val="0"/>
        </w:rPr>
      </w:r>
    </w:p>
    <w:p w:rsidR="00000000" w:rsidDel="00000000" w:rsidP="00000000" w:rsidRDefault="00000000" w:rsidRPr="00000000" w14:paraId="0000006A">
      <w:pPr>
        <w:numPr>
          <w:ilvl w:val="0"/>
          <w:numId w:val="12"/>
        </w:numPr>
        <w:spacing w:after="0" w:line="240" w:lineRule="auto"/>
        <w:ind w:left="720" w:hanging="360"/>
        <w:rPr>
          <w:sz w:val="22"/>
          <w:szCs w:val="22"/>
        </w:rPr>
      </w:pPr>
      <w:r w:rsidDel="00000000" w:rsidR="00000000" w:rsidRPr="00000000">
        <w:rPr>
          <w:b w:val="1"/>
          <w:sz w:val="22"/>
          <w:szCs w:val="22"/>
          <w:rtl w:val="0"/>
        </w:rPr>
        <w:t xml:space="preserve">Black-led is defined as: (Black Equity Collective definition): </w:t>
      </w:r>
      <w:r w:rsidDel="00000000" w:rsidR="00000000" w:rsidRPr="00000000">
        <w:rPr>
          <w:sz w:val="22"/>
          <w:szCs w:val="22"/>
          <w:rtl w:val="0"/>
        </w:rPr>
        <w:t xml:space="preserve">A plurality of the Board of Directors is Black (i.e., are the largest racial group represented on the Board) </w:t>
      </w:r>
      <w:r w:rsidDel="00000000" w:rsidR="00000000" w:rsidRPr="00000000">
        <w:rPr>
          <w:sz w:val="22"/>
          <w:szCs w:val="22"/>
          <w:u w:val="single"/>
          <w:rtl w:val="0"/>
        </w:rPr>
        <w:t xml:space="preserve">and</w:t>
      </w:r>
      <w:r w:rsidDel="00000000" w:rsidR="00000000" w:rsidRPr="00000000">
        <w:rPr>
          <w:sz w:val="22"/>
          <w:szCs w:val="22"/>
          <w:rtl w:val="0"/>
        </w:rPr>
        <w:t xml:space="preserve"> the Executive Director/Organizational Leader </w:t>
      </w:r>
      <w:r w:rsidDel="00000000" w:rsidR="00000000" w:rsidRPr="00000000">
        <w:rPr>
          <w:sz w:val="22"/>
          <w:szCs w:val="22"/>
          <w:u w:val="single"/>
          <w:rtl w:val="0"/>
        </w:rPr>
        <w:t xml:space="preserve">or</w:t>
      </w:r>
      <w:r w:rsidDel="00000000" w:rsidR="00000000" w:rsidRPr="00000000">
        <w:rPr>
          <w:sz w:val="22"/>
          <w:szCs w:val="22"/>
          <w:rtl w:val="0"/>
        </w:rPr>
        <w:t xml:space="preserve"> the Executive Leadership is majority Black. This demonstrates that Black people are in positions of power to influence organizational culture, make strategic decisions around programming, operations, and use of funds, and have responsibility for the successful execution of the mission and vision.</w:t>
      </w:r>
    </w:p>
    <w:p w:rsidR="00000000" w:rsidDel="00000000" w:rsidP="00000000" w:rsidRDefault="00000000" w:rsidRPr="00000000" w14:paraId="0000006B">
      <w:pPr>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6C">
      <w:pPr>
        <w:numPr>
          <w:ilvl w:val="0"/>
          <w:numId w:val="8"/>
        </w:numPr>
        <w:spacing w:after="0" w:line="240" w:lineRule="auto"/>
        <w:ind w:left="720" w:hanging="360"/>
        <w:rPr>
          <w:sz w:val="22"/>
          <w:szCs w:val="22"/>
        </w:rPr>
      </w:pPr>
      <w:r w:rsidDel="00000000" w:rsidR="00000000" w:rsidRPr="00000000">
        <w:rPr>
          <w:b w:val="1"/>
          <w:sz w:val="22"/>
          <w:szCs w:val="22"/>
          <w:rtl w:val="0"/>
        </w:rPr>
        <w:t xml:space="preserve">Community presence: </w:t>
      </w:r>
      <w:r w:rsidDel="00000000" w:rsidR="00000000" w:rsidRPr="00000000">
        <w:rPr>
          <w:sz w:val="22"/>
          <w:szCs w:val="22"/>
          <w:rtl w:val="0"/>
        </w:rPr>
        <w:t xml:space="preserve">The applicant has pre-existing and long-standing relationships in the community for which it seeks funding support through The Village Fund, either because the applicant currently provides programs or services in the community that work to address racial disparities or because the applicant partners with others who do. It is expected that applicants do not see The Village Fund as an opportunity to “helicopter in” to a community or serve a population with which they have no prior relationship. </w:t>
      </w:r>
    </w:p>
    <w:p w:rsidR="00000000" w:rsidDel="00000000" w:rsidP="00000000" w:rsidRDefault="00000000" w:rsidRPr="00000000" w14:paraId="0000006D">
      <w:pPr>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6E">
      <w:pPr>
        <w:numPr>
          <w:ilvl w:val="0"/>
          <w:numId w:val="9"/>
        </w:numPr>
        <w:spacing w:after="0" w:line="240" w:lineRule="auto"/>
        <w:ind w:left="720" w:hanging="360"/>
        <w:rPr>
          <w:sz w:val="22"/>
          <w:szCs w:val="22"/>
        </w:rPr>
      </w:pPr>
      <w:r w:rsidDel="00000000" w:rsidR="00000000" w:rsidRPr="00000000">
        <w:rPr>
          <w:b w:val="1"/>
          <w:sz w:val="22"/>
          <w:szCs w:val="22"/>
          <w:rtl w:val="0"/>
        </w:rPr>
        <w:t xml:space="preserve">Fiscal sponsor: </w:t>
      </w:r>
      <w:r w:rsidDel="00000000" w:rsidR="00000000" w:rsidRPr="00000000">
        <w:rPr>
          <w:sz w:val="22"/>
          <w:szCs w:val="22"/>
          <w:rtl w:val="0"/>
        </w:rPr>
        <w:t xml:space="preserve">Fiscal sponsorship is an arrangement between a non-profit organization with 501(c)(3) tax-exempt status and a project conducted by an organization,  group, or an individual that does not have 501(c)(3) status. Fiscal sponsorship permits the exempt sponsor to accept funds restricted for the sponsored project on the project’s behalf. The sponsor, in turn, accepts the responsibility to ensure the funds are properly spent to achieve the project’s goals. (Definition provided by CharityLawyerBlog.com)</w:t>
        <w:br w:type="textWrapping"/>
        <w:br w:type="textWrapping"/>
        <w:t xml:space="preserve">The California Black Women’s Health Project has agreed to serve as a fiscal sponsor for The Village Fund. If you do not already have a fiscal sponsor and are interested in seeking fiscal sponsorship, please contact Sonya Young-Aadam at </w:t>
      </w:r>
      <w:r w:rsidDel="00000000" w:rsidR="00000000" w:rsidRPr="00000000">
        <w:rPr>
          <w:sz w:val="22"/>
          <w:szCs w:val="22"/>
          <w:rtl w:val="0"/>
        </w:rPr>
        <w:t xml:space="preserve">sonya@cabwhp.org.</w:t>
      </w:r>
      <w:r w:rsidDel="00000000" w:rsidR="00000000" w:rsidRPr="00000000">
        <w:rPr>
          <w:rtl w:val="0"/>
        </w:rPr>
      </w:r>
    </w:p>
    <w:p w:rsidR="00000000" w:rsidDel="00000000" w:rsidP="00000000" w:rsidRDefault="00000000" w:rsidRPr="00000000" w14:paraId="0000006F">
      <w:pPr>
        <w:pBdr>
          <w:bottom w:color="000000" w:space="1" w:sz="4" w:val="single"/>
        </w:pBdr>
        <w:spacing w:after="0" w:line="240" w:lineRule="auto"/>
        <w:rPr>
          <w:sz w:val="22"/>
          <w:szCs w:val="22"/>
        </w:rPr>
      </w:pPr>
      <w:r w:rsidDel="00000000" w:rsidR="00000000" w:rsidRPr="00000000">
        <w:rPr>
          <w:rtl w:val="0"/>
        </w:rPr>
      </w:r>
    </w:p>
    <w:p w:rsidR="00000000" w:rsidDel="00000000" w:rsidP="00000000" w:rsidRDefault="00000000" w:rsidRPr="00000000" w14:paraId="00000070">
      <w:pPr>
        <w:pStyle w:val="Heading3"/>
        <w:rPr/>
      </w:pPr>
      <w:bookmarkStart w:colFirst="0" w:colLast="0" w:name="_np8zp4uz93nx" w:id="15"/>
      <w:bookmarkEnd w:id="15"/>
      <w:r w:rsidDel="00000000" w:rsidR="00000000" w:rsidRPr="00000000">
        <w:rPr>
          <w:rtl w:val="0"/>
        </w:rPr>
        <w:t xml:space="preserve">Contact Information</w:t>
      </w:r>
    </w:p>
    <w:p w:rsidR="00000000" w:rsidDel="00000000" w:rsidP="00000000" w:rsidRDefault="00000000" w:rsidRPr="00000000" w14:paraId="00000071">
      <w:pPr>
        <w:tabs>
          <w:tab w:val="left" w:pos="551"/>
          <w:tab w:val="left" w:pos="552"/>
        </w:tabs>
        <w:spacing w:after="0" w:line="240" w:lineRule="auto"/>
        <w:rPr/>
      </w:pPr>
      <w:r w:rsidDel="00000000" w:rsidR="00000000" w:rsidRPr="00000000">
        <w:rPr>
          <w:rtl w:val="0"/>
        </w:rPr>
      </w:r>
    </w:p>
    <w:p w:rsidR="00000000" w:rsidDel="00000000" w:rsidP="00000000" w:rsidRDefault="00000000" w:rsidRPr="00000000" w14:paraId="00000072">
      <w:pPr>
        <w:pBdr>
          <w:bottom w:color="000000" w:space="1" w:sz="4" w:val="single"/>
        </w:pBdr>
        <w:spacing w:after="0" w:line="240" w:lineRule="auto"/>
        <w:rPr>
          <w:sz w:val="22"/>
          <w:szCs w:val="22"/>
        </w:rPr>
      </w:pPr>
      <w:r w:rsidDel="00000000" w:rsidR="00000000" w:rsidRPr="00000000">
        <w:rPr>
          <w:sz w:val="22"/>
          <w:szCs w:val="22"/>
          <w:rtl w:val="0"/>
        </w:rPr>
        <w:t xml:space="preserve">For more information on The Village Fund, please email Kaci Patterson at </w:t>
      </w:r>
      <w:hyperlink r:id="rId16">
        <w:r w:rsidDel="00000000" w:rsidR="00000000" w:rsidRPr="00000000">
          <w:rPr>
            <w:sz w:val="22"/>
            <w:szCs w:val="22"/>
            <w:u w:val="single"/>
            <w:rtl w:val="0"/>
          </w:rPr>
          <w:t xml:space="preserve">kaci@investinkidsla.org</w:t>
        </w:r>
      </w:hyperlink>
      <w:r w:rsidDel="00000000" w:rsidR="00000000" w:rsidRPr="00000000">
        <w:rPr>
          <w:sz w:val="22"/>
          <w:szCs w:val="22"/>
          <w:rtl w:val="0"/>
        </w:rPr>
        <w:t xml:space="preserve">. For technical questions on the application, please email Mary Kopp at </w:t>
      </w:r>
      <w:hyperlink r:id="rId17">
        <w:r w:rsidDel="00000000" w:rsidR="00000000" w:rsidRPr="00000000">
          <w:rPr>
            <w:sz w:val="22"/>
            <w:szCs w:val="22"/>
            <w:u w:val="single"/>
            <w:rtl w:val="0"/>
          </w:rPr>
          <w:t xml:space="preserve">mary@investinkidsla.org</w:t>
        </w:r>
      </w:hyperlink>
      <w:r w:rsidDel="00000000" w:rsidR="00000000" w:rsidRPr="00000000">
        <w:rPr>
          <w:sz w:val="22"/>
          <w:szCs w:val="22"/>
          <w:rtl w:val="0"/>
        </w:rPr>
        <w:t xml:space="preserve">. For general questions, please email </w:t>
      </w:r>
      <w:hyperlink r:id="rId18">
        <w:r w:rsidDel="00000000" w:rsidR="00000000" w:rsidRPr="00000000">
          <w:rPr>
            <w:color w:val="1155cc"/>
            <w:sz w:val="22"/>
            <w:szCs w:val="22"/>
            <w:u w:val="single"/>
            <w:rtl w:val="0"/>
          </w:rPr>
          <w:t xml:space="preserve">VillageFundLA@investinkidsla.org</w:t>
        </w:r>
      </w:hyperlink>
      <w:r w:rsidDel="00000000" w:rsidR="00000000" w:rsidRPr="00000000">
        <w:rPr>
          <w:sz w:val="22"/>
          <w:szCs w:val="22"/>
          <w:rtl w:val="0"/>
        </w:rPr>
        <w:t xml:space="preserve">.</w:t>
      </w:r>
    </w:p>
    <w:bookmarkStart w:colFirst="0" w:colLast="0" w:name="7104q85cwikw" w:id="16"/>
    <w:bookmarkEnd w:id="16"/>
    <w:p w:rsidR="00000000" w:rsidDel="00000000" w:rsidP="00000000" w:rsidRDefault="00000000" w:rsidRPr="00000000" w14:paraId="00000073">
      <w:pPr>
        <w:pStyle w:val="Heading3"/>
        <w:rPr/>
      </w:pPr>
      <w:bookmarkStart w:colFirst="0" w:colLast="0" w:name="_8l7d8v5jo2xx" w:id="17"/>
      <w:bookmarkEnd w:id="17"/>
      <w:r w:rsidDel="00000000" w:rsidR="00000000" w:rsidRPr="00000000">
        <w:rPr>
          <w:rtl w:val="0"/>
        </w:rPr>
        <w:t xml:space="preserve">Application Questions</w:t>
      </w:r>
    </w:p>
    <w:p w:rsidR="00000000" w:rsidDel="00000000" w:rsidP="00000000" w:rsidRDefault="00000000" w:rsidRPr="00000000" w14:paraId="00000074">
      <w:pPr>
        <w:widowControl w:val="1"/>
        <w:spacing w:after="0" w:before="0" w:line="240" w:lineRule="auto"/>
        <w:rPr>
          <w:i w:val="1"/>
          <w:sz w:val="22"/>
          <w:szCs w:val="22"/>
        </w:rPr>
      </w:pPr>
      <w:r w:rsidDel="00000000" w:rsidR="00000000" w:rsidRPr="00000000">
        <w:rPr>
          <w:i w:val="1"/>
          <w:sz w:val="22"/>
          <w:szCs w:val="22"/>
          <w:rtl w:val="0"/>
        </w:rPr>
        <w:t xml:space="preserve">Please note, you will be required to register when you start your grant application. You will have the opportunity to save your grant application as a draft in the portal.</w:t>
      </w:r>
    </w:p>
    <w:p w:rsidR="00000000" w:rsidDel="00000000" w:rsidP="00000000" w:rsidRDefault="00000000" w:rsidRPr="00000000" w14:paraId="00000075">
      <w:pPr>
        <w:widowControl w:val="1"/>
        <w:spacing w:after="0" w:line="240" w:lineRule="auto"/>
        <w:ind w:left="0" w:firstLine="0"/>
        <w:rPr>
          <w:b w:val="1"/>
          <w:sz w:val="22"/>
          <w:szCs w:val="22"/>
        </w:rPr>
      </w:pPr>
      <w:r w:rsidDel="00000000" w:rsidR="00000000" w:rsidRPr="00000000">
        <w:rPr>
          <w:rtl w:val="0"/>
        </w:rPr>
      </w:r>
    </w:p>
    <w:p w:rsidR="00000000" w:rsidDel="00000000" w:rsidP="00000000" w:rsidRDefault="00000000" w:rsidRPr="00000000" w14:paraId="00000076">
      <w:pPr>
        <w:widowControl w:val="1"/>
        <w:spacing w:after="0" w:line="240" w:lineRule="auto"/>
        <w:ind w:left="0" w:firstLine="0"/>
        <w:rPr>
          <w:b w:val="1"/>
          <w:sz w:val="22"/>
          <w:szCs w:val="22"/>
        </w:rPr>
      </w:pPr>
      <w:r w:rsidDel="00000000" w:rsidR="00000000" w:rsidRPr="00000000">
        <w:rPr>
          <w:b w:val="1"/>
          <w:sz w:val="22"/>
          <w:szCs w:val="22"/>
          <w:rtl w:val="0"/>
        </w:rPr>
        <w:t xml:space="preserve">Primary Contact Person for the Grant</w:t>
      </w:r>
    </w:p>
    <w:p w:rsidR="00000000" w:rsidDel="00000000" w:rsidP="00000000" w:rsidRDefault="00000000" w:rsidRPr="00000000" w14:paraId="00000077">
      <w:pPr>
        <w:widowControl w:val="1"/>
        <w:numPr>
          <w:ilvl w:val="0"/>
          <w:numId w:val="10"/>
        </w:numPr>
        <w:spacing w:after="0" w:line="240" w:lineRule="auto"/>
        <w:ind w:left="720" w:hanging="360"/>
        <w:rPr>
          <w:sz w:val="22"/>
          <w:szCs w:val="22"/>
          <w:u w:val="none"/>
        </w:rPr>
      </w:pPr>
      <w:r w:rsidDel="00000000" w:rsidR="00000000" w:rsidRPr="00000000">
        <w:rPr>
          <w:sz w:val="22"/>
          <w:szCs w:val="22"/>
          <w:rtl w:val="0"/>
        </w:rPr>
        <w:t xml:space="preserve">Name, Title, Email, Phone Number</w:t>
      </w:r>
      <w:r w:rsidDel="00000000" w:rsidR="00000000" w:rsidRPr="00000000">
        <w:rPr>
          <w:rtl w:val="0"/>
        </w:rPr>
      </w:r>
    </w:p>
    <w:p w:rsidR="00000000" w:rsidDel="00000000" w:rsidP="00000000" w:rsidRDefault="00000000" w:rsidRPr="00000000" w14:paraId="00000078">
      <w:pPr>
        <w:widowControl w:val="1"/>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79">
      <w:pPr>
        <w:widowControl w:val="1"/>
        <w:spacing w:after="0" w:line="240" w:lineRule="auto"/>
        <w:ind w:left="0" w:firstLine="0"/>
        <w:rPr>
          <w:b w:val="1"/>
          <w:sz w:val="22"/>
          <w:szCs w:val="22"/>
        </w:rPr>
      </w:pPr>
      <w:r w:rsidDel="00000000" w:rsidR="00000000" w:rsidRPr="00000000">
        <w:rPr>
          <w:b w:val="1"/>
          <w:sz w:val="22"/>
          <w:szCs w:val="22"/>
          <w:rtl w:val="0"/>
        </w:rPr>
        <w:t xml:space="preserve">Category (choose one):</w:t>
      </w:r>
      <w:r w:rsidDel="00000000" w:rsidR="00000000" w:rsidRPr="00000000">
        <w:rPr>
          <w:rtl w:val="0"/>
        </w:rPr>
      </w:r>
    </w:p>
    <w:p w:rsidR="00000000" w:rsidDel="00000000" w:rsidP="00000000" w:rsidRDefault="00000000" w:rsidRPr="00000000" w14:paraId="0000007A">
      <w:pPr>
        <w:widowControl w:val="1"/>
        <w:numPr>
          <w:ilvl w:val="0"/>
          <w:numId w:val="3"/>
        </w:numPr>
        <w:spacing w:after="0" w:line="240" w:lineRule="auto"/>
        <w:ind w:left="720" w:hanging="360"/>
        <w:rPr>
          <w:sz w:val="22"/>
          <w:szCs w:val="22"/>
        </w:rPr>
      </w:pPr>
      <w:r w:rsidDel="00000000" w:rsidR="00000000" w:rsidRPr="00000000">
        <w:rPr>
          <w:sz w:val="22"/>
          <w:szCs w:val="22"/>
          <w:rtl w:val="0"/>
        </w:rPr>
        <w:t xml:space="preserve">Nonprofit o</w:t>
      </w:r>
      <w:r w:rsidDel="00000000" w:rsidR="00000000" w:rsidRPr="00000000">
        <w:rPr>
          <w:sz w:val="22"/>
          <w:szCs w:val="22"/>
          <w:rtl w:val="0"/>
        </w:rPr>
        <w:t xml:space="preserve">rganization, network, or coalition</w:t>
      </w:r>
      <w:r w:rsidDel="00000000" w:rsidR="00000000" w:rsidRPr="00000000">
        <w:rPr>
          <w:rtl w:val="0"/>
        </w:rPr>
      </w:r>
    </w:p>
    <w:p w:rsidR="00000000" w:rsidDel="00000000" w:rsidP="00000000" w:rsidRDefault="00000000" w:rsidRPr="00000000" w14:paraId="0000007B">
      <w:pPr>
        <w:widowControl w:val="1"/>
        <w:numPr>
          <w:ilvl w:val="0"/>
          <w:numId w:val="3"/>
        </w:numPr>
        <w:spacing w:after="0" w:line="240" w:lineRule="auto"/>
        <w:ind w:left="720" w:hanging="360"/>
        <w:rPr>
          <w:sz w:val="22"/>
          <w:szCs w:val="22"/>
        </w:rPr>
      </w:pPr>
      <w:r w:rsidDel="00000000" w:rsidR="00000000" w:rsidRPr="00000000">
        <w:rPr>
          <w:sz w:val="22"/>
          <w:szCs w:val="22"/>
          <w:rtl w:val="0"/>
        </w:rPr>
        <w:t xml:space="preserve">Individual service provider, micro-enterprise, or small businesses</w:t>
      </w:r>
      <w:r w:rsidDel="00000000" w:rsidR="00000000" w:rsidRPr="00000000">
        <w:rPr>
          <w:rtl w:val="0"/>
        </w:rPr>
      </w:r>
    </w:p>
    <w:p w:rsidR="00000000" w:rsidDel="00000000" w:rsidP="00000000" w:rsidRDefault="00000000" w:rsidRPr="00000000" w14:paraId="0000007C">
      <w:pPr>
        <w:widowControl w:val="1"/>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7D">
      <w:pPr>
        <w:widowControl w:val="1"/>
        <w:spacing w:after="0" w:before="0" w:line="240" w:lineRule="auto"/>
        <w:rPr>
          <w:sz w:val="22"/>
          <w:szCs w:val="22"/>
        </w:rPr>
      </w:pPr>
      <w:r w:rsidDel="00000000" w:rsidR="00000000" w:rsidRPr="00000000">
        <w:rPr>
          <w:b w:val="1"/>
          <w:sz w:val="22"/>
          <w:szCs w:val="22"/>
          <w:rtl w:val="0"/>
        </w:rPr>
        <w:t xml:space="preserve">Section 1A: Applicant’s Information (Nonprofit Organization, Network, or Coalition)</w:t>
      </w:r>
      <w:r w:rsidDel="00000000" w:rsidR="00000000" w:rsidRPr="00000000">
        <w:rPr>
          <w:rtl w:val="0"/>
        </w:rPr>
      </w:r>
    </w:p>
    <w:p w:rsidR="00000000" w:rsidDel="00000000" w:rsidP="00000000" w:rsidRDefault="00000000" w:rsidRPr="00000000" w14:paraId="0000007E">
      <w:pPr>
        <w:widowControl w:val="1"/>
        <w:numPr>
          <w:ilvl w:val="0"/>
          <w:numId w:val="4"/>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Applicant’s Name (Legal name of organization, network, coalition, etc.), Email, Phone Number</w:t>
      </w:r>
      <w:r w:rsidDel="00000000" w:rsidR="00000000" w:rsidRPr="00000000">
        <w:rPr>
          <w:rtl w:val="0"/>
        </w:rPr>
      </w:r>
    </w:p>
    <w:p w:rsidR="00000000" w:rsidDel="00000000" w:rsidP="00000000" w:rsidRDefault="00000000" w:rsidRPr="00000000" w14:paraId="0000007F">
      <w:pPr>
        <w:widowControl w:val="1"/>
        <w:numPr>
          <w:ilvl w:val="0"/>
          <w:numId w:val="4"/>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Fiscal Sponsor (if applicable)</w:t>
      </w:r>
    </w:p>
    <w:p w:rsidR="00000000" w:rsidDel="00000000" w:rsidP="00000000" w:rsidRDefault="00000000" w:rsidRPr="00000000" w14:paraId="00000080">
      <w:pPr>
        <w:widowControl w:val="1"/>
        <w:numPr>
          <w:ilvl w:val="0"/>
          <w:numId w:val="4"/>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Street Address, City, State, Zip (if fiscally sponsored, please list the fiscal sponsor’s address)</w:t>
      </w:r>
    </w:p>
    <w:p w:rsidR="00000000" w:rsidDel="00000000" w:rsidP="00000000" w:rsidRDefault="00000000" w:rsidRPr="00000000" w14:paraId="00000081">
      <w:pPr>
        <w:widowControl w:val="1"/>
        <w:numPr>
          <w:ilvl w:val="0"/>
          <w:numId w:val="4"/>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Name of highest-ranking staff member or leader in charge, Title, Email, Phone Number</w:t>
      </w:r>
    </w:p>
    <w:p w:rsidR="00000000" w:rsidDel="00000000" w:rsidP="00000000" w:rsidRDefault="00000000" w:rsidRPr="00000000" w14:paraId="00000082">
      <w:pPr>
        <w:widowControl w:val="1"/>
        <w:numPr>
          <w:ilvl w:val="0"/>
          <w:numId w:val="4"/>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Is the Executive Director (or highest-ranking staff member) Black?</w:t>
      </w:r>
    </w:p>
    <w:p w:rsidR="00000000" w:rsidDel="00000000" w:rsidP="00000000" w:rsidRDefault="00000000" w:rsidRPr="00000000" w14:paraId="00000083">
      <w:pPr>
        <w:widowControl w:val="1"/>
        <w:numPr>
          <w:ilvl w:val="0"/>
          <w:numId w:val="4"/>
        </w:numPr>
        <w:spacing w:after="0" w:line="240" w:lineRule="auto"/>
        <w:ind w:left="720" w:hanging="360"/>
        <w:rPr>
          <w:sz w:val="22"/>
          <w:szCs w:val="22"/>
        </w:rPr>
      </w:pPr>
      <w:r w:rsidDel="00000000" w:rsidR="00000000" w:rsidRPr="00000000">
        <w:rPr>
          <w:sz w:val="22"/>
          <w:szCs w:val="22"/>
          <w:rtl w:val="0"/>
        </w:rPr>
        <w:t xml:space="preserve">Year Established/Launched</w:t>
      </w:r>
    </w:p>
    <w:p w:rsidR="00000000" w:rsidDel="00000000" w:rsidP="00000000" w:rsidRDefault="00000000" w:rsidRPr="00000000" w14:paraId="00000084">
      <w:pPr>
        <w:widowControl w:val="1"/>
        <w:numPr>
          <w:ilvl w:val="0"/>
          <w:numId w:val="4"/>
        </w:numPr>
        <w:spacing w:after="0" w:line="240" w:lineRule="auto"/>
        <w:ind w:left="720" w:hanging="360"/>
        <w:rPr>
          <w:sz w:val="22"/>
          <w:szCs w:val="22"/>
        </w:rPr>
      </w:pPr>
      <w:r w:rsidDel="00000000" w:rsidR="00000000" w:rsidRPr="00000000">
        <w:rPr>
          <w:sz w:val="22"/>
          <w:szCs w:val="22"/>
          <w:rtl w:val="0"/>
        </w:rPr>
        <w:t xml:space="preserve">Website or social media handle (if applicable)</w:t>
      </w:r>
    </w:p>
    <w:p w:rsidR="00000000" w:rsidDel="00000000" w:rsidP="00000000" w:rsidRDefault="00000000" w:rsidRPr="00000000" w14:paraId="00000085">
      <w:pPr>
        <w:widowControl w:val="1"/>
        <w:numPr>
          <w:ilvl w:val="0"/>
          <w:numId w:val="4"/>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Brief description of your service or mission (the entity performing the funded work, not the fiscal sponsor) (75 words)</w:t>
      </w:r>
    </w:p>
    <w:p w:rsidR="00000000" w:rsidDel="00000000" w:rsidP="00000000" w:rsidRDefault="00000000" w:rsidRPr="00000000" w14:paraId="00000086">
      <w:pPr>
        <w:widowControl w:val="1"/>
        <w:numPr>
          <w:ilvl w:val="0"/>
          <w:numId w:val="4"/>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Geographic communities served (i.e. Pasadena/Altadena, South LA, Van Nuys, etc.)</w:t>
      </w:r>
    </w:p>
    <w:p w:rsidR="00000000" w:rsidDel="00000000" w:rsidP="00000000" w:rsidRDefault="00000000" w:rsidRPr="00000000" w14:paraId="00000087">
      <w:pPr>
        <w:widowControl w:val="1"/>
        <w:numPr>
          <w:ilvl w:val="0"/>
          <w:numId w:val="4"/>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Demographic communities served (i.e. Black fathers, Black mothers generally, Black mothers experiencing postpartum stress, etc.)</w:t>
      </w:r>
    </w:p>
    <w:p w:rsidR="00000000" w:rsidDel="00000000" w:rsidP="00000000" w:rsidRDefault="00000000" w:rsidRPr="00000000" w14:paraId="00000088">
      <w:pPr>
        <w:widowControl w:val="1"/>
        <w:spacing w:after="0" w:line="240" w:lineRule="auto"/>
        <w:rPr>
          <w:b w:val="1"/>
          <w:sz w:val="22"/>
          <w:szCs w:val="22"/>
        </w:rPr>
      </w:pPr>
      <w:r w:rsidDel="00000000" w:rsidR="00000000" w:rsidRPr="00000000">
        <w:rPr>
          <w:rtl w:val="0"/>
        </w:rPr>
      </w:r>
    </w:p>
    <w:p w:rsidR="00000000" w:rsidDel="00000000" w:rsidP="00000000" w:rsidRDefault="00000000" w:rsidRPr="00000000" w14:paraId="00000089">
      <w:pPr>
        <w:widowControl w:val="1"/>
        <w:spacing w:after="0" w:line="240" w:lineRule="auto"/>
        <w:rPr>
          <w:b w:val="1"/>
          <w:sz w:val="22"/>
          <w:szCs w:val="22"/>
        </w:rPr>
      </w:pPr>
      <w:r w:rsidDel="00000000" w:rsidR="00000000" w:rsidRPr="00000000">
        <w:rPr>
          <w:b w:val="1"/>
          <w:sz w:val="22"/>
          <w:szCs w:val="22"/>
          <w:rtl w:val="0"/>
        </w:rPr>
        <w:t xml:space="preserve">Section 1B: Applicant’s Information (Individual Service Providers, Micro-Enterprises, or Small Businesses)</w:t>
      </w:r>
    </w:p>
    <w:p w:rsidR="00000000" w:rsidDel="00000000" w:rsidP="00000000" w:rsidRDefault="00000000" w:rsidRPr="00000000" w14:paraId="0000008A">
      <w:pPr>
        <w:widowControl w:val="1"/>
        <w:numPr>
          <w:ilvl w:val="0"/>
          <w:numId w:val="4"/>
        </w:numPr>
        <w:spacing w:after="0" w:line="240" w:lineRule="auto"/>
        <w:ind w:left="720" w:hanging="360"/>
        <w:rPr>
          <w:sz w:val="22"/>
          <w:szCs w:val="22"/>
        </w:rPr>
      </w:pPr>
      <w:r w:rsidDel="00000000" w:rsidR="00000000" w:rsidRPr="00000000">
        <w:rPr>
          <w:sz w:val="22"/>
          <w:szCs w:val="22"/>
          <w:rtl w:val="0"/>
        </w:rPr>
        <w:t xml:space="preserve">Applicant’s Name, Address, Email, Phone Number</w:t>
      </w:r>
    </w:p>
    <w:p w:rsidR="00000000" w:rsidDel="00000000" w:rsidP="00000000" w:rsidRDefault="00000000" w:rsidRPr="00000000" w14:paraId="0000008B">
      <w:pPr>
        <w:widowControl w:val="1"/>
        <w:numPr>
          <w:ilvl w:val="0"/>
          <w:numId w:val="4"/>
        </w:numPr>
        <w:spacing w:after="0" w:line="240" w:lineRule="auto"/>
        <w:ind w:left="720" w:hanging="360"/>
        <w:rPr>
          <w:sz w:val="22"/>
          <w:szCs w:val="22"/>
        </w:rPr>
      </w:pPr>
      <w:r w:rsidDel="00000000" w:rsidR="00000000" w:rsidRPr="00000000">
        <w:rPr>
          <w:sz w:val="22"/>
          <w:szCs w:val="22"/>
          <w:rtl w:val="0"/>
        </w:rPr>
        <w:t xml:space="preserve">Is the business owner or person performing the service Black?</w:t>
      </w:r>
    </w:p>
    <w:p w:rsidR="00000000" w:rsidDel="00000000" w:rsidP="00000000" w:rsidRDefault="00000000" w:rsidRPr="00000000" w14:paraId="0000008C">
      <w:pPr>
        <w:widowControl w:val="1"/>
        <w:numPr>
          <w:ilvl w:val="0"/>
          <w:numId w:val="4"/>
        </w:numPr>
        <w:spacing w:after="0" w:line="240" w:lineRule="auto"/>
        <w:ind w:left="720" w:hanging="360"/>
        <w:rPr>
          <w:sz w:val="22"/>
          <w:szCs w:val="22"/>
        </w:rPr>
      </w:pPr>
      <w:r w:rsidDel="00000000" w:rsidR="00000000" w:rsidRPr="00000000">
        <w:rPr>
          <w:sz w:val="22"/>
          <w:szCs w:val="22"/>
          <w:rtl w:val="0"/>
        </w:rPr>
        <w:t xml:space="preserve">Year Established/Launched</w:t>
      </w:r>
    </w:p>
    <w:p w:rsidR="00000000" w:rsidDel="00000000" w:rsidP="00000000" w:rsidRDefault="00000000" w:rsidRPr="00000000" w14:paraId="0000008D">
      <w:pPr>
        <w:widowControl w:val="1"/>
        <w:numPr>
          <w:ilvl w:val="0"/>
          <w:numId w:val="4"/>
        </w:numPr>
        <w:spacing w:after="0" w:line="240" w:lineRule="auto"/>
        <w:ind w:left="720" w:hanging="360"/>
        <w:rPr>
          <w:sz w:val="22"/>
          <w:szCs w:val="22"/>
        </w:rPr>
      </w:pPr>
      <w:r w:rsidDel="00000000" w:rsidR="00000000" w:rsidRPr="00000000">
        <w:rPr>
          <w:sz w:val="22"/>
          <w:szCs w:val="22"/>
          <w:rtl w:val="0"/>
        </w:rPr>
        <w:t xml:space="preserve">Website or social media handle (if applicable)</w:t>
      </w:r>
    </w:p>
    <w:p w:rsidR="00000000" w:rsidDel="00000000" w:rsidP="00000000" w:rsidRDefault="00000000" w:rsidRPr="00000000" w14:paraId="0000008E">
      <w:pPr>
        <w:widowControl w:val="1"/>
        <w:numPr>
          <w:ilvl w:val="0"/>
          <w:numId w:val="4"/>
        </w:numPr>
        <w:spacing w:after="0" w:line="240" w:lineRule="auto"/>
        <w:ind w:left="720" w:hanging="360"/>
        <w:rPr>
          <w:sz w:val="22"/>
          <w:szCs w:val="22"/>
        </w:rPr>
      </w:pPr>
      <w:r w:rsidDel="00000000" w:rsidR="00000000" w:rsidRPr="00000000">
        <w:rPr>
          <w:sz w:val="22"/>
          <w:szCs w:val="22"/>
          <w:rtl w:val="0"/>
        </w:rPr>
        <w:t xml:space="preserve">Brief description of your service or mission (75 words)</w:t>
      </w:r>
    </w:p>
    <w:p w:rsidR="00000000" w:rsidDel="00000000" w:rsidP="00000000" w:rsidRDefault="00000000" w:rsidRPr="00000000" w14:paraId="0000008F">
      <w:pPr>
        <w:widowControl w:val="1"/>
        <w:numPr>
          <w:ilvl w:val="0"/>
          <w:numId w:val="4"/>
        </w:numPr>
        <w:spacing w:after="0" w:line="240" w:lineRule="auto"/>
        <w:ind w:left="720" w:hanging="360"/>
        <w:rPr>
          <w:sz w:val="22"/>
          <w:szCs w:val="22"/>
        </w:rPr>
      </w:pPr>
      <w:r w:rsidDel="00000000" w:rsidR="00000000" w:rsidRPr="00000000">
        <w:rPr>
          <w:sz w:val="22"/>
          <w:szCs w:val="22"/>
          <w:rtl w:val="0"/>
        </w:rPr>
        <w:t xml:space="preserve">Geographic communities served (i.e. Pasadena/Altadena, South LA, Van Nuys, etc.)</w:t>
      </w:r>
    </w:p>
    <w:p w:rsidR="00000000" w:rsidDel="00000000" w:rsidP="00000000" w:rsidRDefault="00000000" w:rsidRPr="00000000" w14:paraId="00000090">
      <w:pPr>
        <w:widowControl w:val="1"/>
        <w:numPr>
          <w:ilvl w:val="0"/>
          <w:numId w:val="4"/>
        </w:numPr>
        <w:spacing w:after="0" w:line="240" w:lineRule="auto"/>
        <w:ind w:left="720" w:hanging="360"/>
        <w:rPr>
          <w:sz w:val="22"/>
          <w:szCs w:val="22"/>
        </w:rPr>
      </w:pPr>
      <w:r w:rsidDel="00000000" w:rsidR="00000000" w:rsidRPr="00000000">
        <w:rPr>
          <w:sz w:val="22"/>
          <w:szCs w:val="22"/>
          <w:rtl w:val="0"/>
        </w:rPr>
        <w:t xml:space="preserve">Demographic communities served (i.e. Black fathers, Black mothers generally, Black mothers experiencing postpartum stress, etc.)</w:t>
      </w:r>
    </w:p>
    <w:p w:rsidR="00000000" w:rsidDel="00000000" w:rsidP="00000000" w:rsidRDefault="00000000" w:rsidRPr="00000000" w14:paraId="00000091">
      <w:pPr>
        <w:widowControl w:val="1"/>
        <w:numPr>
          <w:ilvl w:val="0"/>
          <w:numId w:val="4"/>
        </w:numPr>
        <w:spacing w:after="0" w:line="240" w:lineRule="auto"/>
        <w:ind w:left="720" w:hanging="360"/>
        <w:rPr>
          <w:sz w:val="22"/>
          <w:szCs w:val="22"/>
        </w:rPr>
      </w:pPr>
      <w:r w:rsidDel="00000000" w:rsidR="00000000" w:rsidRPr="00000000">
        <w:rPr>
          <w:sz w:val="22"/>
          <w:szCs w:val="22"/>
          <w:rtl w:val="0"/>
        </w:rPr>
        <w:t xml:space="preserve">Do you need a fiscal sponsor (yes, no)?</w:t>
      </w:r>
    </w:p>
    <w:p w:rsidR="00000000" w:rsidDel="00000000" w:rsidP="00000000" w:rsidRDefault="00000000" w:rsidRPr="00000000" w14:paraId="00000092">
      <w:pPr>
        <w:widowControl w:val="1"/>
        <w:numPr>
          <w:ilvl w:val="1"/>
          <w:numId w:val="4"/>
        </w:numPr>
        <w:spacing w:after="0" w:line="240" w:lineRule="auto"/>
        <w:ind w:left="1440" w:hanging="360"/>
        <w:rPr>
          <w:sz w:val="22"/>
          <w:szCs w:val="22"/>
        </w:rPr>
      </w:pPr>
      <w:r w:rsidDel="00000000" w:rsidR="00000000" w:rsidRPr="00000000">
        <w:rPr>
          <w:sz w:val="22"/>
          <w:szCs w:val="22"/>
          <w:rtl w:val="0"/>
        </w:rPr>
        <w:t xml:space="preserve">Individual service providers, micro-enterprises, or small businesses will need to apply using a fiscal sponsor. Please inquire if you are looking for a fiscal sponsor or need more information.</w:t>
      </w:r>
    </w:p>
    <w:p w:rsidR="00000000" w:rsidDel="00000000" w:rsidP="00000000" w:rsidRDefault="00000000" w:rsidRPr="00000000" w14:paraId="00000093">
      <w:pPr>
        <w:widowControl w:val="1"/>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94">
      <w:pPr>
        <w:widowControl w:val="1"/>
        <w:spacing w:after="0" w:before="0" w:line="240" w:lineRule="auto"/>
        <w:rPr>
          <w:b w:val="1"/>
          <w:sz w:val="22"/>
          <w:szCs w:val="22"/>
        </w:rPr>
      </w:pPr>
      <w:r w:rsidDel="00000000" w:rsidR="00000000" w:rsidRPr="00000000">
        <w:rPr>
          <w:b w:val="1"/>
          <w:sz w:val="22"/>
          <w:szCs w:val="22"/>
          <w:rtl w:val="0"/>
        </w:rPr>
        <w:t xml:space="preserve">Section 2: Proposed Work</w:t>
      </w:r>
    </w:p>
    <w:p w:rsidR="00000000" w:rsidDel="00000000" w:rsidP="00000000" w:rsidRDefault="00000000" w:rsidRPr="00000000" w14:paraId="00000095">
      <w:pPr>
        <w:widowControl w:val="1"/>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9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vertAlign w:val="baseline"/>
        </w:rPr>
      </w:pPr>
      <w:r w:rsidDel="00000000" w:rsidR="00000000" w:rsidRPr="00000000">
        <w:rPr>
          <w:i w:val="0"/>
          <w:smallCaps w:val="0"/>
          <w:strike w:val="0"/>
          <w:sz w:val="22"/>
          <w:szCs w:val="22"/>
          <w:u w:val="none"/>
          <w:vertAlign w:val="baseline"/>
          <w:rtl w:val="0"/>
        </w:rPr>
        <w:t xml:space="preserve">Provide a brief description of your project. </w:t>
      </w:r>
      <w:r w:rsidDel="00000000" w:rsidR="00000000" w:rsidRPr="00000000">
        <w:rPr>
          <w:sz w:val="22"/>
          <w:szCs w:val="22"/>
          <w:rtl w:val="0"/>
        </w:rPr>
        <w:t xml:space="preserve">What do you plan to do and what results will you achieve?</w:t>
      </w:r>
      <w:r w:rsidDel="00000000" w:rsidR="00000000" w:rsidRPr="00000000">
        <w:rPr>
          <w:i w:val="0"/>
          <w:smallCaps w:val="0"/>
          <w:strike w:val="0"/>
          <w:sz w:val="22"/>
          <w:szCs w:val="22"/>
          <w:u w:val="none"/>
          <w:vertAlign w:val="baseline"/>
          <w:rtl w:val="0"/>
        </w:rPr>
        <w:t xml:space="preserve"> Please include the number of Black </w:t>
      </w:r>
      <w:r w:rsidDel="00000000" w:rsidR="00000000" w:rsidRPr="00000000">
        <w:rPr>
          <w:sz w:val="22"/>
          <w:szCs w:val="22"/>
          <w:rtl w:val="0"/>
        </w:rPr>
        <w:t xml:space="preserve">people and/or families you plan to serve. (150 words)</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vertAlign w:val="baseline"/>
        </w:rPr>
      </w:pPr>
      <w:r w:rsidDel="00000000" w:rsidR="00000000" w:rsidRPr="00000000">
        <w:rPr>
          <w:i w:val="0"/>
          <w:smallCaps w:val="0"/>
          <w:strike w:val="0"/>
          <w:sz w:val="22"/>
          <w:szCs w:val="22"/>
          <w:u w:val="none"/>
          <w:vertAlign w:val="baseline"/>
          <w:rtl w:val="0"/>
        </w:rPr>
        <w:t xml:space="preserve">How does</w:t>
      </w:r>
      <w:r w:rsidDel="00000000" w:rsidR="00000000" w:rsidRPr="00000000">
        <w:rPr>
          <w:sz w:val="22"/>
          <w:szCs w:val="22"/>
          <w:rtl w:val="0"/>
        </w:rPr>
        <w:t xml:space="preserve"> the work you do </w:t>
      </w:r>
      <w:r w:rsidDel="00000000" w:rsidR="00000000" w:rsidRPr="00000000">
        <w:rPr>
          <w:i w:val="0"/>
          <w:smallCaps w:val="0"/>
          <w:strike w:val="0"/>
          <w:sz w:val="22"/>
          <w:szCs w:val="22"/>
          <w:u w:val="none"/>
          <w:vertAlign w:val="baseline"/>
          <w:rtl w:val="0"/>
        </w:rPr>
        <w:t xml:space="preserve">address the high rates of Black infant and maternal mortality in LA County? </w:t>
      </w:r>
      <w:r w:rsidDel="00000000" w:rsidR="00000000" w:rsidRPr="00000000">
        <w:rPr>
          <w:sz w:val="22"/>
          <w:szCs w:val="22"/>
          <w:rtl w:val="0"/>
        </w:rPr>
        <w:t xml:space="preserve">If you are not sure, that’s OK. Please say how it might help to address the problem. (250 words) </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vertAlign w:val="baseline"/>
        </w:rPr>
      </w:pPr>
      <w:r w:rsidDel="00000000" w:rsidR="00000000" w:rsidRPr="00000000">
        <w:rPr>
          <w:i w:val="0"/>
          <w:smallCaps w:val="0"/>
          <w:strike w:val="0"/>
          <w:sz w:val="22"/>
          <w:szCs w:val="22"/>
          <w:u w:val="none"/>
          <w:vertAlign w:val="baseline"/>
          <w:rtl w:val="0"/>
        </w:rPr>
        <w:t xml:space="preserve">How do you recognize and support Black women on your staff or in community as leaders and experts in infant and maternal health? If you are new to the infant and mater</w:t>
      </w:r>
      <w:r w:rsidDel="00000000" w:rsidR="00000000" w:rsidRPr="00000000">
        <w:rPr>
          <w:sz w:val="22"/>
          <w:szCs w:val="22"/>
          <w:rtl w:val="0"/>
        </w:rPr>
        <w:t xml:space="preserve">nal health field, please describe how your work empowers the voices and leadership of Black women. </w:t>
      </w:r>
      <w:r w:rsidDel="00000000" w:rsidR="00000000" w:rsidRPr="00000000">
        <w:rPr>
          <w:i w:val="0"/>
          <w:smallCaps w:val="0"/>
          <w:strike w:val="0"/>
          <w:sz w:val="22"/>
          <w:szCs w:val="22"/>
          <w:u w:val="none"/>
          <w:vertAlign w:val="baseline"/>
          <w:rtl w:val="0"/>
        </w:rPr>
        <w:t xml:space="preserve"> </w:t>
      </w:r>
      <w:r w:rsidDel="00000000" w:rsidR="00000000" w:rsidRPr="00000000">
        <w:rPr>
          <w:sz w:val="22"/>
          <w:szCs w:val="22"/>
          <w:rtl w:val="0"/>
        </w:rPr>
        <w:t xml:space="preserve">(500 words)</w:t>
      </w:r>
      <w:r w:rsidDel="00000000" w:rsidR="00000000" w:rsidRPr="00000000">
        <w:rPr>
          <w:rtl w:val="0"/>
        </w:rPr>
      </w:r>
    </w:p>
    <w:p w:rsidR="00000000" w:rsidDel="00000000" w:rsidP="00000000" w:rsidRDefault="00000000" w:rsidRPr="00000000" w14:paraId="0000009B">
      <w:pPr>
        <w:widowControl w:val="1"/>
        <w:pBdr>
          <w:top w:space="0" w:sz="0" w:val="nil"/>
          <w:left w:space="0" w:sz="0" w:val="nil"/>
          <w:bottom w:space="0" w:sz="0" w:val="nil"/>
          <w:right w:space="0" w:sz="0" w:val="nil"/>
          <w:between w:space="0" w:sz="0" w:val="nil"/>
        </w:pBdr>
        <w:spacing w:after="0" w:before="0" w:line="240" w:lineRule="auto"/>
        <w:ind w:left="720" w:firstLine="0"/>
        <w:rPr>
          <w:sz w:val="22"/>
          <w:szCs w:val="22"/>
        </w:rPr>
      </w:pPr>
      <w:r w:rsidDel="00000000" w:rsidR="00000000" w:rsidRPr="00000000">
        <w:rPr>
          <w:rtl w:val="0"/>
        </w:rPr>
      </w:r>
    </w:p>
    <w:p w:rsidR="00000000" w:rsidDel="00000000" w:rsidP="00000000" w:rsidRDefault="00000000" w:rsidRPr="00000000" w14:paraId="0000009C">
      <w:pPr>
        <w:numPr>
          <w:ilvl w:val="0"/>
          <w:numId w:val="6"/>
        </w:numPr>
        <w:spacing w:after="0" w:line="240" w:lineRule="auto"/>
        <w:ind w:left="720" w:hanging="360"/>
        <w:rPr>
          <w:sz w:val="22"/>
          <w:szCs w:val="22"/>
        </w:rPr>
      </w:pPr>
      <w:r w:rsidDel="00000000" w:rsidR="00000000" w:rsidRPr="00000000">
        <w:rPr>
          <w:sz w:val="22"/>
          <w:szCs w:val="22"/>
          <w:rtl w:val="0"/>
        </w:rPr>
        <w:t xml:space="preserve">Please choose the strategy that best describes your proposed work:</w:t>
      </w:r>
    </w:p>
    <w:p w:rsidR="00000000" w:rsidDel="00000000" w:rsidP="00000000" w:rsidRDefault="00000000" w:rsidRPr="00000000" w14:paraId="0000009D">
      <w:pPr>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9E">
      <w:pPr>
        <w:numPr>
          <w:ilvl w:val="0"/>
          <w:numId w:val="2"/>
        </w:numPr>
        <w:shd w:fill="ffffff" w:val="clear"/>
        <w:spacing w:after="0" w:line="240" w:lineRule="auto"/>
        <w:ind w:left="1440" w:hanging="360"/>
        <w:rPr>
          <w:sz w:val="22"/>
          <w:szCs w:val="22"/>
        </w:rPr>
      </w:pPr>
      <w:r w:rsidDel="00000000" w:rsidR="00000000" w:rsidRPr="00000000">
        <w:rPr>
          <w:sz w:val="22"/>
          <w:szCs w:val="22"/>
          <w:rtl w:val="0"/>
        </w:rPr>
        <w:t xml:space="preserve">Supporting the physical, emotional, and mental well-being of Black women/birthing persons, fathers, partners, and families before, during, or after birth by providing respite care; fostering a positive sense of self; increasing access to healthy and joyous births.</w:t>
      </w:r>
    </w:p>
    <w:p w:rsidR="00000000" w:rsidDel="00000000" w:rsidP="00000000" w:rsidRDefault="00000000" w:rsidRPr="00000000" w14:paraId="0000009F">
      <w:pPr>
        <w:numPr>
          <w:ilvl w:val="0"/>
          <w:numId w:val="2"/>
        </w:numPr>
        <w:shd w:fill="ffffff" w:val="clear"/>
        <w:spacing w:after="0" w:line="240" w:lineRule="auto"/>
        <w:ind w:left="1440" w:hanging="360"/>
        <w:rPr>
          <w:sz w:val="22"/>
          <w:szCs w:val="22"/>
        </w:rPr>
      </w:pPr>
      <w:r w:rsidDel="00000000" w:rsidR="00000000" w:rsidRPr="00000000">
        <w:rPr>
          <w:sz w:val="22"/>
          <w:szCs w:val="22"/>
          <w:rtl w:val="0"/>
        </w:rPr>
        <w:t xml:space="preserve">Testing new ideas and/or contributing new discoveries, lessons, or information to the body of knowledge around Black infant and maternal health.</w:t>
      </w:r>
    </w:p>
    <w:p w:rsidR="00000000" w:rsidDel="00000000" w:rsidP="00000000" w:rsidRDefault="00000000" w:rsidRPr="00000000" w14:paraId="000000A0">
      <w:pPr>
        <w:numPr>
          <w:ilvl w:val="0"/>
          <w:numId w:val="2"/>
        </w:numPr>
        <w:shd w:fill="ffffff" w:val="clear"/>
        <w:spacing w:after="0" w:line="240" w:lineRule="auto"/>
        <w:ind w:left="1440" w:hanging="360"/>
        <w:rPr>
          <w:sz w:val="22"/>
          <w:szCs w:val="22"/>
        </w:rPr>
      </w:pPr>
      <w:r w:rsidDel="00000000" w:rsidR="00000000" w:rsidRPr="00000000">
        <w:rPr>
          <w:sz w:val="22"/>
          <w:szCs w:val="22"/>
          <w:rtl w:val="0"/>
        </w:rPr>
        <w:t xml:space="preserve">Promoting community education and/or engagement through program services. </w:t>
      </w:r>
    </w:p>
    <w:p w:rsidR="00000000" w:rsidDel="00000000" w:rsidP="00000000" w:rsidRDefault="00000000" w:rsidRPr="00000000" w14:paraId="000000A1">
      <w:pPr>
        <w:numPr>
          <w:ilvl w:val="0"/>
          <w:numId w:val="2"/>
        </w:numPr>
        <w:shd w:fill="ffffff" w:val="clear"/>
        <w:spacing w:after="0" w:line="240" w:lineRule="auto"/>
        <w:ind w:left="1440" w:hanging="360"/>
        <w:rPr>
          <w:sz w:val="22"/>
          <w:szCs w:val="22"/>
        </w:rPr>
      </w:pPr>
      <w:r w:rsidDel="00000000" w:rsidR="00000000" w:rsidRPr="00000000">
        <w:rPr>
          <w:sz w:val="22"/>
          <w:szCs w:val="22"/>
          <w:rtl w:val="0"/>
        </w:rPr>
        <w:t xml:space="preserve">Promoting community engagement,  partnership, and advocacy.</w:t>
        <w:br w:type="textWrapping"/>
      </w:r>
    </w:p>
    <w:p w:rsidR="00000000" w:rsidDel="00000000" w:rsidP="00000000" w:rsidRDefault="00000000" w:rsidRPr="00000000" w14:paraId="000000A2">
      <w:pPr>
        <w:widowControl w:val="1"/>
        <w:numPr>
          <w:ilvl w:val="0"/>
          <w:numId w:val="6"/>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How is your work unique/impactful or how does it meet a specific need with Black families experiencing pregnancy or childbirth? Why do you believe this work is important to help increase joyous and healthy births for Black moms and babies? (500 words)</w:t>
      </w:r>
    </w:p>
    <w:p w:rsidR="00000000" w:rsidDel="00000000" w:rsidP="00000000" w:rsidRDefault="00000000" w:rsidRPr="00000000" w14:paraId="000000A3">
      <w:pPr>
        <w:widowControl w:val="1"/>
        <w:pBdr>
          <w:top w:space="0" w:sz="0" w:val="nil"/>
          <w:left w:space="0" w:sz="0" w:val="nil"/>
          <w:bottom w:space="0" w:sz="0" w:val="nil"/>
          <w:right w:space="0" w:sz="0" w:val="nil"/>
          <w:between w:space="0" w:sz="0" w:val="nil"/>
        </w:pBdr>
        <w:spacing w:after="0" w:before="0" w:line="240" w:lineRule="auto"/>
        <w:ind w:left="720" w:firstLine="0"/>
        <w:rPr>
          <w:sz w:val="22"/>
          <w:szCs w:val="22"/>
        </w:rPr>
      </w:pPr>
      <w:r w:rsidDel="00000000" w:rsidR="00000000" w:rsidRPr="00000000">
        <w:rPr>
          <w:rtl w:val="0"/>
        </w:rPr>
      </w:r>
    </w:p>
    <w:p w:rsidR="00000000" w:rsidDel="00000000" w:rsidP="00000000" w:rsidRDefault="00000000" w:rsidRPr="00000000" w14:paraId="000000A4">
      <w:pPr>
        <w:widowControl w:val="1"/>
        <w:numPr>
          <w:ilvl w:val="0"/>
          <w:numId w:val="6"/>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Can your proposed work be billed to MediCal or another health insurer (or paid for with other existing resources)? If you are unsure, please </w:t>
      </w:r>
      <w:r w:rsidDel="00000000" w:rsidR="00000000" w:rsidRPr="00000000">
        <w:rPr>
          <w:sz w:val="22"/>
          <w:szCs w:val="22"/>
          <w:rtl w:val="0"/>
        </w:rPr>
        <w:t xml:space="preserve">ask us. </w:t>
      </w:r>
      <w:r w:rsidDel="00000000" w:rsidR="00000000" w:rsidRPr="00000000">
        <w:rPr>
          <w:sz w:val="22"/>
          <w:szCs w:val="22"/>
          <w:rtl w:val="0"/>
        </w:rPr>
        <w:t xml:space="preserve">(Yes/No)</w:t>
        <w:br w:type="textWrapping"/>
      </w:r>
    </w:p>
    <w:p w:rsidR="00000000" w:rsidDel="00000000" w:rsidP="00000000" w:rsidRDefault="00000000" w:rsidRPr="00000000" w14:paraId="000000A5">
      <w:pPr>
        <w:widowControl w:val="1"/>
        <w:numPr>
          <w:ilvl w:val="0"/>
          <w:numId w:val="6"/>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If you answered yes to the above question, please describe why you believe this project should be considered for funding by The Village Fund? If you answered no, please proceed to the next question. (150 words) </w:t>
      </w:r>
    </w:p>
    <w:p w:rsidR="00000000" w:rsidDel="00000000" w:rsidP="00000000" w:rsidRDefault="00000000" w:rsidRPr="00000000" w14:paraId="000000A6">
      <w:pPr>
        <w:widowControl w:val="1"/>
        <w:pBdr>
          <w:top w:space="0" w:sz="0" w:val="nil"/>
          <w:left w:space="0" w:sz="0" w:val="nil"/>
          <w:bottom w:space="0" w:sz="0" w:val="nil"/>
          <w:right w:space="0" w:sz="0" w:val="nil"/>
          <w:between w:space="0" w:sz="0" w:val="nil"/>
        </w:pBdr>
        <w:spacing w:after="0" w:before="0" w:line="240" w:lineRule="auto"/>
        <w:ind w:left="720" w:hanging="720"/>
        <w:rPr>
          <w:sz w:val="22"/>
          <w:szCs w:val="22"/>
        </w:rPr>
      </w:pPr>
      <w:r w:rsidDel="00000000" w:rsidR="00000000" w:rsidRPr="00000000">
        <w:rPr>
          <w:rtl w:val="0"/>
        </w:rPr>
      </w:r>
    </w:p>
    <w:p w:rsidR="00000000" w:rsidDel="00000000" w:rsidP="00000000" w:rsidRDefault="00000000" w:rsidRPr="00000000" w14:paraId="000000A7">
      <w:pPr>
        <w:widowControl w:val="1"/>
        <w:numPr>
          <w:ilvl w:val="0"/>
          <w:numId w:val="6"/>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Describe how you will implement the project and how you will use the funds</w:t>
      </w:r>
      <w:r w:rsidDel="00000000" w:rsidR="00000000" w:rsidRPr="00000000">
        <w:rPr>
          <w:sz w:val="22"/>
          <w:szCs w:val="22"/>
          <w:rtl w:val="0"/>
        </w:rPr>
        <w:t xml:space="preserve"> to implement your proposed work.</w:t>
      </w:r>
      <w:r w:rsidDel="00000000" w:rsidR="00000000" w:rsidRPr="00000000">
        <w:rPr>
          <w:sz w:val="22"/>
          <w:szCs w:val="22"/>
          <w:rtl w:val="0"/>
        </w:rPr>
        <w:t xml:space="preserve"> </w:t>
      </w:r>
      <w:r w:rsidDel="00000000" w:rsidR="00000000" w:rsidRPr="00000000">
        <w:rPr>
          <w:sz w:val="22"/>
          <w:szCs w:val="22"/>
          <w:rtl w:val="0"/>
        </w:rPr>
        <w:t xml:space="preserve">Please include staffing for the proposed project and their experience with conducting the specific work proposed as part of the project.</w:t>
      </w:r>
      <w:r w:rsidDel="00000000" w:rsidR="00000000" w:rsidRPr="00000000">
        <w:rPr>
          <w:sz w:val="22"/>
          <w:szCs w:val="22"/>
          <w:rtl w:val="0"/>
        </w:rPr>
        <w:t xml:space="preserve"> (250 words)</w:t>
      </w:r>
    </w:p>
    <w:p w:rsidR="00000000" w:rsidDel="00000000" w:rsidP="00000000" w:rsidRDefault="00000000" w:rsidRPr="00000000" w14:paraId="000000A8">
      <w:pPr>
        <w:widowControl w:val="1"/>
        <w:pBdr>
          <w:top w:space="0" w:sz="0" w:val="nil"/>
          <w:left w:space="0" w:sz="0" w:val="nil"/>
          <w:bottom w:space="0" w:sz="0" w:val="nil"/>
          <w:right w:space="0" w:sz="0" w:val="nil"/>
          <w:between w:space="0" w:sz="0" w:val="nil"/>
        </w:pBdr>
        <w:spacing w:after="0" w:before="0" w:line="240" w:lineRule="auto"/>
        <w:ind w:left="720" w:firstLine="0"/>
        <w:rPr>
          <w:sz w:val="22"/>
          <w:szCs w:val="22"/>
        </w:rPr>
      </w:pPr>
      <w:r w:rsidDel="00000000" w:rsidR="00000000" w:rsidRPr="00000000">
        <w:rPr>
          <w:rtl w:val="0"/>
        </w:rPr>
      </w:r>
    </w:p>
    <w:p w:rsidR="00000000" w:rsidDel="00000000" w:rsidP="00000000" w:rsidRDefault="00000000" w:rsidRPr="00000000" w14:paraId="000000A9">
      <w:pPr>
        <w:widowControl w:val="1"/>
        <w:numPr>
          <w:ilvl w:val="0"/>
          <w:numId w:val="6"/>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Please name any organizations or businesses that you plan to collaborate or work with on this project. If you are not sure, that’s OK. Please tell us who you currently partner with within the community.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AB">
      <w:pPr>
        <w:widowControl w:val="1"/>
        <w:numPr>
          <w:ilvl w:val="0"/>
          <w:numId w:val="6"/>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What is the most difficult aspect of this project that could affect your success? (150 words)</w:t>
      </w:r>
    </w:p>
    <w:p w:rsidR="00000000" w:rsidDel="00000000" w:rsidP="00000000" w:rsidRDefault="00000000" w:rsidRPr="00000000" w14:paraId="000000AC">
      <w:pPr>
        <w:widowControl w:val="1"/>
        <w:pBdr>
          <w:top w:space="0" w:sz="0" w:val="nil"/>
          <w:left w:space="0" w:sz="0" w:val="nil"/>
          <w:bottom w:space="0" w:sz="0" w:val="nil"/>
          <w:right w:space="0" w:sz="0" w:val="nil"/>
          <w:between w:space="0" w:sz="0" w:val="nil"/>
        </w:pBdr>
        <w:spacing w:after="0" w:before="0" w:line="240" w:lineRule="auto"/>
        <w:rPr>
          <w:sz w:val="22"/>
          <w:szCs w:val="22"/>
        </w:rPr>
      </w:pPr>
      <w:r w:rsidDel="00000000" w:rsidR="00000000" w:rsidRPr="00000000">
        <w:rPr>
          <w:rtl w:val="0"/>
        </w:rPr>
      </w:r>
    </w:p>
    <w:p w:rsidR="00000000" w:rsidDel="00000000" w:rsidP="00000000" w:rsidRDefault="00000000" w:rsidRPr="00000000" w14:paraId="000000AD">
      <w:pPr>
        <w:widowControl w:val="1"/>
        <w:numPr>
          <w:ilvl w:val="0"/>
          <w:numId w:val="6"/>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What do you (or your organization) hope to gain from participating in the AAIMM Ambassadors (Learning Community)? What do you hope to contribute? (250 words)</w:t>
      </w:r>
      <w:r w:rsidDel="00000000" w:rsidR="00000000" w:rsidRPr="00000000">
        <w:rPr>
          <w:rtl w:val="0"/>
        </w:rPr>
      </w:r>
    </w:p>
    <w:sectPr>
      <w:headerReference r:id="rId19" w:type="default"/>
      <w:footerReference r:id="rId20" w:type="default"/>
      <w:pgSz w:h="15840" w:w="12240" w:orient="portrait"/>
      <w:pgMar w:bottom="1008" w:top="1008" w:left="720" w:right="720" w:header="14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jc w:val="center"/>
      <w:rPr>
        <w:i w:val="1"/>
        <w:color w:val="9b3a7c"/>
      </w:rPr>
    </w:pPr>
    <w:r w:rsidDel="00000000" w:rsidR="00000000" w:rsidRPr="00000000">
      <w:rPr>
        <w:rtl w:val="0"/>
      </w:rPr>
    </w:r>
  </w:p>
  <w:p w:rsidR="00000000" w:rsidDel="00000000" w:rsidP="00000000" w:rsidRDefault="00000000" w:rsidRPr="00000000" w14:paraId="000000B0">
    <w:pPr>
      <w:jc w:val="center"/>
      <w:rPr>
        <w:i w:val="1"/>
        <w:color w:val="9b3a7c"/>
      </w:rPr>
    </w:pPr>
    <w:r w:rsidDel="00000000" w:rsidR="00000000" w:rsidRPr="00000000">
      <w:rPr>
        <w:i w:val="1"/>
        <w:color w:val="9b3a7c"/>
        <w:rtl w:val="0"/>
      </w:rPr>
      <w:t xml:space="preserve">October 1, 2021</w:t>
      <w:tab/>
      <w:tab/>
      <w:t xml:space="preserve">A Project of the LA Partnership for Early Childhood Investment</w:t>
      <w:tab/>
      <w:tab/>
      <w:t xml:space="preserve">Page </w:t>
    </w:r>
    <w:r w:rsidDel="00000000" w:rsidR="00000000" w:rsidRPr="00000000">
      <w:rPr>
        <w:i w:val="1"/>
        <w:color w:val="9b3a7c"/>
      </w:rPr>
      <w:fldChar w:fldCharType="begin"/>
      <w:instrText xml:space="preserve">PAGE</w:instrText>
      <w:fldChar w:fldCharType="separate"/>
      <w:fldChar w:fldCharType="end"/>
    </w:r>
    <w:r w:rsidDel="00000000" w:rsidR="00000000" w:rsidRPr="00000000">
      <w:rPr>
        <w:i w:val="1"/>
        <w:color w:val="9b3a7c"/>
        <w:rtl w:val="0"/>
      </w:rPr>
      <w:t xml:space="preserv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360" w:hanging="360"/>
      </w:pPr>
      <w:rPr>
        <w:rFonts w:ascii="Noto Sans Symbols" w:cs="Noto Sans Symbols" w:eastAsia="Noto Sans Symbols" w:hAnsi="Noto Sans Symbols"/>
        <w:b w:val="1"/>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0" w:hanging="360"/>
      </w:pPr>
      <w:rPr>
        <w:rFonts w:ascii="Noto Sans Symbols" w:cs="Noto Sans Symbols" w:eastAsia="Noto Sans Symbols" w:hAnsi="Noto Sans Symbols"/>
        <w:b w:val="1"/>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4472c4" w:space="1" w:sz="4" w:val="single"/>
      </w:pBdr>
      <w:spacing w:after="40" w:before="400" w:line="240" w:lineRule="auto"/>
    </w:pPr>
    <w:rPr>
      <w:color w:val="2f5496"/>
      <w:sz w:val="36"/>
      <w:szCs w:val="36"/>
    </w:rPr>
  </w:style>
  <w:style w:type="paragraph" w:styleId="Heading2">
    <w:name w:val="heading 2"/>
    <w:basedOn w:val="Normal"/>
    <w:next w:val="Normal"/>
    <w:pPr>
      <w:keepNext w:val="1"/>
      <w:keepLines w:val="1"/>
      <w:spacing w:after="0" w:before="160" w:line="240" w:lineRule="auto"/>
    </w:pPr>
    <w:rPr>
      <w:color w:val="2f5496"/>
      <w:sz w:val="28"/>
      <w:szCs w:val="28"/>
    </w:rPr>
  </w:style>
  <w:style w:type="paragraph" w:styleId="Heading3">
    <w:name w:val="heading 3"/>
    <w:basedOn w:val="Normal"/>
    <w:next w:val="Normal"/>
    <w:pPr>
      <w:keepNext w:val="1"/>
      <w:keepLines w:val="1"/>
      <w:pBdr>
        <w:bottom w:color="000000" w:space="1" w:sz="4" w:val="single"/>
      </w:pBdr>
      <w:spacing w:after="0" w:before="80" w:line="240" w:lineRule="auto"/>
    </w:pPr>
    <w:rPr>
      <w:b w:val="1"/>
      <w:color w:val="9b3a7c"/>
      <w:sz w:val="26"/>
      <w:szCs w:val="26"/>
    </w:rPr>
  </w:style>
  <w:style w:type="paragraph" w:styleId="Heading4">
    <w:name w:val="heading 4"/>
    <w:basedOn w:val="Normal"/>
    <w:next w:val="Normal"/>
    <w:pPr>
      <w:keepNext w:val="1"/>
      <w:keepLines w:val="1"/>
      <w:spacing w:after="0" w:before="80" w:lineRule="auto"/>
    </w:pPr>
    <w:rPr>
      <w:sz w:val="24"/>
      <w:szCs w:val="24"/>
    </w:rPr>
  </w:style>
  <w:style w:type="paragraph" w:styleId="Heading5">
    <w:name w:val="heading 5"/>
    <w:basedOn w:val="Normal"/>
    <w:next w:val="Normal"/>
    <w:pPr>
      <w:keepNext w:val="1"/>
      <w:keepLines w:val="1"/>
      <w:spacing w:after="0" w:before="80" w:lineRule="auto"/>
    </w:pPr>
    <w:rPr>
      <w:i w:val="1"/>
      <w:sz w:val="22"/>
      <w:szCs w:val="22"/>
    </w:rPr>
  </w:style>
  <w:style w:type="paragraph" w:styleId="Heading6">
    <w:name w:val="heading 6"/>
    <w:basedOn w:val="Normal"/>
    <w:next w:val="Normal"/>
    <w:pPr>
      <w:keepNext w:val="1"/>
      <w:keepLines w:val="1"/>
      <w:spacing w:after="0" w:before="80" w:lineRule="auto"/>
    </w:pPr>
    <w:rPr>
      <w:color w:val="595959"/>
    </w:rPr>
  </w:style>
  <w:style w:type="paragraph" w:styleId="Title">
    <w:name w:val="Title"/>
    <w:basedOn w:val="Normal"/>
    <w:next w:val="Normal"/>
    <w:pPr>
      <w:spacing w:after="0" w:line="240" w:lineRule="auto"/>
    </w:pPr>
    <w:rPr>
      <w:color w:val="2f5496"/>
      <w:sz w:val="80"/>
      <w:szCs w:val="80"/>
    </w:rPr>
  </w:style>
  <w:style w:type="paragraph" w:styleId="Subtitle">
    <w:name w:val="Subtitle"/>
    <w:basedOn w:val="Normal"/>
    <w:next w:val="Normal"/>
    <w:pPr>
      <w:spacing w:after="240" w:line="240" w:lineRule="auto"/>
    </w:pPr>
    <w:rPr>
      <w:color w:val="404040"/>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investinkidsla.org/" TargetMode="External"/><Relationship Id="rId10" Type="http://schemas.openxmlformats.org/officeDocument/2006/relationships/hyperlink" Target="http://publichealth.lacounty.gov/CenterForHealthEquity/PDF/AAIM-ActionPlan.pdf" TargetMode="External"/><Relationship Id="rId13" Type="http://schemas.openxmlformats.org/officeDocument/2006/relationships/hyperlink" Target="https://www.judgify.me/VillageFund2021" TargetMode="External"/><Relationship Id="rId12" Type="http://schemas.openxmlformats.org/officeDocument/2006/relationships/hyperlink" Target="https://www.calfund.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dgify.me/VillageFund2021" TargetMode="External"/><Relationship Id="rId15" Type="http://schemas.openxmlformats.org/officeDocument/2006/relationships/hyperlink" Target="mailto:VillageFundLA@investinkidsla.org" TargetMode="External"/><Relationship Id="rId14" Type="http://schemas.openxmlformats.org/officeDocument/2006/relationships/hyperlink" Target="https://villagefundla.org/apply" TargetMode="External"/><Relationship Id="rId17" Type="http://schemas.openxmlformats.org/officeDocument/2006/relationships/hyperlink" Target="mailto:mary@investinkidsla.org" TargetMode="External"/><Relationship Id="rId16" Type="http://schemas.openxmlformats.org/officeDocument/2006/relationships/hyperlink" Target="mailto:kaci@investinkidsla.org"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1.png"/><Relationship Id="rId18" Type="http://schemas.openxmlformats.org/officeDocument/2006/relationships/hyperlink" Target="mailto:VillageFundLA@investinkidsla.org" TargetMode="External"/><Relationship Id="rId7" Type="http://schemas.openxmlformats.org/officeDocument/2006/relationships/hyperlink" Target="https://villagefundla.org/" TargetMode="External"/><Relationship Id="rId8" Type="http://schemas.openxmlformats.org/officeDocument/2006/relationships/hyperlink" Target="mailto:VillageFundLA@investinkids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