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1BC" w:rsidRPr="00FA7CD4" w:rsidRDefault="00F851BC" w:rsidP="00F851BC">
      <w:pPr>
        <w:pStyle w:val="Schedule1L1"/>
        <w:rPr>
          <w:rFonts w:ascii="Arial" w:hAnsi="Arial" w:cs="Arial"/>
          <w:sz w:val="22"/>
          <w:szCs w:val="22"/>
        </w:rPr>
      </w:pPr>
      <w:r w:rsidRPr="00FA7CD4">
        <w:rPr>
          <w:rFonts w:ascii="Arial" w:hAnsi="Arial" w:cs="Arial"/>
          <w:sz w:val="22"/>
          <w:szCs w:val="22"/>
        </w:rPr>
        <w:t>notice of arbitration</w:t>
      </w:r>
    </w:p>
    <w:p w:rsidR="00F851BC" w:rsidRPr="00FA7CD4" w:rsidRDefault="00F851BC" w:rsidP="00F851BC">
      <w:pPr>
        <w:pStyle w:val="BodyText"/>
        <w:tabs>
          <w:tab w:val="left" w:pos="1440"/>
        </w:tabs>
        <w:rPr>
          <w:rFonts w:ascii="Arial" w:hAnsi="Arial" w:cs="Arial"/>
          <w:b/>
          <w:sz w:val="22"/>
          <w:szCs w:val="22"/>
        </w:rPr>
      </w:pPr>
      <w:r w:rsidRPr="00FA7CD4">
        <w:rPr>
          <w:rFonts w:ascii="Arial" w:hAnsi="Arial" w:cs="Arial"/>
          <w:sz w:val="22"/>
          <w:szCs w:val="22"/>
        </w:rPr>
        <w:t>DATE:</w:t>
      </w:r>
      <w:r w:rsidRPr="00FA7CD4">
        <w:rPr>
          <w:rFonts w:ascii="Arial" w:hAnsi="Arial" w:cs="Arial"/>
          <w:sz w:val="22"/>
          <w:szCs w:val="22"/>
        </w:rPr>
        <w:tab/>
      </w:r>
      <w:r w:rsidRPr="00FA7CD4">
        <w:rPr>
          <w:rFonts w:ascii="Arial" w:hAnsi="Arial" w:cs="Arial"/>
          <w:b/>
          <w:sz w:val="22"/>
          <w:szCs w:val="22"/>
        </w:rPr>
        <w:t>[insert date]</w:t>
      </w:r>
    </w:p>
    <w:p w:rsidR="00F851BC" w:rsidRPr="00FA7CD4" w:rsidRDefault="00F851BC" w:rsidP="00F851BC">
      <w:pPr>
        <w:pStyle w:val="BodyText"/>
        <w:tabs>
          <w:tab w:val="left" w:pos="1440"/>
        </w:tabs>
        <w:rPr>
          <w:rFonts w:ascii="Arial" w:hAnsi="Arial" w:cs="Arial"/>
          <w:sz w:val="22"/>
          <w:szCs w:val="22"/>
        </w:rPr>
      </w:pPr>
      <w:r w:rsidRPr="00FA7CD4">
        <w:rPr>
          <w:rFonts w:ascii="Arial" w:hAnsi="Arial" w:cs="Arial"/>
          <w:sz w:val="22"/>
          <w:szCs w:val="22"/>
        </w:rPr>
        <w:t xml:space="preserve">TO: </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F851BC" w:rsidRPr="00FA7CD4" w:rsidRDefault="00F851BC" w:rsidP="00F851BC">
      <w:pPr>
        <w:pStyle w:val="BodyText"/>
        <w:tabs>
          <w:tab w:val="left" w:pos="1440"/>
        </w:tabs>
        <w:rPr>
          <w:rFonts w:ascii="Arial" w:hAnsi="Arial" w:cs="Arial"/>
          <w:b/>
          <w:sz w:val="22"/>
          <w:szCs w:val="22"/>
        </w:rPr>
      </w:pPr>
      <w:r w:rsidRPr="00FA7CD4">
        <w:rPr>
          <w:rFonts w:ascii="Arial" w:hAnsi="Arial" w:cs="Arial"/>
          <w:sz w:val="22"/>
          <w:szCs w:val="22"/>
        </w:rPr>
        <w:t>FROM:</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F851BC" w:rsidRPr="00FA7CD4" w:rsidRDefault="00F851BC" w:rsidP="00F851BC">
      <w:pPr>
        <w:pStyle w:val="BodyText"/>
        <w:tabs>
          <w:tab w:val="right" w:pos="9360"/>
        </w:tabs>
        <w:rPr>
          <w:rFonts w:ascii="Arial" w:hAnsi="Arial" w:cs="Arial"/>
          <w:sz w:val="22"/>
          <w:szCs w:val="22"/>
          <w:u w:val="single"/>
        </w:rPr>
      </w:pPr>
      <w:r w:rsidRPr="00FA7CD4">
        <w:rPr>
          <w:rFonts w:ascii="Arial" w:hAnsi="Arial" w:cs="Arial"/>
          <w:sz w:val="22"/>
          <w:szCs w:val="22"/>
          <w:u w:val="single"/>
        </w:rPr>
        <w:tab/>
      </w:r>
    </w:p>
    <w:p w:rsidR="00F851BC" w:rsidRPr="00FA7CD4" w:rsidRDefault="00F851BC" w:rsidP="00F851BC">
      <w:pPr>
        <w:pStyle w:val="BodyText"/>
        <w:rPr>
          <w:rFonts w:ascii="Arial" w:hAnsi="Arial" w:cs="Arial"/>
          <w:sz w:val="22"/>
          <w:szCs w:val="22"/>
        </w:rPr>
      </w:pPr>
      <w:r w:rsidRPr="00FA7CD4">
        <w:rPr>
          <w:rFonts w:ascii="Arial" w:hAnsi="Arial" w:cs="Arial"/>
          <w:sz w:val="22"/>
          <w:szCs w:val="22"/>
        </w:rPr>
        <w:fldChar w:fldCharType="begin"/>
      </w:r>
      <w:r w:rsidRPr="00FA7CD4">
        <w:rPr>
          <w:rFonts w:ascii="Arial" w:hAnsi="Arial" w:cs="Arial"/>
          <w:sz w:val="22"/>
          <w:szCs w:val="22"/>
        </w:rPr>
        <w:instrText xml:space="preserve"> LISTNUM  \l2 </w:instrText>
      </w:r>
      <w:r w:rsidRPr="00FA7CD4">
        <w:rPr>
          <w:rFonts w:ascii="Arial" w:hAnsi="Arial" w:cs="Arial"/>
          <w:sz w:val="22"/>
          <w:szCs w:val="22"/>
        </w:rPr>
        <w:fldChar w:fldCharType="end"/>
      </w:r>
      <w:r w:rsidRPr="00FA7CD4">
        <w:rPr>
          <w:rFonts w:ascii="Arial" w:hAnsi="Arial" w:cs="Arial"/>
          <w:sz w:val="22"/>
          <w:szCs w:val="22"/>
        </w:rPr>
        <w:tab/>
        <w:t>This matter is proceeding to arbitration because: (place an “X” in the appropriate response)</w:t>
      </w:r>
    </w:p>
    <w:p w:rsidR="00F851BC" w:rsidRPr="00FA7CD4" w:rsidRDefault="00F851BC" w:rsidP="00F851BC">
      <w:pPr>
        <w:pStyle w:val="BodyText5Indent"/>
        <w:rPr>
          <w:rFonts w:ascii="Arial" w:hAnsi="Arial" w:cs="Arial"/>
          <w:sz w:val="22"/>
          <w:szCs w:val="22"/>
        </w:rPr>
      </w:pPr>
      <w:proofErr w:type="gramStart"/>
      <w:r w:rsidRPr="00FA7CD4">
        <w:rPr>
          <w:rFonts w:ascii="Arial" w:hAnsi="Arial" w:cs="Arial"/>
          <w:sz w:val="22"/>
          <w:szCs w:val="22"/>
        </w:rPr>
        <w:t>(  )</w:t>
      </w:r>
      <w:proofErr w:type="gramEnd"/>
      <w:r w:rsidRPr="00FA7CD4">
        <w:rPr>
          <w:rFonts w:ascii="Arial" w:hAnsi="Arial" w:cs="Arial"/>
          <w:sz w:val="22"/>
          <w:szCs w:val="22"/>
        </w:rPr>
        <w:tab/>
        <w:t>sixty (60) days have passed from the date of the Notice of Mediation, a copy of which is attached hereto and the Parties have not selected a mediator; or</w:t>
      </w:r>
    </w:p>
    <w:p w:rsidR="00F851BC" w:rsidRPr="00FA7CD4" w:rsidRDefault="00F851BC" w:rsidP="00F851BC">
      <w:pPr>
        <w:pStyle w:val="BodyText5Indent"/>
        <w:rPr>
          <w:rFonts w:ascii="Arial" w:hAnsi="Arial" w:cs="Arial"/>
          <w:sz w:val="22"/>
          <w:szCs w:val="22"/>
        </w:rPr>
      </w:pPr>
      <w:proofErr w:type="gramStart"/>
      <w:r w:rsidRPr="00FA7CD4">
        <w:rPr>
          <w:rFonts w:ascii="Arial" w:hAnsi="Arial" w:cs="Arial"/>
          <w:sz w:val="22"/>
          <w:szCs w:val="22"/>
        </w:rPr>
        <w:t>(  )</w:t>
      </w:r>
      <w:proofErr w:type="gramEnd"/>
      <w:r w:rsidRPr="00FA7CD4">
        <w:rPr>
          <w:rFonts w:ascii="Arial" w:hAnsi="Arial" w:cs="Arial"/>
          <w:sz w:val="22"/>
          <w:szCs w:val="22"/>
        </w:rPr>
        <w:tab/>
        <w:t>thirty (30) days have passed from the Delivery of the mediator’s notice indicating that the mediation has failed. A copy of the mediator’s notice is attached hereto.</w:t>
      </w:r>
    </w:p>
    <w:p w:rsidR="00F851BC" w:rsidRPr="00FA7CD4" w:rsidRDefault="00F851BC" w:rsidP="00F851BC">
      <w:pPr>
        <w:pStyle w:val="Schedule1L2"/>
        <w:rPr>
          <w:rFonts w:ascii="Arial" w:hAnsi="Arial" w:cs="Arial"/>
          <w:sz w:val="22"/>
          <w:szCs w:val="22"/>
        </w:rPr>
      </w:pPr>
      <w:r w:rsidRPr="00FA7CD4">
        <w:rPr>
          <w:rFonts w:ascii="Arial" w:hAnsi="Arial" w:cs="Arial"/>
          <w:sz w:val="22"/>
          <w:szCs w:val="22"/>
        </w:rPr>
        <w:t>Proposed Arbitrators (include name and contact information):</w:t>
      </w:r>
    </w:p>
    <w:p w:rsidR="00F851BC" w:rsidRPr="00FA7CD4" w:rsidRDefault="00F851BC" w:rsidP="00F851BC">
      <w:pPr>
        <w:pStyle w:val="Schedule1L3"/>
        <w:rPr>
          <w:rFonts w:ascii="Arial" w:hAnsi="Arial" w:cs="Arial"/>
          <w:sz w:val="22"/>
          <w:szCs w:val="22"/>
        </w:rPr>
      </w:pPr>
      <w:r w:rsidRPr="00FA7CD4">
        <w:rPr>
          <w:rFonts w:ascii="Arial" w:hAnsi="Arial" w:cs="Arial"/>
          <w:bCs/>
          <w:sz w:val="22"/>
          <w:szCs w:val="22"/>
          <w:highlight w:val="cyan"/>
        </w:rPr>
        <w:t>&lt;*&gt;</w:t>
      </w:r>
    </w:p>
    <w:p w:rsidR="00F851BC" w:rsidRPr="00FA7CD4" w:rsidRDefault="00F851BC" w:rsidP="00F851BC">
      <w:pPr>
        <w:pStyle w:val="Schedule1L3"/>
        <w:rPr>
          <w:rFonts w:ascii="Arial" w:hAnsi="Arial" w:cs="Arial"/>
          <w:sz w:val="22"/>
          <w:szCs w:val="22"/>
        </w:rPr>
      </w:pPr>
      <w:r w:rsidRPr="00FA7CD4">
        <w:rPr>
          <w:rFonts w:ascii="Arial" w:hAnsi="Arial" w:cs="Arial"/>
          <w:bCs/>
          <w:sz w:val="22"/>
          <w:szCs w:val="22"/>
          <w:highlight w:val="cyan"/>
        </w:rPr>
        <w:t>&lt;*&gt;</w:t>
      </w: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tblGrid>
      <w:tr w:rsidR="00F851BC" w:rsidRPr="00FA7CD4" w:rsidTr="00F851BC">
        <w:tc>
          <w:tcPr>
            <w:tcW w:w="4212" w:type="dxa"/>
            <w:tcBorders>
              <w:bottom w:val="single" w:sz="4" w:space="0" w:color="auto"/>
            </w:tcBorders>
          </w:tcPr>
          <w:p w:rsidR="00F851BC" w:rsidRPr="00FA7CD4" w:rsidRDefault="00F851BC" w:rsidP="00503849">
            <w:pPr>
              <w:rPr>
                <w:rFonts w:ascii="Arial" w:hAnsi="Arial" w:cs="Arial"/>
                <w:sz w:val="22"/>
                <w:szCs w:val="22"/>
              </w:rPr>
            </w:pPr>
            <w:bookmarkStart w:id="0" w:name="_GoBack"/>
            <w:bookmarkEnd w:id="0"/>
          </w:p>
        </w:tc>
      </w:tr>
      <w:tr w:rsidR="00F851BC" w:rsidRPr="00FA7CD4" w:rsidTr="00F851BC">
        <w:tc>
          <w:tcPr>
            <w:tcW w:w="4212" w:type="dxa"/>
            <w:tcBorders>
              <w:top w:val="single" w:sz="4" w:space="0" w:color="auto"/>
            </w:tcBorders>
          </w:tcPr>
          <w:p w:rsidR="00F851BC" w:rsidRPr="00FA7CD4" w:rsidRDefault="00F851BC" w:rsidP="00503849">
            <w:pPr>
              <w:jc w:val="right"/>
              <w:rPr>
                <w:rFonts w:ascii="Arial" w:hAnsi="Arial" w:cs="Arial"/>
                <w:sz w:val="22"/>
                <w:szCs w:val="22"/>
              </w:rPr>
            </w:pPr>
            <w:r w:rsidRPr="00FA7CD4">
              <w:rPr>
                <w:rFonts w:ascii="Arial" w:hAnsi="Arial" w:cs="Arial"/>
                <w:sz w:val="22"/>
                <w:szCs w:val="22"/>
              </w:rPr>
              <w:t>(Signature)</w:t>
            </w:r>
          </w:p>
        </w:tc>
      </w:tr>
    </w:tbl>
    <w:p w:rsidR="00F851BC" w:rsidRPr="00FA7CD4" w:rsidRDefault="00F851BC" w:rsidP="00F851BC">
      <w:pPr>
        <w:pStyle w:val="BodyText"/>
        <w:rPr>
          <w:rFonts w:ascii="Arial" w:hAnsi="Arial" w:cs="Arial"/>
          <w:sz w:val="22"/>
          <w:szCs w:val="22"/>
        </w:rPr>
      </w:pPr>
    </w:p>
    <w:p w:rsidR="00F851BC" w:rsidRPr="00FA7CD4" w:rsidRDefault="00F851BC" w:rsidP="00F851BC">
      <w:pPr>
        <w:pStyle w:val="BodyTextUserDefined1"/>
        <w:rPr>
          <w:rFonts w:ascii="Arial" w:hAnsi="Arial" w:cs="Arial"/>
          <w:sz w:val="22"/>
          <w:szCs w:val="22"/>
        </w:rPr>
      </w:pPr>
      <w:r w:rsidRPr="00FA7CD4">
        <w:rPr>
          <w:rFonts w:ascii="Arial" w:hAnsi="Arial" w:cs="Arial"/>
          <w:sz w:val="22"/>
          <w:szCs w:val="22"/>
        </w:rPr>
        <w:t>The Parties shall unanimously appoint, within ten (10) days of Delivery of the Notice of Arbitration, an arbitrator from the names submitted. The arbitrator shall be qualified and experienced to act as an arbitrator.</w:t>
      </w:r>
    </w:p>
    <w:p w:rsidR="00F851BC" w:rsidRPr="00FA7CD4" w:rsidRDefault="00F851BC" w:rsidP="00F851BC">
      <w:pPr>
        <w:pStyle w:val="BodyTextUserDefined1"/>
        <w:rPr>
          <w:rFonts w:ascii="Arial" w:hAnsi="Arial" w:cs="Arial"/>
          <w:sz w:val="22"/>
          <w:szCs w:val="22"/>
        </w:rPr>
      </w:pPr>
      <w:r w:rsidRPr="00FA7CD4">
        <w:rPr>
          <w:rFonts w:ascii="Arial" w:hAnsi="Arial" w:cs="Arial"/>
          <w:sz w:val="22"/>
          <w:szCs w:val="22"/>
        </w:rPr>
        <w:t>If the Parties are unable to reach unanimous agreement on the selection of an arbitrator within ten (10) days after the date the Notice of Arbitration is Delivered, the arbitrator shall be selected at random by draw by the Party who Delivered the Notice of Arbitration and in the presence of the other Parties from among the names of the arbitrators submitted by the Parties.</w:t>
      </w:r>
    </w:p>
    <w:p w:rsidR="00F851BC" w:rsidRPr="00FA7CD4" w:rsidRDefault="00F851BC" w:rsidP="00F851BC">
      <w:pPr>
        <w:pStyle w:val="BodyTextUserDefined1"/>
        <w:rPr>
          <w:rFonts w:ascii="Arial" w:hAnsi="Arial" w:cs="Arial"/>
          <w:sz w:val="22"/>
          <w:szCs w:val="22"/>
        </w:rPr>
      </w:pPr>
      <w:r w:rsidRPr="00FA7CD4">
        <w:rPr>
          <w:rFonts w:ascii="Arial" w:hAnsi="Arial" w:cs="Arial"/>
          <w:sz w:val="22"/>
          <w:szCs w:val="22"/>
        </w:rPr>
        <w:t>If a Party fails to submit names in accordance with this Section, such Party shall be deemed to accept as the arbitrator, the person selected, by the other Party or Parties, in accordance with this Section.</w:t>
      </w:r>
    </w:p>
    <w:p w:rsidR="00F851BC" w:rsidRPr="00FA7CD4" w:rsidRDefault="00F851BC" w:rsidP="00F851BC">
      <w:pPr>
        <w:pStyle w:val="BodyTextUserDefined1"/>
        <w:rPr>
          <w:rFonts w:ascii="Arial" w:hAnsi="Arial" w:cs="Arial"/>
          <w:sz w:val="22"/>
          <w:szCs w:val="22"/>
        </w:rPr>
      </w:pPr>
      <w:r w:rsidRPr="00FA7CD4">
        <w:rPr>
          <w:rFonts w:ascii="Arial" w:hAnsi="Arial" w:cs="Arial"/>
          <w:sz w:val="22"/>
          <w:szCs w:val="22"/>
        </w:rPr>
        <w:t>Within ten (10) days after the date of the appointment of the arbitrator each Party shall Deliver to the arbitrator and to the other Party or Parties a written arbitration brief which shall set forth each Party’s position concerning the matters in dispute and shall include:</w:t>
      </w:r>
    </w:p>
    <w:p w:rsidR="00F851BC" w:rsidRPr="00FA7CD4" w:rsidRDefault="00F851BC" w:rsidP="00F851BC">
      <w:pPr>
        <w:pStyle w:val="BodyTextUserDefined1"/>
        <w:ind w:left="1440" w:hanging="720"/>
        <w:rPr>
          <w:rFonts w:ascii="Arial" w:hAnsi="Arial" w:cs="Arial"/>
          <w:sz w:val="22"/>
          <w:szCs w:val="22"/>
        </w:rPr>
      </w:pPr>
      <w:r w:rsidRPr="00FA7CD4">
        <w:rPr>
          <w:rFonts w:ascii="Arial" w:hAnsi="Arial" w:cs="Arial"/>
          <w:sz w:val="22"/>
          <w:szCs w:val="22"/>
        </w:rPr>
        <w:t>(a)</w:t>
      </w:r>
      <w:r w:rsidRPr="00FA7CD4">
        <w:rPr>
          <w:rFonts w:ascii="Arial" w:hAnsi="Arial" w:cs="Arial"/>
          <w:sz w:val="22"/>
          <w:szCs w:val="22"/>
        </w:rPr>
        <w:tab/>
        <w:t>a statement of fact and law;</w:t>
      </w:r>
    </w:p>
    <w:p w:rsidR="00F851BC" w:rsidRPr="00FA7CD4" w:rsidRDefault="00F851BC" w:rsidP="00F851BC">
      <w:pPr>
        <w:pStyle w:val="BodyTextUserDefined1"/>
        <w:ind w:left="1440" w:hanging="720"/>
        <w:rPr>
          <w:rFonts w:ascii="Arial" w:hAnsi="Arial" w:cs="Arial"/>
          <w:sz w:val="22"/>
          <w:szCs w:val="22"/>
        </w:rPr>
      </w:pPr>
      <w:r w:rsidRPr="00FA7CD4">
        <w:rPr>
          <w:rFonts w:ascii="Arial" w:hAnsi="Arial" w:cs="Arial"/>
          <w:sz w:val="22"/>
          <w:szCs w:val="22"/>
        </w:rPr>
        <w:t>(b)</w:t>
      </w:r>
      <w:r w:rsidRPr="00FA7CD4">
        <w:rPr>
          <w:rFonts w:ascii="Arial" w:hAnsi="Arial" w:cs="Arial"/>
          <w:sz w:val="22"/>
          <w:szCs w:val="22"/>
        </w:rPr>
        <w:tab/>
        <w:t>copies of all relevant documents that are in that Party’s possession or within the Party’s control;</w:t>
      </w:r>
    </w:p>
    <w:p w:rsidR="00F851BC" w:rsidRPr="00FA7CD4" w:rsidRDefault="00F851BC" w:rsidP="00F851BC">
      <w:pPr>
        <w:pStyle w:val="BodyTextUserDefined1"/>
        <w:ind w:left="1440" w:hanging="720"/>
        <w:rPr>
          <w:rFonts w:ascii="Arial" w:hAnsi="Arial" w:cs="Arial"/>
          <w:sz w:val="22"/>
          <w:szCs w:val="22"/>
        </w:rPr>
      </w:pPr>
      <w:r w:rsidRPr="00FA7CD4">
        <w:rPr>
          <w:rFonts w:ascii="Arial" w:hAnsi="Arial" w:cs="Arial"/>
          <w:sz w:val="22"/>
          <w:szCs w:val="22"/>
        </w:rPr>
        <w:t>(c)</w:t>
      </w:r>
      <w:r w:rsidRPr="00FA7CD4">
        <w:rPr>
          <w:rFonts w:ascii="Arial" w:hAnsi="Arial" w:cs="Arial"/>
          <w:sz w:val="22"/>
          <w:szCs w:val="22"/>
        </w:rPr>
        <w:tab/>
        <w:t>a statutory declaration of the Party presenting the brief declaring that the documents included in the brief are all the documents relevant to the dispute that are in that Party’s possession or control, including those documents that are or might be unfavourable to that Party’s position in the arbitration; and</w:t>
      </w:r>
    </w:p>
    <w:p w:rsidR="00F851BC" w:rsidRPr="00FA7CD4" w:rsidRDefault="00F851BC" w:rsidP="00F851BC">
      <w:pPr>
        <w:pStyle w:val="BodyTextUserDefined1"/>
        <w:ind w:left="1440" w:hanging="720"/>
        <w:rPr>
          <w:rFonts w:ascii="Arial" w:hAnsi="Arial" w:cs="Arial"/>
          <w:sz w:val="22"/>
          <w:szCs w:val="22"/>
        </w:rPr>
      </w:pPr>
      <w:r w:rsidRPr="00FA7CD4">
        <w:rPr>
          <w:rFonts w:ascii="Arial" w:hAnsi="Arial" w:cs="Arial"/>
          <w:sz w:val="22"/>
          <w:szCs w:val="22"/>
        </w:rPr>
        <w:t>(d)</w:t>
      </w:r>
      <w:r w:rsidRPr="00FA7CD4">
        <w:rPr>
          <w:rFonts w:ascii="Arial" w:hAnsi="Arial" w:cs="Arial"/>
          <w:sz w:val="22"/>
          <w:szCs w:val="22"/>
        </w:rPr>
        <w:tab/>
        <w:t>a statement of the relief sought.</w:t>
      </w:r>
    </w:p>
    <w:p w:rsidR="00F851BC" w:rsidRDefault="00F851BC"/>
    <w:sectPr w:rsidR="00F851BC" w:rsidSect="00F851BC">
      <w:pgSz w:w="12240" w:h="15840"/>
      <w:pgMar w:top="567"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13DC"/>
    <w:multiLevelType w:val="multilevel"/>
    <w:tmpl w:val="30BACFFC"/>
    <w:name w:val="zzmpSchedule1||Schedule 1|2|3|1|4|2|41||1|2|32||1|2|32||1|12|32||1|2|32||1|2|32||1|2|32||1|2|32||1|2|32||"/>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BC"/>
    <w:rsid w:val="00F85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ADD4B-AD60-45A0-B9D6-D6813F65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Text Char"/>
    <w:basedOn w:val="DefaultParagraphFont"/>
    <w:link w:val="BodyText"/>
    <w:locked/>
    <w:rsid w:val="00F851BC"/>
    <w:rPr>
      <w:rFonts w:ascii="Times New Roman" w:eastAsia="Times New Roman" w:hAnsi="Times New Roman" w:cs="Times New Roman"/>
      <w:sz w:val="24"/>
      <w:szCs w:val="24"/>
      <w:lang w:eastAsia="en-CA"/>
    </w:rPr>
  </w:style>
  <w:style w:type="paragraph" w:customStyle="1" w:styleId="BodyText">
    <w:name w:val="#BodyText"/>
    <w:basedOn w:val="Normal"/>
    <w:link w:val="BodyTextChar"/>
    <w:rsid w:val="00F851BC"/>
    <w:pPr>
      <w:spacing w:after="240" w:line="240" w:lineRule="auto"/>
      <w:jc w:val="both"/>
    </w:pPr>
    <w:rPr>
      <w:rFonts w:ascii="Times New Roman" w:eastAsia="Times New Roman" w:hAnsi="Times New Roman" w:cs="Times New Roman"/>
      <w:sz w:val="24"/>
      <w:szCs w:val="24"/>
      <w:lang w:eastAsia="en-CA"/>
    </w:rPr>
  </w:style>
  <w:style w:type="table" w:styleId="TableGrid">
    <w:name w:val="Table Grid"/>
    <w:basedOn w:val="TableNormal"/>
    <w:uiPriority w:val="59"/>
    <w:rsid w:val="00F851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5Indent">
    <w:name w:val="#BodyText= .5&quot; Indent"/>
    <w:basedOn w:val="Normal"/>
    <w:rsid w:val="00F851BC"/>
    <w:pPr>
      <w:spacing w:after="240" w:line="240" w:lineRule="auto"/>
      <w:ind w:left="720"/>
      <w:jc w:val="both"/>
    </w:pPr>
    <w:rPr>
      <w:rFonts w:ascii="Times New Roman" w:eastAsia="Times New Roman" w:hAnsi="Times New Roman" w:cs="Times New Roman"/>
      <w:sz w:val="24"/>
      <w:szCs w:val="24"/>
      <w:lang w:eastAsia="en-CA"/>
    </w:rPr>
  </w:style>
  <w:style w:type="paragraph" w:customStyle="1" w:styleId="BodyTextUserDefined1">
    <w:name w:val="#BodyText= User Defined 1"/>
    <w:basedOn w:val="Normal"/>
    <w:rsid w:val="00F851BC"/>
    <w:pPr>
      <w:spacing w:after="240" w:line="240" w:lineRule="auto"/>
      <w:jc w:val="both"/>
    </w:pPr>
    <w:rPr>
      <w:rFonts w:ascii="Times New Roman" w:eastAsia="Times New Roman" w:hAnsi="Times New Roman" w:cs="Times New Roman"/>
      <w:sz w:val="24"/>
      <w:szCs w:val="24"/>
      <w:lang w:eastAsia="en-CA"/>
    </w:rPr>
  </w:style>
  <w:style w:type="paragraph" w:customStyle="1" w:styleId="Schedule1L1">
    <w:name w:val="Schedule1_L1"/>
    <w:basedOn w:val="Normal"/>
    <w:next w:val="Schedule1L2"/>
    <w:link w:val="Schedule1L1Char"/>
    <w:rsid w:val="00F851BC"/>
    <w:pPr>
      <w:keepNext/>
      <w:numPr>
        <w:numId w:val="1"/>
      </w:numPr>
      <w:spacing w:after="240" w:line="240" w:lineRule="auto"/>
      <w:jc w:val="center"/>
      <w:outlineLvl w:val="0"/>
    </w:pPr>
    <w:rPr>
      <w:rFonts w:ascii="Times New Roman" w:eastAsia="Times New Roman" w:hAnsi="Times New Roman" w:cs="Times New Roman"/>
      <w:b/>
      <w:caps/>
      <w:sz w:val="24"/>
      <w:szCs w:val="24"/>
      <w:lang w:eastAsia="en-CA"/>
    </w:rPr>
  </w:style>
  <w:style w:type="character" w:customStyle="1" w:styleId="Schedule1L1Char">
    <w:name w:val="Schedule1_L1 Char"/>
    <w:basedOn w:val="BodyTextChar"/>
    <w:link w:val="Schedule1L1"/>
    <w:rsid w:val="00F851BC"/>
    <w:rPr>
      <w:rFonts w:ascii="Times New Roman" w:eastAsia="Times New Roman" w:hAnsi="Times New Roman" w:cs="Times New Roman"/>
      <w:b/>
      <w:caps/>
      <w:sz w:val="24"/>
      <w:szCs w:val="24"/>
      <w:lang w:eastAsia="en-CA"/>
    </w:rPr>
  </w:style>
  <w:style w:type="paragraph" w:customStyle="1" w:styleId="Schedule1L2">
    <w:name w:val="Schedule1_L2"/>
    <w:basedOn w:val="Schedule1L1"/>
    <w:link w:val="Schedule1L2Char"/>
    <w:rsid w:val="00F851BC"/>
    <w:pPr>
      <w:keepNext w:val="0"/>
      <w:numPr>
        <w:ilvl w:val="1"/>
      </w:numPr>
      <w:jc w:val="both"/>
      <w:outlineLvl w:val="1"/>
    </w:pPr>
    <w:rPr>
      <w:b w:val="0"/>
      <w:caps w:val="0"/>
    </w:rPr>
  </w:style>
  <w:style w:type="character" w:customStyle="1" w:styleId="Schedule1L2Char">
    <w:name w:val="Schedule1_L2 Char"/>
    <w:basedOn w:val="BodyTextChar"/>
    <w:link w:val="Schedule1L2"/>
    <w:rsid w:val="00F851BC"/>
    <w:rPr>
      <w:rFonts w:ascii="Times New Roman" w:eastAsia="Times New Roman" w:hAnsi="Times New Roman" w:cs="Times New Roman"/>
      <w:sz w:val="24"/>
      <w:szCs w:val="24"/>
      <w:lang w:eastAsia="en-CA"/>
    </w:rPr>
  </w:style>
  <w:style w:type="paragraph" w:customStyle="1" w:styleId="Schedule1L3">
    <w:name w:val="Schedule1_L3"/>
    <w:basedOn w:val="Schedule1L2"/>
    <w:link w:val="Schedule1L3Char"/>
    <w:rsid w:val="00F851BC"/>
    <w:pPr>
      <w:numPr>
        <w:ilvl w:val="2"/>
      </w:numPr>
      <w:outlineLvl w:val="2"/>
    </w:pPr>
  </w:style>
  <w:style w:type="character" w:customStyle="1" w:styleId="Schedule1L3Char">
    <w:name w:val="Schedule1_L3 Char"/>
    <w:basedOn w:val="BodyTextChar"/>
    <w:link w:val="Schedule1L3"/>
    <w:rsid w:val="00F851BC"/>
    <w:rPr>
      <w:rFonts w:ascii="Times New Roman" w:eastAsia="Times New Roman" w:hAnsi="Times New Roman" w:cs="Times New Roman"/>
      <w:sz w:val="24"/>
      <w:szCs w:val="24"/>
      <w:lang w:eastAsia="en-CA"/>
    </w:rPr>
  </w:style>
  <w:style w:type="paragraph" w:customStyle="1" w:styleId="Schedule1L4">
    <w:name w:val="Schedule1_L4"/>
    <w:basedOn w:val="Schedule1L3"/>
    <w:rsid w:val="00F851BC"/>
    <w:pPr>
      <w:numPr>
        <w:ilvl w:val="3"/>
      </w:numPr>
      <w:tabs>
        <w:tab w:val="clear" w:pos="2160"/>
        <w:tab w:val="num" w:pos="360"/>
      </w:tabs>
      <w:jc w:val="left"/>
      <w:outlineLvl w:val="3"/>
    </w:pPr>
  </w:style>
  <w:style w:type="paragraph" w:customStyle="1" w:styleId="Schedule1L5">
    <w:name w:val="Schedule1_L5"/>
    <w:basedOn w:val="Schedule1L4"/>
    <w:rsid w:val="00F851BC"/>
    <w:pPr>
      <w:numPr>
        <w:ilvl w:val="4"/>
      </w:numPr>
      <w:tabs>
        <w:tab w:val="clear" w:pos="2880"/>
        <w:tab w:val="num" w:pos="360"/>
      </w:tabs>
      <w:jc w:val="both"/>
      <w:outlineLvl w:val="4"/>
    </w:pPr>
  </w:style>
  <w:style w:type="paragraph" w:customStyle="1" w:styleId="Schedule1L6">
    <w:name w:val="Schedule1_L6"/>
    <w:basedOn w:val="Schedule1L5"/>
    <w:rsid w:val="00F851BC"/>
    <w:pPr>
      <w:numPr>
        <w:ilvl w:val="5"/>
      </w:numPr>
      <w:tabs>
        <w:tab w:val="clear" w:pos="3600"/>
        <w:tab w:val="num" w:pos="360"/>
      </w:tabs>
      <w:outlineLvl w:val="5"/>
    </w:pPr>
  </w:style>
  <w:style w:type="paragraph" w:customStyle="1" w:styleId="Schedule1L7">
    <w:name w:val="Schedule1_L7"/>
    <w:basedOn w:val="Schedule1L6"/>
    <w:rsid w:val="00F851BC"/>
    <w:pPr>
      <w:numPr>
        <w:ilvl w:val="6"/>
      </w:numPr>
      <w:tabs>
        <w:tab w:val="clear" w:pos="4320"/>
        <w:tab w:val="num" w:pos="360"/>
      </w:tabs>
      <w:outlineLvl w:val="6"/>
    </w:pPr>
  </w:style>
  <w:style w:type="paragraph" w:customStyle="1" w:styleId="Schedule1L8">
    <w:name w:val="Schedule1_L8"/>
    <w:basedOn w:val="Schedule1L7"/>
    <w:rsid w:val="00F851BC"/>
    <w:pPr>
      <w:numPr>
        <w:ilvl w:val="7"/>
      </w:numPr>
      <w:tabs>
        <w:tab w:val="clear" w:pos="5040"/>
        <w:tab w:val="num" w:pos="360"/>
      </w:tabs>
      <w:outlineLvl w:val="7"/>
    </w:pPr>
  </w:style>
  <w:style w:type="paragraph" w:customStyle="1" w:styleId="Schedule1L9">
    <w:name w:val="Schedule1_L9"/>
    <w:basedOn w:val="Schedule1L8"/>
    <w:rsid w:val="00F851BC"/>
    <w:pPr>
      <w:numPr>
        <w:ilvl w:val="8"/>
      </w:numPr>
      <w:tabs>
        <w:tab w:val="clear" w:pos="576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1</cp:revision>
  <dcterms:created xsi:type="dcterms:W3CDTF">2019-09-06T15:33:00Z</dcterms:created>
  <dcterms:modified xsi:type="dcterms:W3CDTF">2019-09-06T15:34:00Z</dcterms:modified>
</cp:coreProperties>
</file>