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8AA61" w14:textId="77777777" w:rsidR="00891FA0" w:rsidRDefault="00891FA0" w:rsidP="00891FA0">
      <w:pPr>
        <w:spacing w:line="480" w:lineRule="auto"/>
      </w:pPr>
      <w:r w:rsidRPr="00FE1AB3">
        <w:rPr>
          <w:b/>
          <w:bCs/>
          <w:sz w:val="28"/>
          <w:szCs w:val="28"/>
        </w:rPr>
        <w:t>Prospectus:</w:t>
      </w:r>
      <w:r>
        <w:t xml:space="preserve"> EXCLUSIVE NAMING RIGHTS for a </w:t>
      </w:r>
      <w:r>
        <w:t>49.7-acre</w:t>
      </w:r>
      <w:r>
        <w:t xml:space="preserve"> </w:t>
      </w:r>
      <w:r w:rsidRPr="00FE1AB3">
        <w:rPr>
          <w:b/>
          <w:bCs/>
        </w:rPr>
        <w:t xml:space="preserve">Multiplex for Safety and Security Training Facility and Hi-tech Shooting Gallery </w:t>
      </w:r>
      <w:r>
        <w:t xml:space="preserve">and open opportunity for 50 high-end investors who are strong </w:t>
      </w:r>
      <w:r w:rsidRPr="00FE1AB3">
        <w:rPr>
          <w:b/>
          <w:bCs/>
        </w:rPr>
        <w:t>2nd Amendment</w:t>
      </w:r>
      <w:r>
        <w:t xml:space="preserve"> supporters at a minimum of 100K. </w:t>
      </w:r>
    </w:p>
    <w:p w14:paraId="4CEA07D4" w14:textId="77777777" w:rsidR="00891FA0" w:rsidRPr="00891FA0" w:rsidRDefault="00891FA0" w:rsidP="00891FA0">
      <w:pPr>
        <w:spacing w:line="480" w:lineRule="auto"/>
        <w:rPr>
          <w:sz w:val="28"/>
          <w:szCs w:val="28"/>
        </w:rPr>
      </w:pPr>
      <w:r w:rsidRPr="00891FA0">
        <w:rPr>
          <w:b/>
          <w:bCs/>
          <w:sz w:val="28"/>
          <w:szCs w:val="28"/>
        </w:rPr>
        <w:t>Investment Opportunity:</w:t>
      </w:r>
      <w:r w:rsidRPr="00891FA0">
        <w:rPr>
          <w:sz w:val="28"/>
          <w:szCs w:val="28"/>
        </w:rPr>
        <w:t xml:space="preserve"> </w:t>
      </w:r>
    </w:p>
    <w:p w14:paraId="006AC996" w14:textId="265306A9" w:rsidR="00891FA0" w:rsidRDefault="00891FA0" w:rsidP="00891FA0">
      <w:pPr>
        <w:spacing w:line="480" w:lineRule="auto"/>
        <w:ind w:firstLine="720"/>
      </w:pPr>
      <w:r>
        <w:t xml:space="preserve">Join us, </w:t>
      </w:r>
      <w:r w:rsidRPr="00FE1AB3">
        <w:rPr>
          <w:b/>
          <w:bCs/>
          <w:i/>
          <w:iCs/>
        </w:rPr>
        <w:t>Shield of Valor E</w:t>
      </w:r>
      <w:r w:rsidR="00FE1AB3" w:rsidRPr="00FE1AB3">
        <w:rPr>
          <w:b/>
          <w:bCs/>
          <w:i/>
          <w:iCs/>
        </w:rPr>
        <w:t>xecutive</w:t>
      </w:r>
      <w:r w:rsidRPr="00FE1AB3">
        <w:rPr>
          <w:b/>
          <w:bCs/>
          <w:i/>
          <w:iCs/>
        </w:rPr>
        <w:t xml:space="preserve"> </w:t>
      </w:r>
      <w:r w:rsidR="00FE1AB3" w:rsidRPr="00FE1AB3">
        <w:rPr>
          <w:b/>
          <w:bCs/>
          <w:i/>
          <w:iCs/>
        </w:rPr>
        <w:t>Protection</w:t>
      </w:r>
      <w:r w:rsidR="00FE1AB3">
        <w:t xml:space="preserve"> that’s</w:t>
      </w:r>
      <w:r>
        <w:t xml:space="preserve"> owned by 3 former military intelligence officers with a combined total of 60-</w:t>
      </w:r>
      <w:r>
        <w:t>years’ experience</w:t>
      </w:r>
      <w:r>
        <w:t xml:space="preserve"> in international intelligence and tactical diplomatic security protection.</w:t>
      </w:r>
    </w:p>
    <w:p w14:paraId="4E2F64EF" w14:textId="77777777" w:rsidR="00891FA0" w:rsidRDefault="00891FA0" w:rsidP="00891FA0">
      <w:pPr>
        <w:spacing w:line="480" w:lineRule="auto"/>
        <w:ind w:firstLine="720"/>
      </w:pPr>
      <w:r>
        <w:t xml:space="preserve"> In pioneering a groundbreaking venture that merges safety, security, and social responsibility, we are seeking high-end investors who are staunch supporters of the Second Amendment to fund the construction of a 49.5-acre multiplex in Nevada that will be built in 3 phases. This state-of-the-art facility will cater to diverse needs, including firearms training, elite security instruction, and situated on 5 acres a dedicated rehabilitation center offering services for survivors of trafficking.</w:t>
      </w:r>
    </w:p>
    <w:p w14:paraId="321DB5B0" w14:textId="77777777" w:rsidR="00891FA0" w:rsidRPr="00891FA0" w:rsidRDefault="00891FA0" w:rsidP="00891FA0">
      <w:pPr>
        <w:spacing w:line="480" w:lineRule="auto"/>
        <w:ind w:firstLine="720"/>
        <w:rPr>
          <w:b/>
          <w:bCs/>
          <w:sz w:val="28"/>
          <w:szCs w:val="28"/>
        </w:rPr>
      </w:pPr>
      <w:r w:rsidRPr="00891FA0">
        <w:rPr>
          <w:b/>
          <w:bCs/>
          <w:sz w:val="28"/>
          <w:szCs w:val="28"/>
        </w:rPr>
        <w:t xml:space="preserve"> Investment Details: </w:t>
      </w:r>
    </w:p>
    <w:p w14:paraId="5765F3CF" w14:textId="7D472D61" w:rsidR="00891FA0" w:rsidRPr="00891FA0" w:rsidRDefault="00891FA0" w:rsidP="00891FA0">
      <w:pPr>
        <w:spacing w:line="480" w:lineRule="auto"/>
        <w:ind w:firstLine="720"/>
        <w:rPr>
          <w:b/>
          <w:bCs/>
        </w:rPr>
      </w:pPr>
      <w:r w:rsidRPr="00891FA0">
        <w:rPr>
          <w:b/>
          <w:bCs/>
        </w:rPr>
        <w:t xml:space="preserve">Naming Rights Opportunity: </w:t>
      </w:r>
      <w:r>
        <w:t xml:space="preserve">For investors seeking premium recognition and association with our project, we offer exclusive naming rights for the multiplex. With a minimum investment of $500,000, investor(s) can secure naming rights, positioning their brand prominently in the industry and community. Only 1 unique person or company as an investor will have the opportunity to claim this prestigious honor. </w:t>
      </w:r>
    </w:p>
    <w:p w14:paraId="447D02F9" w14:textId="77777777" w:rsidR="00FE1AB3" w:rsidRDefault="00891FA0" w:rsidP="00891FA0">
      <w:pPr>
        <w:spacing w:line="480" w:lineRule="auto"/>
        <w:ind w:firstLine="720"/>
      </w:pPr>
      <w:r w:rsidRPr="00891FA0">
        <w:rPr>
          <w:b/>
          <w:bCs/>
        </w:rPr>
        <w:t>Legacy Investments:</w:t>
      </w:r>
      <w:r>
        <w:t xml:space="preserve"> For 50 unique investors looking to make a substantial impact while earning attractive returns, we offer investment slots starting at $100,000. These investments carry a guaranteed ROI of 5%, providing a stable and rewarding opportunity for participation. </w:t>
      </w:r>
    </w:p>
    <w:p w14:paraId="128C992A" w14:textId="77777777" w:rsidR="00FE1AB3" w:rsidRDefault="00891FA0" w:rsidP="00891FA0">
      <w:pPr>
        <w:spacing w:line="480" w:lineRule="auto"/>
        <w:ind w:firstLine="720"/>
      </w:pPr>
      <w:r w:rsidRPr="00FE1AB3">
        <w:rPr>
          <w:b/>
          <w:bCs/>
          <w:sz w:val="28"/>
          <w:szCs w:val="28"/>
        </w:rPr>
        <w:lastRenderedPageBreak/>
        <w:t>Facility Overview:</w:t>
      </w:r>
      <w:r>
        <w:t xml:space="preserve"> </w:t>
      </w:r>
    </w:p>
    <w:p w14:paraId="473C038C" w14:textId="77777777" w:rsidR="00FE1AB3" w:rsidRDefault="00891FA0" w:rsidP="00891FA0">
      <w:pPr>
        <w:spacing w:line="480" w:lineRule="auto"/>
        <w:ind w:firstLine="720"/>
      </w:pPr>
      <w:r w:rsidRPr="00FE1AB3">
        <w:rPr>
          <w:b/>
          <w:bCs/>
        </w:rPr>
        <w:t>Shooting Gallery:</w:t>
      </w:r>
      <w:r>
        <w:t xml:space="preserve"> The multiplex will feature a cutting-edge shooting gallery capable of accommodating up to 400 patrons per day. With state-of-the-art equipment and expert instructors, individuals of all skill levels can refine their marksmanship and firearm handling abilities. The facility will house a cafe with </w:t>
      </w:r>
      <w:r>
        <w:t>a seating</w:t>
      </w:r>
      <w:r>
        <w:t xml:space="preserve"> capacity of 60 and a merchandise shop offering top-of-line safety gear and trendy activewear sold both on location and e-commerce.</w:t>
      </w:r>
    </w:p>
    <w:p w14:paraId="74227080" w14:textId="77777777" w:rsidR="00FE1AB3" w:rsidRDefault="00891FA0" w:rsidP="00891FA0">
      <w:pPr>
        <w:spacing w:line="480" w:lineRule="auto"/>
        <w:ind w:firstLine="720"/>
      </w:pPr>
      <w:r w:rsidRPr="00FE1AB3">
        <w:rPr>
          <w:b/>
          <w:bCs/>
        </w:rPr>
        <w:t xml:space="preserve"> Safety Training Facility:</w:t>
      </w:r>
      <w:r>
        <w:t xml:space="preserve"> Our facility will offer elite security training tailored for diplomats and other high-profile personnel. Participants will undergo rigorous instruction and certification, equipping them with the skills necessary to mitigate security risks effectively. </w:t>
      </w:r>
    </w:p>
    <w:p w14:paraId="663BAA2C" w14:textId="77777777" w:rsidR="00FE1AB3" w:rsidRDefault="00891FA0" w:rsidP="00891FA0">
      <w:pPr>
        <w:spacing w:line="480" w:lineRule="auto"/>
        <w:ind w:firstLine="720"/>
      </w:pPr>
      <w:r w:rsidRPr="00FE1AB3">
        <w:rPr>
          <w:b/>
          <w:bCs/>
        </w:rPr>
        <w:t>KILL House Training:</w:t>
      </w:r>
      <w:r>
        <w:t xml:space="preserve"> Law enforcement agencies will have access to dedicated training areas designed specifically for KILL House exercises. These realistic simulations will enable officers to hone their tactical proficiency and decision-making skills in dynamic scenarios. </w:t>
      </w:r>
    </w:p>
    <w:p w14:paraId="7BD891C3" w14:textId="77777777" w:rsidR="00FE1AB3" w:rsidRDefault="00891FA0" w:rsidP="00891FA0">
      <w:pPr>
        <w:spacing w:line="480" w:lineRule="auto"/>
        <w:ind w:firstLine="720"/>
      </w:pPr>
      <w:r w:rsidRPr="00FE1AB3">
        <w:rPr>
          <w:b/>
          <w:bCs/>
        </w:rPr>
        <w:t>Drone Certification:</w:t>
      </w:r>
      <w:r>
        <w:t xml:space="preserve"> Recognizing the growing importance of drone technology, we will provide comprehensive training and certification programs for drone operators. Participants will receive hands-on instruction and practical experience to excel in this rapidly evolving field. </w:t>
      </w:r>
    </w:p>
    <w:p w14:paraId="09518F72" w14:textId="77777777" w:rsidR="00FE1AB3" w:rsidRDefault="00891FA0" w:rsidP="00891FA0">
      <w:pPr>
        <w:spacing w:line="480" w:lineRule="auto"/>
        <w:ind w:firstLine="720"/>
      </w:pPr>
      <w:r w:rsidRPr="00FE1AB3">
        <w:rPr>
          <w:b/>
          <w:bCs/>
        </w:rPr>
        <w:t xml:space="preserve">Recovery House: </w:t>
      </w:r>
      <w:r>
        <w:t>As part of our commitment to social responsibility, a portion of the multiplex will be dedicated to a Recovery House for children rescued from trafficking. Here, survivors will receive holistic care, including counseling, education, and vocational training, empowering them to rebuild their lives.</w:t>
      </w:r>
    </w:p>
    <w:p w14:paraId="177E2053" w14:textId="77777777" w:rsidR="00FE1AB3" w:rsidRDefault="00891FA0" w:rsidP="00891FA0">
      <w:pPr>
        <w:spacing w:line="480" w:lineRule="auto"/>
        <w:ind w:firstLine="720"/>
      </w:pPr>
      <w:r w:rsidRPr="00FE1AB3">
        <w:rPr>
          <w:b/>
          <w:bCs/>
        </w:rPr>
        <w:t xml:space="preserve"> In-Class Instruction:</w:t>
      </w:r>
      <w:r>
        <w:t xml:space="preserve"> Beyond hands-on training, the facility will offer classroom sessions on gun safety, personal safety, and emergency preparedness. These educational programs will promote awareness and foster a culture of safety within the community. </w:t>
      </w:r>
    </w:p>
    <w:p w14:paraId="43B1DA77" w14:textId="77777777" w:rsidR="00FE1AB3" w:rsidRDefault="00891FA0" w:rsidP="00891FA0">
      <w:pPr>
        <w:spacing w:line="480" w:lineRule="auto"/>
        <w:ind w:firstLine="720"/>
        <w:rPr>
          <w:b/>
          <w:bCs/>
          <w:sz w:val="28"/>
          <w:szCs w:val="28"/>
        </w:rPr>
      </w:pPr>
      <w:r w:rsidRPr="00FE1AB3">
        <w:rPr>
          <w:b/>
          <w:bCs/>
          <w:sz w:val="28"/>
          <w:szCs w:val="28"/>
        </w:rPr>
        <w:lastRenderedPageBreak/>
        <w:t xml:space="preserve">Return on Investment (ROI): </w:t>
      </w:r>
    </w:p>
    <w:p w14:paraId="1AD1433A" w14:textId="77777777" w:rsidR="00FE1AB3" w:rsidRDefault="00891FA0" w:rsidP="00891FA0">
      <w:pPr>
        <w:spacing w:line="480" w:lineRule="auto"/>
        <w:ind w:firstLine="720"/>
      </w:pPr>
      <w:r w:rsidRPr="00FE1AB3">
        <w:rPr>
          <w:b/>
          <w:bCs/>
        </w:rPr>
        <w:t>Naming Rights:</w:t>
      </w:r>
      <w:r>
        <w:t xml:space="preserve"> Investors securing naming rights can expect an attractive ROI of 8%, coupled with unparalleled brand exposure and recognition within the industry.</w:t>
      </w:r>
    </w:p>
    <w:p w14:paraId="29E54BA0" w14:textId="77777777" w:rsidR="00FE1AB3" w:rsidRDefault="00891FA0" w:rsidP="00891FA0">
      <w:pPr>
        <w:spacing w:line="480" w:lineRule="auto"/>
        <w:ind w:firstLine="720"/>
      </w:pPr>
      <w:r w:rsidRPr="00FE1AB3">
        <w:rPr>
          <w:b/>
          <w:bCs/>
        </w:rPr>
        <w:t xml:space="preserve"> Legacy Investments: I</w:t>
      </w:r>
      <w:r>
        <w:t xml:space="preserve">nvestors contributing a minimum of $100,000 will receive a guaranteed ROI of 5%, providing a stable and rewarding investment opportunity. </w:t>
      </w:r>
    </w:p>
    <w:p w14:paraId="1000CE47" w14:textId="77777777" w:rsidR="00FE1AB3" w:rsidRDefault="00891FA0" w:rsidP="00891FA0">
      <w:pPr>
        <w:spacing w:line="480" w:lineRule="auto"/>
        <w:ind w:firstLine="720"/>
      </w:pPr>
      <w:r w:rsidRPr="00FE1AB3">
        <w:rPr>
          <w:b/>
          <w:bCs/>
        </w:rPr>
        <w:t>Conclusion: The Multiplex for Safety and Security Training and Shooting Gallery</w:t>
      </w:r>
      <w:r>
        <w:t xml:space="preserve"> represents a unique opportunity to invest in a venture that aligns profitability with purpose. By joining us as an investor, you will not only secure attractive returns but also contribute to vital efforts in safety education and social welfare. With limited slots available, we invite you to seize this opportunity and become part of our journey towards a safer and more secure future.</w:t>
      </w:r>
    </w:p>
    <w:p w14:paraId="462A8B1B" w14:textId="4DB7DB94" w:rsidR="00FE1AB3" w:rsidRDefault="00891FA0" w:rsidP="00891FA0">
      <w:pPr>
        <w:spacing w:line="480" w:lineRule="auto"/>
        <w:ind w:firstLine="720"/>
      </w:pPr>
      <w:r>
        <w:t xml:space="preserve"> For more information and investment inquiries, please contact us at </w:t>
      </w:r>
      <w:hyperlink r:id="rId4" w:history="1">
        <w:r w:rsidR="00FE1AB3" w:rsidRPr="00510257">
          <w:rPr>
            <w:rStyle w:val="Hyperlink"/>
          </w:rPr>
          <w:t>www.shieldofvalorep.com</w:t>
        </w:r>
      </w:hyperlink>
      <w:r w:rsidR="00FE1AB3">
        <w:t xml:space="preserve"> or company email address valorelite21@gmail.com</w:t>
      </w:r>
      <w:r>
        <w:t xml:space="preserve">. Thank you for considering this transformative opportunity. </w:t>
      </w:r>
    </w:p>
    <w:p w14:paraId="27504683" w14:textId="77777777" w:rsidR="00FE1AB3" w:rsidRDefault="00891FA0" w:rsidP="00891FA0">
      <w:pPr>
        <w:spacing w:line="480" w:lineRule="auto"/>
        <w:ind w:firstLine="720"/>
      </w:pPr>
      <w:r>
        <w:t>Sincerely,</w:t>
      </w:r>
    </w:p>
    <w:p w14:paraId="2863D96F" w14:textId="0E0FA1EF" w:rsidR="00FE1AB3" w:rsidRPr="007305EF" w:rsidRDefault="00891FA0" w:rsidP="00AE4219">
      <w:pPr>
        <w:spacing w:line="480" w:lineRule="auto"/>
        <w:ind w:firstLine="720"/>
        <w:rPr>
          <w:b/>
          <w:bCs/>
        </w:rPr>
      </w:pPr>
      <w:r>
        <w:t xml:space="preserve"> </w:t>
      </w:r>
      <w:r w:rsidR="00662AE9" w:rsidRPr="007305EF">
        <w:rPr>
          <w:b/>
          <w:bCs/>
        </w:rPr>
        <w:t>CEO</w:t>
      </w:r>
      <w:r w:rsidR="005025BF">
        <w:rPr>
          <w:b/>
          <w:bCs/>
        </w:rPr>
        <w:t xml:space="preserve">, </w:t>
      </w:r>
      <w:r w:rsidR="00FE1AB3" w:rsidRPr="007305EF">
        <w:rPr>
          <w:b/>
          <w:bCs/>
        </w:rPr>
        <w:t>Jason C. Lisby</w:t>
      </w:r>
    </w:p>
    <w:p w14:paraId="78BFFC1A" w14:textId="5101F564" w:rsidR="004D7982" w:rsidRDefault="00891FA0" w:rsidP="00891FA0">
      <w:pPr>
        <w:spacing w:line="480" w:lineRule="auto"/>
        <w:ind w:firstLine="720"/>
      </w:pPr>
      <w:r>
        <w:t xml:space="preserve"> </w:t>
      </w:r>
      <w:r w:rsidRPr="00C95967">
        <w:rPr>
          <w:b/>
          <w:bCs/>
        </w:rPr>
        <w:t>Nevada Multiplex for Safety and Security Training</w:t>
      </w:r>
    </w:p>
    <w:sectPr w:rsidR="004D7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A0"/>
    <w:rsid w:val="00180ABA"/>
    <w:rsid w:val="004D7982"/>
    <w:rsid w:val="005025BF"/>
    <w:rsid w:val="00662989"/>
    <w:rsid w:val="00662AE9"/>
    <w:rsid w:val="007305EF"/>
    <w:rsid w:val="00776D95"/>
    <w:rsid w:val="00891FA0"/>
    <w:rsid w:val="00AE4219"/>
    <w:rsid w:val="00C95967"/>
    <w:rsid w:val="00FE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13FD"/>
  <w15:chartTrackingRefBased/>
  <w15:docId w15:val="{3F3A8649-26FE-4E10-A690-E4B711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A0"/>
    <w:rPr>
      <w:rFonts w:eastAsiaTheme="majorEastAsia" w:cstheme="majorBidi"/>
      <w:color w:val="272727" w:themeColor="text1" w:themeTint="D8"/>
    </w:rPr>
  </w:style>
  <w:style w:type="paragraph" w:styleId="Title">
    <w:name w:val="Title"/>
    <w:basedOn w:val="Normal"/>
    <w:next w:val="Normal"/>
    <w:link w:val="TitleChar"/>
    <w:uiPriority w:val="10"/>
    <w:qFormat/>
    <w:rsid w:val="00891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A0"/>
    <w:pPr>
      <w:spacing w:before="160"/>
      <w:jc w:val="center"/>
    </w:pPr>
    <w:rPr>
      <w:i/>
      <w:iCs/>
      <w:color w:val="404040" w:themeColor="text1" w:themeTint="BF"/>
    </w:rPr>
  </w:style>
  <w:style w:type="character" w:customStyle="1" w:styleId="QuoteChar">
    <w:name w:val="Quote Char"/>
    <w:basedOn w:val="DefaultParagraphFont"/>
    <w:link w:val="Quote"/>
    <w:uiPriority w:val="29"/>
    <w:rsid w:val="00891FA0"/>
    <w:rPr>
      <w:i/>
      <w:iCs/>
      <w:color w:val="404040" w:themeColor="text1" w:themeTint="BF"/>
    </w:rPr>
  </w:style>
  <w:style w:type="paragraph" w:styleId="ListParagraph">
    <w:name w:val="List Paragraph"/>
    <w:basedOn w:val="Normal"/>
    <w:uiPriority w:val="34"/>
    <w:qFormat/>
    <w:rsid w:val="00891FA0"/>
    <w:pPr>
      <w:ind w:left="720"/>
      <w:contextualSpacing/>
    </w:pPr>
  </w:style>
  <w:style w:type="character" w:styleId="IntenseEmphasis">
    <w:name w:val="Intense Emphasis"/>
    <w:basedOn w:val="DefaultParagraphFont"/>
    <w:uiPriority w:val="21"/>
    <w:qFormat/>
    <w:rsid w:val="00891FA0"/>
    <w:rPr>
      <w:i/>
      <w:iCs/>
      <w:color w:val="0F4761" w:themeColor="accent1" w:themeShade="BF"/>
    </w:rPr>
  </w:style>
  <w:style w:type="paragraph" w:styleId="IntenseQuote">
    <w:name w:val="Intense Quote"/>
    <w:basedOn w:val="Normal"/>
    <w:next w:val="Normal"/>
    <w:link w:val="IntenseQuoteChar"/>
    <w:uiPriority w:val="30"/>
    <w:qFormat/>
    <w:rsid w:val="00891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A0"/>
    <w:rPr>
      <w:i/>
      <w:iCs/>
      <w:color w:val="0F4761" w:themeColor="accent1" w:themeShade="BF"/>
    </w:rPr>
  </w:style>
  <w:style w:type="character" w:styleId="IntenseReference">
    <w:name w:val="Intense Reference"/>
    <w:basedOn w:val="DefaultParagraphFont"/>
    <w:uiPriority w:val="32"/>
    <w:qFormat/>
    <w:rsid w:val="00891FA0"/>
    <w:rPr>
      <w:b/>
      <w:bCs/>
      <w:smallCaps/>
      <w:color w:val="0F4761" w:themeColor="accent1" w:themeShade="BF"/>
      <w:spacing w:val="5"/>
    </w:rPr>
  </w:style>
  <w:style w:type="character" w:styleId="Hyperlink">
    <w:name w:val="Hyperlink"/>
    <w:basedOn w:val="DefaultParagraphFont"/>
    <w:uiPriority w:val="99"/>
    <w:unhideWhenUsed/>
    <w:rsid w:val="00FE1AB3"/>
    <w:rPr>
      <w:color w:val="467886" w:themeColor="hyperlink"/>
      <w:u w:val="single"/>
    </w:rPr>
  </w:style>
  <w:style w:type="character" w:styleId="UnresolvedMention">
    <w:name w:val="Unresolved Mention"/>
    <w:basedOn w:val="DefaultParagraphFont"/>
    <w:uiPriority w:val="99"/>
    <w:semiHidden/>
    <w:unhideWhenUsed/>
    <w:rsid w:val="00FE1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ieldofvalor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Pettus II</dc:creator>
  <cp:keywords/>
  <dc:description/>
  <cp:lastModifiedBy>Stephen Pettus II</cp:lastModifiedBy>
  <cp:revision>5</cp:revision>
  <cp:lastPrinted>2024-05-11T00:50:00Z</cp:lastPrinted>
  <dcterms:created xsi:type="dcterms:W3CDTF">2024-05-10T23:54:00Z</dcterms:created>
  <dcterms:modified xsi:type="dcterms:W3CDTF">2024-05-11T00:53:00Z</dcterms:modified>
</cp:coreProperties>
</file>