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AC" w:rsidRDefault="00967A82">
      <w:pPr>
        <w:ind w:right="764" w:hanging="10"/>
        <w:jc w:val="center"/>
      </w:pPr>
      <w:bookmarkStart w:id="0" w:name="_GoBack"/>
      <w:bookmarkEnd w:id="0"/>
      <w:r>
        <w:rPr>
          <w:sz w:val="24"/>
        </w:rPr>
        <w:t>NOTICE OF REGULAR MEETING</w:t>
      </w:r>
    </w:p>
    <w:p w:rsidR="005F61AC" w:rsidRDefault="00967A82">
      <w:pPr>
        <w:ind w:left="161" w:hanging="10"/>
        <w:jc w:val="center"/>
      </w:pPr>
      <w:r>
        <w:rPr>
          <w:sz w:val="22"/>
        </w:rPr>
        <w:t>AGENDA</w:t>
      </w:r>
    </w:p>
    <w:p w:rsidR="005F61AC" w:rsidRDefault="00967A82">
      <w:pPr>
        <w:ind w:hanging="10"/>
        <w:jc w:val="center"/>
      </w:pPr>
      <w:r>
        <w:rPr>
          <w:sz w:val="24"/>
        </w:rPr>
        <w:t>GARRETT CITY COUNCIL</w:t>
      </w:r>
    </w:p>
    <w:p w:rsidR="005F61AC" w:rsidRDefault="00967A82">
      <w:pPr>
        <w:ind w:left="161" w:right="36" w:hanging="10"/>
        <w:jc w:val="center"/>
      </w:pPr>
      <w:r>
        <w:rPr>
          <w:sz w:val="22"/>
        </w:rPr>
        <w:t>Municipal Building</w:t>
      </w:r>
    </w:p>
    <w:p w:rsidR="005F61AC" w:rsidRDefault="00967A82">
      <w:pPr>
        <w:ind w:left="132" w:hanging="10"/>
        <w:jc w:val="center"/>
      </w:pPr>
      <w:r>
        <w:t>208 N. Ferris St., Garrett, Texas 75119</w:t>
      </w:r>
    </w:p>
    <w:p w:rsidR="005F61AC" w:rsidRDefault="00967A82">
      <w:pPr>
        <w:ind w:left="132" w:right="512" w:hanging="10"/>
        <w:jc w:val="center"/>
      </w:pPr>
      <w:r>
        <w:t>April 25, 2019</w:t>
      </w:r>
    </w:p>
    <w:p w:rsidR="005F61AC" w:rsidRDefault="00967A82">
      <w:pPr>
        <w:ind w:left="161" w:right="50" w:hanging="10"/>
        <w:jc w:val="center"/>
      </w:pPr>
      <w:r>
        <w:rPr>
          <w:sz w:val="22"/>
        </w:rPr>
        <w:t>6:00 P.M.</w:t>
      </w:r>
    </w:p>
    <w:p w:rsidR="005F61AC" w:rsidRDefault="00967A82">
      <w:pPr>
        <w:spacing w:after="7"/>
        <w:ind w:left="22" w:right="-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12358" cy="18288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58" cy="18288"/>
                          <a:chOff x="0" y="0"/>
                          <a:chExt cx="6912358" cy="18288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69123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58" h="18288">
                                <a:moveTo>
                                  <a:pt x="0" y="9144"/>
                                </a:moveTo>
                                <a:lnTo>
                                  <a:pt x="691235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544.28pt;height:1.44pt;mso-position-horizontal-relative:char;mso-position-vertical-relative:line" coordsize="69123,182">
                <v:shape id="Shape 4652" style="position:absolute;width:69123;height:182;left:0;top:0;" coordsize="6912358,18288" path="m0,9144l691235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61AC" w:rsidRDefault="00967A82">
      <w:pPr>
        <w:spacing w:after="101"/>
        <w:ind w:left="53" w:hanging="10"/>
        <w:jc w:val="left"/>
      </w:pPr>
      <w:r>
        <w:rPr>
          <w:sz w:val="24"/>
        </w:rPr>
        <w:t>CALL TO ORDER</w:t>
      </w:r>
    </w:p>
    <w:p w:rsidR="005F61AC" w:rsidRDefault="00967A82">
      <w:pPr>
        <w:pStyle w:val="Heading1"/>
      </w:pPr>
      <w:r>
        <w:t>ROLL CALL</w:t>
      </w:r>
    </w:p>
    <w:p w:rsidR="005F61AC" w:rsidRDefault="00967A82">
      <w:pPr>
        <w:spacing w:after="135"/>
        <w:ind w:left="53" w:hanging="10"/>
        <w:jc w:val="left"/>
      </w:pPr>
      <w:r>
        <w:rPr>
          <w:sz w:val="22"/>
        </w:rPr>
        <w:t>INVOCATION</w:t>
      </w:r>
    </w:p>
    <w:p w:rsidR="005F61AC" w:rsidRDefault="00967A82">
      <w:pPr>
        <w:pStyle w:val="Heading2"/>
        <w:ind w:left="53" w:right="0"/>
      </w:pPr>
      <w:r>
        <w:t>PLEDGE OF ALLEGIANCE</w:t>
      </w:r>
    </w:p>
    <w:p w:rsidR="005F61AC" w:rsidRDefault="00967A82">
      <w:pPr>
        <w:spacing w:after="125"/>
        <w:ind w:left="53" w:hanging="10"/>
        <w:jc w:val="left"/>
      </w:pPr>
      <w:r>
        <w:rPr>
          <w:sz w:val="22"/>
        </w:rPr>
        <w:t>ANNOUNCEMENT</w:t>
      </w:r>
    </w:p>
    <w:p w:rsidR="005F61AC" w:rsidRDefault="00967A82">
      <w:pPr>
        <w:spacing w:after="3" w:line="385" w:lineRule="auto"/>
        <w:ind w:left="53" w:right="7759" w:hanging="10"/>
        <w:jc w:val="left"/>
      </w:pPr>
      <w:r>
        <w:rPr>
          <w:sz w:val="22"/>
        </w:rPr>
        <w:t>CITIZENS' COMMENTS CONSENT AGENDA</w:t>
      </w:r>
    </w:p>
    <w:p w:rsidR="005F61AC" w:rsidRDefault="00967A82">
      <w:pPr>
        <w:spacing w:after="126"/>
        <w:ind w:left="17"/>
      </w:pPr>
      <w:r>
        <w:t>1. Regular meeting minutes from March 21, 2019</w:t>
      </w:r>
    </w:p>
    <w:p w:rsidR="005F61AC" w:rsidRDefault="00967A82">
      <w:pPr>
        <w:pStyle w:val="Heading2"/>
        <w:spacing w:after="158"/>
        <w:ind w:left="53" w:right="0"/>
      </w:pPr>
      <w:r>
        <w:t>REGULAR SESSION</w:t>
      </w:r>
    </w:p>
    <w:p w:rsidR="005F61AC" w:rsidRDefault="00967A82">
      <w:pPr>
        <w:tabs>
          <w:tab w:val="center" w:pos="1707"/>
        </w:tabs>
        <w:spacing w:after="168"/>
        <w:ind w:left="0" w:firstLine="0"/>
        <w:jc w:val="left"/>
      </w:pPr>
      <w:proofErr w:type="gramStart"/>
      <w:r>
        <w:rPr>
          <w:sz w:val="22"/>
        </w:rPr>
        <w:t>1 .</w:t>
      </w:r>
      <w:proofErr w:type="gramEnd"/>
      <w:r>
        <w:rPr>
          <w:sz w:val="22"/>
        </w:rPr>
        <w:tab/>
      </w:r>
      <w:r>
        <w:rPr>
          <w:sz w:val="22"/>
        </w:rPr>
        <w:t>Departmental Reports</w:t>
      </w:r>
    </w:p>
    <w:p w:rsidR="005F61AC" w:rsidRDefault="00967A82">
      <w:pPr>
        <w:ind w:left="824"/>
      </w:pPr>
      <w:r>
        <w:t>Police Report: Activity for month of March 2019</w:t>
      </w:r>
    </w:p>
    <w:p w:rsidR="005F61AC" w:rsidRDefault="00967A82">
      <w:pPr>
        <w:ind w:left="803" w:right="6260"/>
      </w:pPr>
      <w:r>
        <w:t xml:space="preserve">Fire Report Activity for month of March 2019 Court Report Activity for month of March </w:t>
      </w:r>
      <w:r>
        <w:t>2019 Public Works: Activity for month of March 2019</w:t>
      </w:r>
    </w:p>
    <w:p w:rsidR="005F61AC" w:rsidRDefault="00967A82">
      <w:pPr>
        <w:spacing w:after="157"/>
        <w:ind w:left="788"/>
      </w:pPr>
      <w:r>
        <w:t>Administrative Report: Financials</w:t>
      </w:r>
    </w:p>
    <w:p w:rsidR="005F61AC" w:rsidRDefault="00967A82">
      <w:pPr>
        <w:numPr>
          <w:ilvl w:val="0"/>
          <w:numId w:val="1"/>
        </w:numPr>
        <w:spacing w:after="170"/>
      </w:pPr>
      <w:r>
        <w:t>First Public hearing regarding a rezoning request from Single Family Residential (SF-2) to Multi-Family Residential (MF) from City of Garrett on property generally locate</w:t>
      </w:r>
      <w:r>
        <w:t>d in the 200 block of Pecan Hollow, 200 to 214 Pecan Hollow, Garrett, Texas.</w:t>
      </w:r>
    </w:p>
    <w:p w:rsidR="005F61AC" w:rsidRDefault="00967A82">
      <w:pPr>
        <w:numPr>
          <w:ilvl w:val="0"/>
          <w:numId w:val="1"/>
        </w:numPr>
        <w:spacing w:after="169"/>
      </w:pPr>
      <w:r>
        <w:t>Second Public hearing regarding a rezoning request from SF-2 to MF from City of Garrett on property generally located in the 200 block of Pecan Hollow, 200 to 214 Pecan Hollow, Ga</w:t>
      </w:r>
      <w:r>
        <w:t>rrett, Texas.</w:t>
      </w:r>
    </w:p>
    <w:p w:rsidR="005F61AC" w:rsidRDefault="00967A82">
      <w:pPr>
        <w:spacing w:after="196"/>
        <w:ind w:left="17"/>
      </w:pPr>
      <w:r>
        <w:t xml:space="preserve">4.. Discuss and Consider request for rezoning from Single Family Residential (SF2) to </w:t>
      </w:r>
      <w:proofErr w:type="spellStart"/>
      <w:r>
        <w:t>Mutit</w:t>
      </w:r>
      <w:proofErr w:type="spellEnd"/>
      <w:r>
        <w:t xml:space="preserve">-Family Residential (MF) </w:t>
      </w:r>
      <w:proofErr w:type="spellStart"/>
      <w:r>
        <w:t>loæted</w:t>
      </w:r>
      <w:proofErr w:type="spellEnd"/>
      <w:r>
        <w:t xml:space="preserve"> in the 200 block of Pecan Hollow, 200 to 214 Pecan Hollow, Garrett, Texas.</w:t>
      </w:r>
    </w:p>
    <w:p w:rsidR="005F61AC" w:rsidRDefault="00967A82">
      <w:pPr>
        <w:numPr>
          <w:ilvl w:val="0"/>
          <w:numId w:val="2"/>
        </w:numPr>
        <w:spacing w:after="196"/>
        <w:ind w:hanging="367"/>
      </w:pPr>
      <w:r>
        <w:t>Discuss and Consider application for Final Plat by Andrew Webster for 200-210 Pecan Hollow, Garrett, Texas.</w:t>
      </w:r>
    </w:p>
    <w:p w:rsidR="005F61AC" w:rsidRDefault="00967A82">
      <w:pPr>
        <w:numPr>
          <w:ilvl w:val="0"/>
          <w:numId w:val="2"/>
        </w:numPr>
        <w:spacing w:after="152"/>
        <w:ind w:hanging="367"/>
      </w:pPr>
      <w:r>
        <w:t>Discuss and Consider proposed and concept plan of R. V. Park.</w:t>
      </w:r>
    </w:p>
    <w:p w:rsidR="005F61AC" w:rsidRDefault="00967A82">
      <w:pPr>
        <w:numPr>
          <w:ilvl w:val="0"/>
          <w:numId w:val="2"/>
        </w:numPr>
        <w:spacing w:after="124"/>
        <w:ind w:hanging="367"/>
      </w:pPr>
      <w:r>
        <w:t>Discuss and Consider amending Ordinance 90-05-07A; Ordinance 19-106, Creating a Munici</w:t>
      </w:r>
      <w:r>
        <w:t>pal Court for City of Garrett.</w:t>
      </w:r>
    </w:p>
    <w:p w:rsidR="005F61AC" w:rsidRDefault="00967A82">
      <w:pPr>
        <w:numPr>
          <w:ilvl w:val="0"/>
          <w:numId w:val="2"/>
        </w:numPr>
        <w:spacing w:after="75"/>
        <w:ind w:hanging="367"/>
      </w:pPr>
      <w:r>
        <w:t>Discuss and consider issuing requests for qualifications for a Municipal Court Judge.</w:t>
      </w:r>
    </w:p>
    <w:p w:rsidR="005F61AC" w:rsidRDefault="00967A82">
      <w:pPr>
        <w:pStyle w:val="Heading2"/>
        <w:ind w:left="53" w:right="0"/>
      </w:pPr>
      <w:r>
        <w:t>EXECUTIVE SESSION</w:t>
      </w:r>
    </w:p>
    <w:p w:rsidR="005F61AC" w:rsidRDefault="00967A82">
      <w:pPr>
        <w:spacing w:after="3"/>
        <w:ind w:left="53" w:hanging="10"/>
        <w:jc w:val="left"/>
      </w:pPr>
      <w:r>
        <w:rPr>
          <w:sz w:val="22"/>
        </w:rPr>
        <w:t>ADJOURNMENT</w:t>
      </w:r>
    </w:p>
    <w:p w:rsidR="005F61AC" w:rsidRDefault="00967A82">
      <w:pPr>
        <w:ind w:left="17"/>
      </w:pPr>
      <w:r>
        <w:t>EXECUTIVE SESSION: The Council reserves the right to convene into executive session on any posted agenda item</w:t>
      </w:r>
      <w:r>
        <w:t xml:space="preserve"> pursuant to Section 551.071(2) of the TEXAS GOVERNMENT CODE to seek legal advice concerning such subject.</w:t>
      </w:r>
    </w:p>
    <w:p w:rsidR="005F61AC" w:rsidRDefault="00967A82">
      <w:pPr>
        <w:spacing w:after="215"/>
        <w:ind w:left="-29" w:right="-36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12358" cy="18288"/>
                <wp:effectExtent l="0" t="0" r="0" b="0"/>
                <wp:docPr id="4655" name="Group 4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58" cy="18288"/>
                          <a:chOff x="0" y="0"/>
                          <a:chExt cx="6912358" cy="18288"/>
                        </a:xfrm>
                      </wpg:grpSpPr>
                      <wps:wsp>
                        <wps:cNvPr id="4654" name="Shape 4654"/>
                        <wps:cNvSpPr/>
                        <wps:spPr>
                          <a:xfrm>
                            <a:off x="0" y="0"/>
                            <a:ext cx="69123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58" h="18288">
                                <a:moveTo>
                                  <a:pt x="0" y="9144"/>
                                </a:moveTo>
                                <a:lnTo>
                                  <a:pt x="691235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5" style="width:544.28pt;height:1.44pt;mso-position-horizontal-relative:char;mso-position-vertical-relative:line" coordsize="69123,182">
                <v:shape id="Shape 4654" style="position:absolute;width:69123;height:182;left:0;top:0;" coordsize="6912358,18288" path="m0,9144l691235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61AC" w:rsidRDefault="00967A82">
      <w:pPr>
        <w:ind w:left="17"/>
      </w:pPr>
      <w:r>
        <w:t>ACCESSIBILITY STATEMENT: The Municipal Center is wheelchair-accessible. For sign interpretive services, call the City Secretary's office, 972-875-5</w:t>
      </w:r>
      <w:r>
        <w:t>893, or TDD 1-800-735-2989, at least 72 hours prior to the meeting. Reasonable accommodation will be made to assist your needs.</w:t>
      </w:r>
    </w:p>
    <w:p w:rsidR="005F61AC" w:rsidRDefault="00967A82">
      <w:pPr>
        <w:spacing w:after="7"/>
        <w:ind w:left="-29" w:right="-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12358" cy="18288"/>
                <wp:effectExtent l="0" t="0" r="0" b="0"/>
                <wp:docPr id="4657" name="Group 4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358" cy="18288"/>
                          <a:chOff x="0" y="0"/>
                          <a:chExt cx="6912358" cy="18288"/>
                        </a:xfrm>
                      </wpg:grpSpPr>
                      <wps:wsp>
                        <wps:cNvPr id="4656" name="Shape 4656"/>
                        <wps:cNvSpPr/>
                        <wps:spPr>
                          <a:xfrm>
                            <a:off x="0" y="0"/>
                            <a:ext cx="69123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358" h="18288">
                                <a:moveTo>
                                  <a:pt x="0" y="9144"/>
                                </a:moveTo>
                                <a:lnTo>
                                  <a:pt x="691235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7" style="width:544.28pt;height:1.44pt;mso-position-horizontal-relative:char;mso-position-vertical-relative:line" coordsize="69123,182">
                <v:shape id="Shape 4656" style="position:absolute;width:69123;height:182;left:0;top:0;" coordsize="6912358,18288" path="m0,9144l691235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61AC" w:rsidRDefault="00967A82">
      <w:pPr>
        <w:ind w:left="4337" w:firstLine="0"/>
        <w:jc w:val="left"/>
      </w:pPr>
      <w:r>
        <w:rPr>
          <w:sz w:val="22"/>
          <w:u w:val="single" w:color="000000"/>
        </w:rPr>
        <w:t>Certified</w:t>
      </w:r>
    </w:p>
    <w:p w:rsidR="005F61AC" w:rsidRDefault="00967A82">
      <w:pPr>
        <w:spacing w:after="3"/>
        <w:ind w:left="53" w:hanging="10"/>
        <w:jc w:val="left"/>
      </w:pPr>
      <w:r>
        <w:rPr>
          <w:sz w:val="22"/>
        </w:rPr>
        <w:t>I hereby certify the above Notice of Meeting was posted at the Garrett City Municipal Building on, April 22, 2019, a</w:t>
      </w:r>
      <w:r>
        <w:rPr>
          <w:sz w:val="22"/>
        </w:rPr>
        <w:t xml:space="preserve">t 3:00 pm </w:t>
      </w:r>
      <w:r>
        <w:rPr>
          <w:noProof/>
        </w:rPr>
        <w:drawing>
          <wp:inline distT="0" distB="0" distL="0" distR="0">
            <wp:extent cx="1820727" cy="726948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727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were provided to the Mayor, Mayor Pro-</w:t>
      </w:r>
      <w:proofErr w:type="spellStart"/>
      <w:r>
        <w:rPr>
          <w:sz w:val="22"/>
        </w:rPr>
        <w:t>Tem</w:t>
      </w:r>
      <w:proofErr w:type="spellEnd"/>
      <w:r>
        <w:rPr>
          <w:sz w:val="22"/>
        </w:rPr>
        <w:t xml:space="preserve"> and Council members.</w:t>
      </w:r>
    </w:p>
    <w:sectPr w:rsidR="005F61AC">
      <w:pgSz w:w="12240" w:h="15840"/>
      <w:pgMar w:top="1440" w:right="828" w:bottom="857" w:left="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932"/>
    <w:multiLevelType w:val="hybridMultilevel"/>
    <w:tmpl w:val="3FBCA44A"/>
    <w:lvl w:ilvl="0" w:tplc="1320FF6A">
      <w:start w:val="2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A00B4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E5A92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87F0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28833C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61E8C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5F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8B5C8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06B42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C5AF7"/>
    <w:multiLevelType w:val="hybridMultilevel"/>
    <w:tmpl w:val="14A42CAE"/>
    <w:lvl w:ilvl="0" w:tplc="626C35B2">
      <w:start w:val="5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8CAC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07DD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C6038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62A5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68E14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6A43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4C4B6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A8D78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AC"/>
    <w:rsid w:val="005F61AC"/>
    <w:rsid w:val="009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539C3-46DD-457D-A2F2-4CA0A22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5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0"/>
      <w:ind w:left="58"/>
      <w:outlineLvl w:val="0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1"/>
      <w:ind w:left="10" w:right="648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SKM_22719042214190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SKM_22719042214190</dc:title>
  <dc:subject/>
  <dc:creator>Admin Assist</dc:creator>
  <cp:keywords/>
  <cp:lastModifiedBy>Admin Assist</cp:lastModifiedBy>
  <cp:revision>2</cp:revision>
  <dcterms:created xsi:type="dcterms:W3CDTF">2019-04-22T18:06:00Z</dcterms:created>
  <dcterms:modified xsi:type="dcterms:W3CDTF">2019-04-22T18:06:00Z</dcterms:modified>
</cp:coreProperties>
</file>